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opLinePunct w:val="0"/>
        <w:spacing w:after="624" w:afterLines="200" w:line="579" w:lineRule="exact"/>
        <w:jc w:val="left"/>
        <w:outlineLvl w:val="0"/>
        <w:rPr>
          <w:rFonts w:hint="eastAsia" w:ascii="黑体" w:hAnsi="黑体" w:eastAsia="黑体" w:cs="黑体"/>
          <w:bCs/>
          <w:sz w:val="32"/>
          <w:szCs w:val="32"/>
          <w:lang w:val="en-US" w:eastAsia="zh-CN"/>
        </w:rPr>
      </w:pPr>
      <w:bookmarkStart w:id="0" w:name="_Toc7457"/>
      <w:r>
        <w:rPr>
          <w:rFonts w:hint="eastAsia" w:ascii="黑体" w:hAnsi="黑体" w:eastAsia="黑体" w:cs="黑体"/>
          <w:bCs/>
          <w:sz w:val="32"/>
          <w:szCs w:val="32"/>
        </w:rPr>
        <w:t>附件</w:t>
      </w:r>
      <w:bookmarkEnd w:id="0"/>
      <w:r>
        <w:rPr>
          <w:rFonts w:hint="eastAsia" w:ascii="黑体" w:hAnsi="黑体" w:eastAsia="黑体" w:cs="黑体"/>
          <w:bCs/>
          <w:sz w:val="32"/>
          <w:szCs w:val="32"/>
          <w:lang w:val="en-US" w:eastAsia="zh-CN"/>
        </w:rPr>
        <w:t>1</w:t>
      </w:r>
      <w:bookmarkStart w:id="1" w:name="_GoBack"/>
      <w:bookmarkEnd w:id="1"/>
    </w:p>
    <w:p>
      <w:pPr>
        <w:topLinePunct w:val="0"/>
        <w:spacing w:line="579" w:lineRule="exact"/>
        <w:jc w:val="left"/>
        <w:outlineLvl w:val="0"/>
        <w:rPr>
          <w:rFonts w:hint="eastAsia" w:ascii="宋体" w:hAnsi="宋体" w:cs="宋体"/>
          <w:b/>
          <w:sz w:val="44"/>
          <w:szCs w:val="44"/>
        </w:rPr>
      </w:pPr>
      <w:r>
        <w:rPr>
          <w:rFonts w:hint="eastAsia" w:ascii="宋体" w:hAnsi="宋体" w:cs="宋体"/>
          <w:b/>
          <w:sz w:val="44"/>
          <w:szCs w:val="44"/>
        </w:rPr>
        <w:t>《工程造价咨询服务项目》供应商征集反馈材料-公司名称（全称）</w:t>
      </w:r>
    </w:p>
    <w:p>
      <w:pPr>
        <w:jc w:val="center"/>
        <w:rPr>
          <w:rFonts w:hint="eastAsia" w:ascii="仿宋" w:hAnsi="仿宋" w:eastAsia="仿宋"/>
          <w:b/>
          <w:bCs/>
          <w:sz w:val="36"/>
          <w:szCs w:val="36"/>
        </w:rPr>
      </w:pPr>
    </w:p>
    <w:p>
      <w:pPr>
        <w:jc w:val="center"/>
        <w:outlineLvl w:val="0"/>
        <w:rPr>
          <w:rFonts w:hint="eastAsia" w:ascii="仿宋" w:hAnsi="仿宋" w:eastAsia="仿宋"/>
          <w:b/>
          <w:bCs/>
          <w:color w:val="FF0000"/>
        </w:rPr>
      </w:pPr>
      <w:r>
        <w:rPr>
          <w:rFonts w:hint="eastAsia" w:ascii="仿宋" w:hAnsi="仿宋" w:eastAsia="仿宋"/>
          <w:b/>
          <w:bCs/>
          <w:sz w:val="36"/>
          <w:szCs w:val="36"/>
        </w:rPr>
        <w:t>目录指引</w:t>
      </w:r>
      <w:r>
        <w:rPr>
          <w:rFonts w:hint="eastAsia" w:ascii="仿宋" w:hAnsi="仿宋" w:eastAsia="仿宋"/>
          <w:b/>
          <w:bCs/>
          <w:color w:val="FF0000"/>
        </w:rPr>
        <w:t>（请报名供应商据实修改）</w:t>
      </w:r>
    </w:p>
    <w:p>
      <w:pPr>
        <w:pStyle w:val="4"/>
        <w:tabs>
          <w:tab w:val="left" w:pos="992"/>
        </w:tabs>
        <w:ind w:firstLine="0" w:firstLineChars="0"/>
        <w:jc w:val="center"/>
        <w:outlineLvl w:val="0"/>
        <w:rPr>
          <w:rFonts w:hint="eastAsia" w:ascii="仿宋" w:hAnsi="仿宋" w:eastAsia="仿宋"/>
          <w:b/>
          <w:bCs/>
        </w:rPr>
      </w:pPr>
      <w:r>
        <w:rPr>
          <w:rFonts w:hint="eastAsia" w:ascii="仿宋" w:hAnsi="仿宋" w:eastAsia="仿宋"/>
          <w:b/>
          <w:bCs/>
        </w:rPr>
        <w:t>第一部分 对应页码P1-P20</w:t>
      </w:r>
    </w:p>
    <w:p>
      <w:pPr>
        <w:pStyle w:val="4"/>
        <w:tabs>
          <w:tab w:val="left" w:pos="992"/>
        </w:tabs>
        <w:ind w:firstLine="0" w:firstLineChars="0"/>
        <w:jc w:val="center"/>
        <w:outlineLvl w:val="0"/>
        <w:rPr>
          <w:rFonts w:hint="eastAsia" w:ascii="仿宋" w:hAnsi="仿宋" w:eastAsia="仿宋"/>
          <w:b/>
          <w:bCs/>
        </w:rPr>
      </w:pPr>
      <w:r>
        <w:rPr>
          <w:rFonts w:hint="eastAsia" w:ascii="仿宋" w:hAnsi="仿宋" w:eastAsia="仿宋"/>
          <w:b/>
          <w:bCs/>
        </w:rPr>
        <w:t>第二部分 对应页码P21-P30</w:t>
      </w:r>
    </w:p>
    <w:p>
      <w:pPr>
        <w:pStyle w:val="4"/>
        <w:tabs>
          <w:tab w:val="left" w:pos="992"/>
        </w:tabs>
        <w:ind w:firstLine="0" w:firstLineChars="0"/>
        <w:jc w:val="center"/>
        <w:outlineLvl w:val="0"/>
        <w:rPr>
          <w:rFonts w:hint="eastAsia" w:ascii="仿宋" w:hAnsi="仿宋" w:eastAsia="仿宋"/>
          <w:b/>
          <w:bCs/>
        </w:rPr>
      </w:pPr>
      <w:r>
        <w:rPr>
          <w:rFonts w:hint="eastAsia" w:ascii="仿宋" w:hAnsi="仿宋" w:eastAsia="仿宋"/>
          <w:b/>
          <w:bCs/>
        </w:rPr>
        <w:t>第三部分 对应页码P31-P40</w:t>
      </w:r>
    </w:p>
    <w:p>
      <w:pPr>
        <w:pStyle w:val="4"/>
        <w:tabs>
          <w:tab w:val="left" w:pos="992"/>
        </w:tabs>
        <w:ind w:firstLine="0" w:firstLineChars="0"/>
        <w:jc w:val="center"/>
        <w:outlineLvl w:val="0"/>
      </w:pPr>
      <w:r>
        <w:rPr>
          <w:rFonts w:hint="eastAsia" w:ascii="仿宋" w:hAnsi="仿宋" w:eastAsia="仿宋"/>
          <w:b/>
          <w:bCs/>
        </w:rPr>
        <w:t>第四部分 对应页码P41-P50</w:t>
      </w:r>
    </w:p>
    <w:p>
      <w:pPr>
        <w:pStyle w:val="9"/>
      </w:pPr>
    </w:p>
    <w:p>
      <w:pPr>
        <w:topLinePunct w:val="0"/>
        <w:spacing w:before="249" w:beforeLines="80" w:line="579" w:lineRule="exact"/>
        <w:ind w:firstLine="640" w:firstLineChars="200"/>
        <w:outlineLvl w:val="1"/>
        <w:rPr>
          <w:rFonts w:hint="eastAsia" w:ascii="黑体" w:hAnsi="黑体" w:eastAsia="黑体" w:cs="黑体"/>
          <w:bCs/>
          <w:sz w:val="32"/>
          <w:szCs w:val="32"/>
        </w:rPr>
      </w:pPr>
      <w:r>
        <w:rPr>
          <w:rFonts w:hint="eastAsia" w:ascii="黑体" w:hAnsi="黑体" w:eastAsia="黑体" w:cs="黑体"/>
          <w:bCs/>
          <w:sz w:val="32"/>
          <w:szCs w:val="32"/>
        </w:rPr>
        <w:t>一、项目要求应答部分</w:t>
      </w:r>
    </w:p>
    <w:p>
      <w:pPr>
        <w:spacing w:line="579" w:lineRule="exact"/>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（该部分的“审核事项”列由需求（统筹管理）部门填写，“审核事项”中的各点，请和征集公告文档中的第一和第二部分要求一一对应。“是否满足”和“基本情况说明”列由供应商填写。）</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4"/>
        <w:gridCol w:w="2016"/>
        <w:gridCol w:w="4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94" w:type="pct"/>
            <w:vAlign w:val="center"/>
          </w:tcPr>
          <w:p>
            <w:pPr>
              <w:spacing w:line="320" w:lineRule="exact"/>
              <w:rPr>
                <w:rFonts w:hint="eastAsia" w:ascii="仿宋" w:hAnsi="仿宋" w:eastAsia="仿宋" w:cs="仿宋"/>
                <w:sz w:val="28"/>
                <w:szCs w:val="28"/>
              </w:rPr>
            </w:pPr>
            <w:r>
              <w:rPr>
                <w:rFonts w:hint="eastAsia" w:ascii="仿宋" w:hAnsi="仿宋" w:eastAsia="仿宋" w:cs="仿宋"/>
                <w:sz w:val="28"/>
                <w:szCs w:val="28"/>
              </w:rPr>
              <w:t>审核事项</w:t>
            </w:r>
          </w:p>
        </w:tc>
        <w:tc>
          <w:tcPr>
            <w:tcW w:w="1183" w:type="pct"/>
            <w:vAlign w:val="center"/>
          </w:tcPr>
          <w:p>
            <w:pPr>
              <w:spacing w:line="320" w:lineRule="exact"/>
              <w:rPr>
                <w:rFonts w:hint="eastAsia" w:ascii="仿宋" w:hAnsi="仿宋" w:eastAsia="仿宋" w:cs="仿宋"/>
                <w:sz w:val="28"/>
                <w:szCs w:val="28"/>
              </w:rPr>
            </w:pPr>
            <w:r>
              <w:rPr>
                <w:rFonts w:hint="eastAsia" w:ascii="仿宋" w:hAnsi="仿宋" w:eastAsia="仿宋" w:cs="仿宋"/>
                <w:sz w:val="28"/>
                <w:szCs w:val="28"/>
              </w:rPr>
              <w:t>是否满足（是/否）</w:t>
            </w:r>
          </w:p>
        </w:tc>
        <w:tc>
          <w:tcPr>
            <w:tcW w:w="2722" w:type="pct"/>
            <w:vAlign w:val="center"/>
          </w:tcPr>
          <w:p>
            <w:pPr>
              <w:spacing w:line="320" w:lineRule="exact"/>
              <w:jc w:val="center"/>
              <w:rPr>
                <w:rFonts w:hint="eastAsia" w:ascii="仿宋" w:hAnsi="仿宋" w:eastAsia="仿宋" w:cs="仿宋"/>
                <w:sz w:val="28"/>
                <w:szCs w:val="28"/>
              </w:rPr>
            </w:pPr>
            <w:r>
              <w:rPr>
                <w:rFonts w:hint="eastAsia" w:ascii="仿宋" w:hAnsi="仿宋" w:eastAsia="仿宋" w:cs="仿宋"/>
                <w:sz w:val="28"/>
                <w:szCs w:val="28"/>
              </w:rPr>
              <w:t>基本情况说明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000" w:type="pct"/>
            <w:gridSpan w:val="3"/>
            <w:vAlign w:val="center"/>
          </w:tcPr>
          <w:p>
            <w:pPr>
              <w:spacing w:line="320" w:lineRule="exact"/>
              <w:jc w:val="left"/>
              <w:rPr>
                <w:rFonts w:hint="eastAsia" w:ascii="仿宋" w:hAnsi="仿宋" w:eastAsia="仿宋" w:cs="仿宋"/>
                <w:sz w:val="28"/>
                <w:szCs w:val="28"/>
              </w:rPr>
            </w:pPr>
            <w:r>
              <w:rPr>
                <w:rFonts w:hint="eastAsia" w:ascii="仿宋" w:hAnsi="仿宋" w:eastAsia="仿宋" w:cs="仿宋"/>
                <w:sz w:val="28"/>
                <w:szCs w:val="28"/>
              </w:rPr>
              <w:t>一、采购需求及资格要求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94" w:type="pct"/>
            <w:vAlign w:val="center"/>
          </w:tcPr>
          <w:p>
            <w:pPr>
              <w:spacing w:line="320" w:lineRule="exact"/>
              <w:rPr>
                <w:rFonts w:hint="eastAsia" w:ascii="仿宋" w:hAnsi="仿宋" w:eastAsia="仿宋" w:cs="仿宋"/>
                <w:sz w:val="28"/>
                <w:szCs w:val="28"/>
              </w:rPr>
            </w:pPr>
            <w:r>
              <w:rPr>
                <w:rFonts w:hint="eastAsia" w:ascii="仿宋" w:hAnsi="仿宋" w:eastAsia="仿宋" w:cs="仿宋"/>
                <w:sz w:val="28"/>
                <w:szCs w:val="28"/>
              </w:rPr>
              <w:t>1.1采购需求</w:t>
            </w:r>
            <w:r>
              <w:rPr>
                <w:rFonts w:hint="eastAsia" w:ascii="仿宋" w:hAnsi="仿宋" w:eastAsia="仿宋" w:cs="仿宋"/>
                <w:sz w:val="28"/>
                <w:szCs w:val="28"/>
                <w:lang w:val="en-US" w:eastAsia="zh-CN"/>
              </w:rPr>
              <w:t>根据</w:t>
            </w:r>
            <w:r>
              <w:rPr>
                <w:rFonts w:hint="eastAsia" w:ascii="仿宋" w:hAnsi="仿宋" w:eastAsia="仿宋" w:cs="仿宋"/>
                <w:sz w:val="28"/>
                <w:szCs w:val="28"/>
                <w:lang w:eastAsia="zh-CN"/>
              </w:rPr>
              <w:t>我</w:t>
            </w:r>
            <w:r>
              <w:rPr>
                <w:rFonts w:hint="eastAsia" w:ascii="仿宋" w:hAnsi="仿宋" w:eastAsia="仿宋" w:cs="仿宋"/>
                <w:sz w:val="28"/>
                <w:szCs w:val="28"/>
                <w:lang w:val="en-US" w:eastAsia="zh-CN"/>
              </w:rPr>
              <w:t>行开展</w:t>
            </w:r>
            <w:r>
              <w:rPr>
                <w:rFonts w:hint="eastAsia" w:ascii="仿宋" w:hAnsi="仿宋" w:eastAsia="仿宋" w:cs="仿宋"/>
                <w:sz w:val="28"/>
                <w:szCs w:val="28"/>
              </w:rPr>
              <w:t>三亚市</w:t>
            </w:r>
            <w:r>
              <w:rPr>
                <w:rFonts w:hint="eastAsia" w:ascii="仿宋" w:hAnsi="仿宋" w:eastAsia="仿宋" w:cs="仿宋"/>
                <w:sz w:val="28"/>
                <w:szCs w:val="28"/>
                <w:lang w:val="en-US" w:eastAsia="zh-CN"/>
              </w:rPr>
              <w:t>住房</w:t>
            </w:r>
            <w:r>
              <w:rPr>
                <w:rFonts w:hint="eastAsia" w:ascii="仿宋" w:hAnsi="仿宋" w:eastAsia="仿宋" w:cs="仿宋"/>
                <w:sz w:val="28"/>
                <w:szCs w:val="28"/>
              </w:rPr>
              <w:t>维修资金存储</w:t>
            </w:r>
            <w:r>
              <w:rPr>
                <w:rFonts w:hint="eastAsia" w:ascii="仿宋" w:hAnsi="仿宋" w:eastAsia="仿宋" w:cs="仿宋"/>
                <w:sz w:val="28"/>
                <w:szCs w:val="28"/>
                <w:lang w:val="en-US" w:eastAsia="zh-CN"/>
              </w:rPr>
              <w:t>业务需要</w:t>
            </w:r>
            <w:r>
              <w:rPr>
                <w:rFonts w:hint="eastAsia" w:ascii="仿宋" w:hAnsi="仿宋" w:eastAsia="仿宋" w:cs="仿宋"/>
                <w:sz w:val="28"/>
                <w:szCs w:val="28"/>
              </w:rPr>
              <w:t>，</w:t>
            </w:r>
            <w:r>
              <w:rPr>
                <w:rFonts w:hint="eastAsia" w:ascii="仿宋" w:hAnsi="仿宋" w:eastAsia="仿宋" w:cs="仿宋"/>
                <w:sz w:val="28"/>
                <w:szCs w:val="28"/>
                <w:lang w:val="en-US" w:eastAsia="zh-CN"/>
              </w:rPr>
              <w:t>按要求</w:t>
            </w:r>
            <w:r>
              <w:rPr>
                <w:rFonts w:hint="eastAsia" w:ascii="仿宋" w:hAnsi="仿宋" w:eastAsia="仿宋" w:cs="仿宋"/>
                <w:sz w:val="28"/>
                <w:szCs w:val="28"/>
              </w:rPr>
              <w:t>需</w:t>
            </w:r>
            <w:r>
              <w:rPr>
                <w:rFonts w:hint="eastAsia" w:ascii="仿宋" w:hAnsi="仿宋" w:eastAsia="仿宋" w:cs="仿宋"/>
                <w:sz w:val="28"/>
                <w:szCs w:val="28"/>
                <w:lang w:val="en-US" w:eastAsia="zh-CN"/>
              </w:rPr>
              <w:t>对</w:t>
            </w:r>
            <w:r>
              <w:rPr>
                <w:rFonts w:hint="eastAsia" w:ascii="仿宋" w:hAnsi="仿宋" w:eastAsia="仿宋" w:cs="仿宋"/>
                <w:sz w:val="28"/>
                <w:szCs w:val="28"/>
              </w:rPr>
              <w:t>三亚市范围内各小区改造维修项目</w:t>
            </w:r>
            <w:r>
              <w:rPr>
                <w:rFonts w:hint="eastAsia" w:ascii="仿宋" w:hAnsi="仿宋" w:eastAsia="仿宋" w:cs="仿宋"/>
                <w:sz w:val="28"/>
                <w:szCs w:val="28"/>
                <w:lang w:val="en-US" w:eastAsia="zh-CN"/>
              </w:rPr>
              <w:t>开展</w:t>
            </w:r>
            <w:r>
              <w:rPr>
                <w:rFonts w:hint="eastAsia" w:ascii="仿宋" w:hAnsi="仿宋" w:eastAsia="仿宋" w:cs="仿宋"/>
                <w:sz w:val="28"/>
                <w:szCs w:val="28"/>
              </w:rPr>
              <w:t>工程核价</w:t>
            </w:r>
            <w:r>
              <w:rPr>
                <w:rFonts w:hint="eastAsia" w:ascii="仿宋" w:hAnsi="仿宋" w:eastAsia="仿宋" w:cs="仿宋"/>
                <w:sz w:val="28"/>
                <w:szCs w:val="28"/>
                <w:lang w:eastAsia="zh-CN"/>
              </w:rPr>
              <w:t>、</w:t>
            </w:r>
            <w:r>
              <w:rPr>
                <w:rFonts w:hint="eastAsia" w:ascii="仿宋" w:hAnsi="仿宋" w:eastAsia="仿宋" w:cs="仿宋"/>
                <w:sz w:val="28"/>
                <w:szCs w:val="28"/>
              </w:rPr>
              <w:t>预算编制、预算审核、结算审核等服务（以下简称“工程造价咨询服务”）。拟委托具有专业资质的第三方提供</w:t>
            </w:r>
            <w:r>
              <w:rPr>
                <w:rFonts w:hint="eastAsia" w:ascii="仿宋" w:hAnsi="仿宋" w:eastAsia="仿宋" w:cs="仿宋"/>
                <w:sz w:val="28"/>
                <w:szCs w:val="28"/>
                <w:lang w:val="en-US" w:eastAsia="zh-CN"/>
              </w:rPr>
              <w:t>相关</w:t>
            </w:r>
            <w:r>
              <w:rPr>
                <w:rFonts w:hint="eastAsia" w:ascii="仿宋" w:hAnsi="仿宋" w:eastAsia="仿宋" w:cs="仿宋"/>
                <w:sz w:val="28"/>
                <w:szCs w:val="28"/>
              </w:rPr>
              <w:t>服务。</w:t>
            </w:r>
          </w:p>
          <w:p>
            <w:pPr>
              <w:spacing w:line="320" w:lineRule="exact"/>
              <w:rPr>
                <w:rFonts w:hint="eastAsia" w:ascii="仿宋" w:hAnsi="仿宋" w:eastAsia="仿宋" w:cs="仿宋"/>
                <w:sz w:val="28"/>
                <w:szCs w:val="28"/>
              </w:rPr>
            </w:pPr>
          </w:p>
        </w:tc>
        <w:tc>
          <w:tcPr>
            <w:tcW w:w="1183" w:type="pct"/>
            <w:vAlign w:val="center"/>
          </w:tcPr>
          <w:p>
            <w:pPr>
              <w:spacing w:line="320" w:lineRule="exact"/>
              <w:rPr>
                <w:rFonts w:hint="eastAsia" w:ascii="仿宋" w:hAnsi="仿宋" w:eastAsia="仿宋" w:cs="仿宋"/>
                <w:sz w:val="28"/>
                <w:szCs w:val="28"/>
              </w:rPr>
            </w:pPr>
          </w:p>
        </w:tc>
        <w:tc>
          <w:tcPr>
            <w:tcW w:w="2722" w:type="pct"/>
            <w:vAlign w:val="center"/>
          </w:tcPr>
          <w:p>
            <w:pPr>
              <w:spacing w:line="32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000" w:type="pct"/>
            <w:gridSpan w:val="3"/>
            <w:vAlign w:val="center"/>
          </w:tcPr>
          <w:p>
            <w:pPr>
              <w:spacing w:line="320" w:lineRule="exac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2服务</w:t>
            </w:r>
            <w:r>
              <w:rPr>
                <w:rFonts w:hint="eastAsia" w:ascii="仿宋" w:hAnsi="仿宋" w:eastAsia="仿宋" w:cs="仿宋"/>
                <w:sz w:val="28"/>
                <w:szCs w:val="28"/>
              </w:rPr>
              <w:t>要求</w:t>
            </w:r>
          </w:p>
          <w:p>
            <w:pPr>
              <w:spacing w:line="32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94" w:type="pct"/>
            <w:vAlign w:val="center"/>
          </w:tcPr>
          <w:p>
            <w:pPr>
              <w:spacing w:line="320" w:lineRule="exac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2</w:t>
            </w:r>
            <w:r>
              <w:rPr>
                <w:rFonts w:hint="eastAsia" w:ascii="仿宋" w:hAnsi="仿宋" w:eastAsia="仿宋" w:cs="仿宋"/>
                <w:sz w:val="28"/>
                <w:szCs w:val="28"/>
              </w:rPr>
              <w:t>.1</w:t>
            </w:r>
            <w:r>
              <w:rPr>
                <w:rFonts w:hint="eastAsia" w:ascii="仿宋" w:hAnsi="仿宋" w:eastAsia="仿宋" w:cs="仿宋"/>
                <w:sz w:val="28"/>
                <w:szCs w:val="28"/>
                <w:lang w:val="en-US" w:eastAsia="zh-CN"/>
              </w:rPr>
              <w:t>需按项目要求安排</w:t>
            </w:r>
            <w:r>
              <w:rPr>
                <w:rFonts w:hint="eastAsia" w:ascii="仿宋" w:hAnsi="仿宋" w:eastAsia="仿宋" w:cs="仿宋"/>
                <w:sz w:val="28"/>
                <w:szCs w:val="28"/>
              </w:rPr>
              <w:t>具有</w:t>
            </w:r>
            <w:r>
              <w:rPr>
                <w:rFonts w:hint="eastAsia" w:ascii="仿宋" w:hAnsi="仿宋" w:eastAsia="仿宋" w:cs="仿宋"/>
                <w:sz w:val="28"/>
                <w:szCs w:val="28"/>
                <w:lang w:val="en-US" w:eastAsia="zh-CN"/>
              </w:rPr>
              <w:t>相应资质的</w:t>
            </w:r>
            <w:r>
              <w:rPr>
                <w:rFonts w:hint="eastAsia" w:ascii="仿宋" w:hAnsi="仿宋" w:eastAsia="仿宋" w:cs="仿宋"/>
                <w:sz w:val="28"/>
                <w:szCs w:val="28"/>
              </w:rPr>
              <w:t>专业技术人员</w:t>
            </w:r>
            <w:r>
              <w:rPr>
                <w:rFonts w:hint="eastAsia" w:ascii="仿宋" w:hAnsi="仿宋" w:eastAsia="仿宋" w:cs="仿宋"/>
                <w:sz w:val="28"/>
                <w:szCs w:val="28"/>
                <w:lang w:val="en-US" w:eastAsia="zh-CN"/>
              </w:rPr>
              <w:t>及团队进行对接及受理，根据进度要求及时出具报告，对于不符合要求的报告，须在规定时限内给予修正或复评</w:t>
            </w:r>
            <w:r>
              <w:rPr>
                <w:rFonts w:hint="eastAsia" w:ascii="仿宋" w:hAnsi="仿宋" w:eastAsia="仿宋" w:cs="仿宋"/>
                <w:sz w:val="28"/>
                <w:szCs w:val="28"/>
              </w:rPr>
              <w:t>；</w:t>
            </w:r>
          </w:p>
        </w:tc>
        <w:tc>
          <w:tcPr>
            <w:tcW w:w="1183" w:type="pct"/>
            <w:vAlign w:val="center"/>
          </w:tcPr>
          <w:p>
            <w:pPr>
              <w:spacing w:line="320" w:lineRule="exact"/>
              <w:rPr>
                <w:rFonts w:hint="eastAsia" w:ascii="仿宋" w:hAnsi="仿宋" w:eastAsia="仿宋" w:cs="仿宋"/>
                <w:sz w:val="28"/>
                <w:szCs w:val="28"/>
              </w:rPr>
            </w:pPr>
          </w:p>
        </w:tc>
        <w:tc>
          <w:tcPr>
            <w:tcW w:w="2722" w:type="pct"/>
            <w:vAlign w:val="center"/>
          </w:tcPr>
          <w:p>
            <w:pPr>
              <w:spacing w:line="32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94" w:type="pct"/>
            <w:vAlign w:val="center"/>
          </w:tcPr>
          <w:p>
            <w:pPr>
              <w:spacing w:line="320" w:lineRule="exac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2</w:t>
            </w:r>
            <w:r>
              <w:rPr>
                <w:rFonts w:hint="eastAsia" w:ascii="仿宋" w:hAnsi="仿宋" w:eastAsia="仿宋" w:cs="仿宋"/>
                <w:sz w:val="28"/>
                <w:szCs w:val="28"/>
              </w:rPr>
              <w:t>.2具有健全的组织机构和完善的内部管理制度。</w:t>
            </w:r>
          </w:p>
        </w:tc>
        <w:tc>
          <w:tcPr>
            <w:tcW w:w="1183" w:type="pct"/>
            <w:vAlign w:val="center"/>
          </w:tcPr>
          <w:p>
            <w:pPr>
              <w:spacing w:line="320" w:lineRule="exact"/>
              <w:rPr>
                <w:rFonts w:hint="eastAsia" w:ascii="仿宋" w:hAnsi="仿宋" w:eastAsia="仿宋" w:cs="仿宋"/>
                <w:sz w:val="28"/>
                <w:szCs w:val="28"/>
              </w:rPr>
            </w:pPr>
          </w:p>
        </w:tc>
        <w:tc>
          <w:tcPr>
            <w:tcW w:w="2722" w:type="pct"/>
            <w:vAlign w:val="center"/>
          </w:tcPr>
          <w:p>
            <w:pPr>
              <w:spacing w:line="32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000" w:type="pct"/>
            <w:gridSpan w:val="3"/>
            <w:vAlign w:val="center"/>
          </w:tcPr>
          <w:p>
            <w:pPr>
              <w:spacing w:line="320" w:lineRule="exac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3</w:t>
            </w:r>
            <w:r>
              <w:rPr>
                <w:rFonts w:hint="eastAsia" w:ascii="仿宋" w:hAnsi="仿宋" w:eastAsia="仿宋" w:cs="仿宋"/>
                <w:sz w:val="28"/>
                <w:szCs w:val="28"/>
              </w:rPr>
              <w:t>供应商资质要求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94" w:type="pct"/>
            <w:vAlign w:val="center"/>
          </w:tcPr>
          <w:p>
            <w:pPr>
              <w:spacing w:line="320" w:lineRule="exac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3</w:t>
            </w:r>
            <w:r>
              <w:rPr>
                <w:rFonts w:hint="eastAsia" w:ascii="仿宋" w:hAnsi="仿宋" w:eastAsia="仿宋" w:cs="仿宋"/>
                <w:sz w:val="28"/>
                <w:szCs w:val="28"/>
              </w:rPr>
              <w:t>.1企业成立</w:t>
            </w:r>
            <w:r>
              <w:rPr>
                <w:rFonts w:hint="eastAsia" w:ascii="仿宋" w:hAnsi="仿宋" w:eastAsia="仿宋" w:cs="仿宋"/>
                <w:sz w:val="28"/>
                <w:szCs w:val="28"/>
                <w:lang w:val="en-US" w:eastAsia="zh-CN"/>
              </w:rPr>
              <w:t>二</w:t>
            </w:r>
            <w:r>
              <w:rPr>
                <w:rFonts w:hint="eastAsia" w:ascii="仿宋" w:hAnsi="仿宋" w:eastAsia="仿宋" w:cs="仿宋"/>
                <w:sz w:val="28"/>
                <w:szCs w:val="28"/>
              </w:rPr>
              <w:t>年以上，</w:t>
            </w:r>
            <w:r>
              <w:rPr>
                <w:rFonts w:hint="eastAsia" w:ascii="仿宋" w:hAnsi="仿宋" w:eastAsia="仿宋" w:cs="仿宋"/>
                <w:sz w:val="28"/>
                <w:szCs w:val="28"/>
                <w:lang w:val="en-US" w:eastAsia="zh-CN"/>
              </w:rPr>
              <w:t>近三年</w:t>
            </w:r>
            <w:r>
              <w:rPr>
                <w:rFonts w:hint="eastAsia" w:ascii="仿宋" w:hAnsi="仿宋" w:eastAsia="仿宋" w:cs="仿宋"/>
                <w:sz w:val="28"/>
                <w:szCs w:val="28"/>
              </w:rPr>
              <w:t>财务稳健</w:t>
            </w:r>
            <w:r>
              <w:rPr>
                <w:rFonts w:hint="eastAsia" w:ascii="仿宋" w:hAnsi="仿宋" w:eastAsia="仿宋" w:cs="仿宋"/>
                <w:sz w:val="28"/>
                <w:szCs w:val="28"/>
                <w:lang w:eastAsia="zh-CN"/>
              </w:rPr>
              <w:t>，</w:t>
            </w:r>
            <w:r>
              <w:rPr>
                <w:rFonts w:hint="eastAsia" w:ascii="仿宋" w:hAnsi="仿宋" w:eastAsia="仿宋" w:cs="仿宋"/>
                <w:sz w:val="28"/>
                <w:szCs w:val="28"/>
              </w:rPr>
              <w:t>可稳定提供服务；</w:t>
            </w:r>
          </w:p>
        </w:tc>
        <w:tc>
          <w:tcPr>
            <w:tcW w:w="1183" w:type="pct"/>
            <w:vAlign w:val="center"/>
          </w:tcPr>
          <w:p>
            <w:pPr>
              <w:spacing w:line="320" w:lineRule="exact"/>
              <w:rPr>
                <w:rFonts w:hint="eastAsia" w:ascii="仿宋" w:hAnsi="仿宋" w:eastAsia="仿宋" w:cs="仿宋"/>
                <w:sz w:val="28"/>
                <w:szCs w:val="28"/>
              </w:rPr>
            </w:pPr>
          </w:p>
        </w:tc>
        <w:tc>
          <w:tcPr>
            <w:tcW w:w="2722" w:type="pct"/>
            <w:vAlign w:val="center"/>
          </w:tcPr>
          <w:p>
            <w:pPr>
              <w:spacing w:line="32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trPr>
        <w:tc>
          <w:tcPr>
            <w:tcW w:w="1094" w:type="pct"/>
            <w:vAlign w:val="center"/>
          </w:tcPr>
          <w:p>
            <w:pPr>
              <w:spacing w:line="320" w:lineRule="exact"/>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3</w:t>
            </w:r>
            <w:r>
              <w:rPr>
                <w:rFonts w:hint="eastAsia" w:ascii="仿宋" w:hAnsi="仿宋" w:eastAsia="仿宋" w:cs="仿宋"/>
                <w:sz w:val="28"/>
                <w:szCs w:val="28"/>
              </w:rPr>
              <w:t>.2</w:t>
            </w:r>
            <w:r>
              <w:rPr>
                <w:rFonts w:hint="eastAsia" w:ascii="仿宋" w:hAnsi="仿宋" w:eastAsia="仿宋" w:cs="仿宋"/>
                <w:sz w:val="28"/>
                <w:szCs w:val="28"/>
                <w:lang w:val="en-US" w:eastAsia="zh-CN"/>
              </w:rPr>
              <w:t>具备</w:t>
            </w:r>
            <w:r>
              <w:rPr>
                <w:rFonts w:hint="eastAsia" w:ascii="仿宋" w:hAnsi="仿宋" w:eastAsia="仿宋" w:cs="仿宋"/>
                <w:sz w:val="28"/>
                <w:szCs w:val="28"/>
              </w:rPr>
              <w:t>202</w:t>
            </w:r>
            <w:r>
              <w:rPr>
                <w:rFonts w:hint="eastAsia" w:ascii="仿宋" w:hAnsi="仿宋" w:eastAsia="仿宋" w:cs="仿宋"/>
                <w:sz w:val="28"/>
                <w:szCs w:val="28"/>
                <w:lang w:val="en-US" w:eastAsia="zh-CN"/>
              </w:rPr>
              <w:t>2</w:t>
            </w:r>
            <w:r>
              <w:rPr>
                <w:rFonts w:hint="eastAsia" w:ascii="仿宋" w:hAnsi="仿宋" w:eastAsia="仿宋" w:cs="仿宋"/>
                <w:sz w:val="28"/>
                <w:szCs w:val="28"/>
              </w:rPr>
              <w:t>年</w:t>
            </w:r>
            <w:r>
              <w:rPr>
                <w:rFonts w:hint="eastAsia" w:ascii="仿宋" w:hAnsi="仿宋" w:eastAsia="仿宋" w:cs="仿宋"/>
                <w:sz w:val="28"/>
                <w:szCs w:val="28"/>
                <w:lang w:val="en-US" w:eastAsia="zh-CN"/>
              </w:rPr>
              <w:t>至今</w:t>
            </w:r>
            <w:r>
              <w:rPr>
                <w:rFonts w:hint="eastAsia" w:ascii="仿宋" w:hAnsi="仿宋" w:eastAsia="仿宋" w:cs="仿宋"/>
                <w:sz w:val="28"/>
                <w:szCs w:val="28"/>
              </w:rPr>
              <w:t>承接</w:t>
            </w:r>
            <w:r>
              <w:rPr>
                <w:rFonts w:hint="eastAsia" w:ascii="仿宋" w:hAnsi="仿宋" w:eastAsia="仿宋" w:cs="仿宋"/>
                <w:sz w:val="28"/>
                <w:szCs w:val="28"/>
                <w:lang w:val="en-US" w:eastAsia="zh-CN"/>
              </w:rPr>
              <w:t>与本项目</w:t>
            </w:r>
            <w:r>
              <w:rPr>
                <w:rFonts w:hint="eastAsia" w:ascii="仿宋" w:hAnsi="仿宋" w:eastAsia="仿宋" w:cs="仿宋"/>
                <w:sz w:val="28"/>
                <w:szCs w:val="28"/>
              </w:rPr>
              <w:t>全过程造价咨询、预算审核、结算审核</w:t>
            </w:r>
            <w:r>
              <w:rPr>
                <w:rFonts w:hint="eastAsia" w:ascii="仿宋" w:hAnsi="仿宋" w:eastAsia="仿宋" w:cs="仿宋"/>
                <w:sz w:val="28"/>
                <w:szCs w:val="28"/>
                <w:lang w:val="en-US" w:eastAsia="zh-CN"/>
              </w:rPr>
              <w:t>相似的成功案例</w:t>
            </w:r>
            <w:r>
              <w:rPr>
                <w:rFonts w:hint="eastAsia" w:ascii="仿宋" w:hAnsi="仿宋" w:eastAsia="仿宋" w:cs="仿宋"/>
                <w:sz w:val="28"/>
                <w:szCs w:val="28"/>
              </w:rPr>
              <w:t>。</w:t>
            </w:r>
          </w:p>
        </w:tc>
        <w:tc>
          <w:tcPr>
            <w:tcW w:w="1183" w:type="pct"/>
            <w:vAlign w:val="center"/>
          </w:tcPr>
          <w:p>
            <w:pPr>
              <w:spacing w:line="320" w:lineRule="exact"/>
              <w:rPr>
                <w:rFonts w:hint="eastAsia" w:ascii="仿宋" w:hAnsi="仿宋" w:eastAsia="仿宋" w:cs="仿宋"/>
                <w:sz w:val="28"/>
                <w:szCs w:val="28"/>
              </w:rPr>
            </w:pPr>
          </w:p>
        </w:tc>
        <w:tc>
          <w:tcPr>
            <w:tcW w:w="2722" w:type="pct"/>
            <w:vAlign w:val="center"/>
          </w:tcPr>
          <w:p>
            <w:pPr>
              <w:spacing w:line="32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5000" w:type="pct"/>
            <w:gridSpan w:val="3"/>
            <w:vAlign w:val="center"/>
          </w:tcPr>
          <w:p>
            <w:pPr>
              <w:spacing w:line="320" w:lineRule="exact"/>
              <w:rPr>
                <w:rFonts w:hint="eastAsia" w:ascii="仿宋" w:hAnsi="仿宋" w:eastAsia="仿宋" w:cs="仿宋"/>
                <w:sz w:val="28"/>
                <w:szCs w:val="28"/>
              </w:rPr>
            </w:pPr>
            <w:r>
              <w:rPr>
                <w:rFonts w:hint="eastAsia" w:ascii="仿宋" w:hAnsi="仿宋" w:eastAsia="仿宋" w:cs="仿宋"/>
                <w:sz w:val="28"/>
                <w:szCs w:val="28"/>
              </w:rPr>
              <w:t>二、报名要求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spacing w:line="320" w:lineRule="exact"/>
              <w:rPr>
                <w:rFonts w:hint="eastAsia" w:ascii="仿宋" w:hAnsi="仿宋" w:eastAsia="仿宋" w:cs="仿宋"/>
                <w:sz w:val="28"/>
                <w:szCs w:val="28"/>
              </w:rPr>
            </w:pPr>
            <w:r>
              <w:rPr>
                <w:rFonts w:hint="eastAsia" w:ascii="仿宋" w:hAnsi="仿宋" w:eastAsia="仿宋" w:cs="仿宋"/>
                <w:sz w:val="28"/>
                <w:szCs w:val="28"/>
              </w:rPr>
              <w:t>2.1依法成立，为存续、在营、开业、在册、登记成立等正常企业状态。</w:t>
            </w:r>
          </w:p>
        </w:tc>
        <w:tc>
          <w:tcPr>
            <w:tcW w:w="1183" w:type="pct"/>
            <w:vAlign w:val="center"/>
          </w:tcPr>
          <w:p>
            <w:pPr>
              <w:spacing w:line="320" w:lineRule="exact"/>
              <w:rPr>
                <w:rFonts w:hint="eastAsia" w:ascii="仿宋" w:hAnsi="仿宋" w:eastAsia="仿宋" w:cs="仿宋"/>
                <w:sz w:val="28"/>
                <w:szCs w:val="28"/>
              </w:rPr>
            </w:pPr>
          </w:p>
        </w:tc>
        <w:tc>
          <w:tcPr>
            <w:tcW w:w="2722" w:type="pct"/>
            <w:vAlign w:val="center"/>
          </w:tcPr>
          <w:p>
            <w:pPr>
              <w:spacing w:line="32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spacing w:line="320" w:lineRule="exact"/>
              <w:rPr>
                <w:rFonts w:hint="eastAsia" w:ascii="仿宋" w:hAnsi="仿宋" w:eastAsia="仿宋" w:cs="仿宋"/>
                <w:sz w:val="28"/>
                <w:szCs w:val="28"/>
              </w:rPr>
            </w:pPr>
            <w:r>
              <w:rPr>
                <w:rFonts w:hint="eastAsia" w:ascii="仿宋" w:hAnsi="仿宋" w:eastAsia="仿宋" w:cs="仿宋"/>
                <w:sz w:val="28"/>
                <w:szCs w:val="28"/>
              </w:rPr>
              <w:t>2.2承诺中标后3个工作日内，在兴业银行开立对公账户，通过兴业银行对公账户结算该项目相关费用。</w:t>
            </w:r>
          </w:p>
        </w:tc>
        <w:tc>
          <w:tcPr>
            <w:tcW w:w="1183" w:type="pct"/>
            <w:vAlign w:val="center"/>
          </w:tcPr>
          <w:p>
            <w:pPr>
              <w:spacing w:line="320" w:lineRule="exact"/>
              <w:rPr>
                <w:rFonts w:hint="eastAsia" w:ascii="仿宋" w:hAnsi="仿宋" w:eastAsia="仿宋" w:cs="仿宋"/>
                <w:sz w:val="28"/>
                <w:szCs w:val="28"/>
              </w:rPr>
            </w:pPr>
          </w:p>
        </w:tc>
        <w:tc>
          <w:tcPr>
            <w:tcW w:w="2722" w:type="pct"/>
            <w:vAlign w:val="center"/>
          </w:tcPr>
          <w:p>
            <w:pPr>
              <w:spacing w:line="32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spacing w:line="320" w:lineRule="exact"/>
              <w:rPr>
                <w:rFonts w:hint="eastAsia" w:ascii="仿宋" w:hAnsi="仿宋" w:eastAsia="仿宋" w:cs="仿宋"/>
                <w:sz w:val="28"/>
                <w:szCs w:val="28"/>
              </w:rPr>
            </w:pPr>
            <w:r>
              <w:rPr>
                <w:rFonts w:hint="eastAsia" w:ascii="仿宋" w:hAnsi="仿宋" w:eastAsia="仿宋" w:cs="仿宋"/>
                <w:sz w:val="28"/>
                <w:szCs w:val="28"/>
              </w:rPr>
              <w:t>2.3充分理解我行服务需求并能够根据需求提供相应的服务。</w:t>
            </w:r>
          </w:p>
        </w:tc>
        <w:tc>
          <w:tcPr>
            <w:tcW w:w="1183" w:type="pct"/>
            <w:vAlign w:val="center"/>
          </w:tcPr>
          <w:p>
            <w:pPr>
              <w:spacing w:line="320" w:lineRule="exact"/>
              <w:rPr>
                <w:rFonts w:hint="eastAsia" w:ascii="仿宋" w:hAnsi="仿宋" w:eastAsia="仿宋" w:cs="仿宋"/>
                <w:sz w:val="28"/>
                <w:szCs w:val="28"/>
              </w:rPr>
            </w:pPr>
          </w:p>
        </w:tc>
        <w:tc>
          <w:tcPr>
            <w:tcW w:w="2722" w:type="pct"/>
            <w:vAlign w:val="center"/>
          </w:tcPr>
          <w:p>
            <w:pPr>
              <w:spacing w:line="32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spacing w:line="320" w:lineRule="exact"/>
              <w:rPr>
                <w:rFonts w:hint="eastAsia" w:ascii="仿宋" w:hAnsi="仿宋" w:eastAsia="仿宋" w:cs="仿宋"/>
                <w:sz w:val="28"/>
                <w:szCs w:val="28"/>
              </w:rPr>
            </w:pPr>
            <w:r>
              <w:rPr>
                <w:rFonts w:hint="eastAsia" w:ascii="仿宋" w:hAnsi="仿宋" w:eastAsia="仿宋" w:cs="仿宋"/>
                <w:sz w:val="28"/>
                <w:szCs w:val="28"/>
              </w:rPr>
              <w:t>2.4具有良好的商业信誉和财务情况。</w:t>
            </w:r>
          </w:p>
        </w:tc>
        <w:tc>
          <w:tcPr>
            <w:tcW w:w="1183" w:type="pct"/>
            <w:vAlign w:val="center"/>
          </w:tcPr>
          <w:p>
            <w:pPr>
              <w:spacing w:line="320" w:lineRule="exact"/>
              <w:rPr>
                <w:rFonts w:hint="eastAsia" w:ascii="仿宋" w:hAnsi="仿宋" w:eastAsia="仿宋" w:cs="仿宋"/>
                <w:sz w:val="28"/>
                <w:szCs w:val="28"/>
              </w:rPr>
            </w:pPr>
          </w:p>
        </w:tc>
        <w:tc>
          <w:tcPr>
            <w:tcW w:w="2722" w:type="pct"/>
            <w:vAlign w:val="center"/>
          </w:tcPr>
          <w:p>
            <w:pPr>
              <w:spacing w:line="32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spacing w:line="320" w:lineRule="exact"/>
              <w:rPr>
                <w:rFonts w:hint="eastAsia" w:ascii="仿宋" w:hAnsi="仿宋" w:eastAsia="仿宋" w:cs="仿宋"/>
                <w:sz w:val="28"/>
                <w:szCs w:val="28"/>
              </w:rPr>
            </w:pPr>
            <w:r>
              <w:rPr>
                <w:rFonts w:hint="eastAsia" w:ascii="仿宋" w:hAnsi="仿宋" w:eastAsia="仿宋" w:cs="仿宋"/>
                <w:sz w:val="28"/>
                <w:szCs w:val="28"/>
              </w:rPr>
              <w:t>2.5依法缴纳税收和社会保障资金。</w:t>
            </w:r>
          </w:p>
        </w:tc>
        <w:tc>
          <w:tcPr>
            <w:tcW w:w="1183" w:type="pct"/>
            <w:vAlign w:val="center"/>
          </w:tcPr>
          <w:p>
            <w:pPr>
              <w:spacing w:line="320" w:lineRule="exact"/>
              <w:rPr>
                <w:rFonts w:hint="eastAsia" w:ascii="仿宋" w:hAnsi="仿宋" w:eastAsia="仿宋" w:cs="仿宋"/>
                <w:sz w:val="28"/>
                <w:szCs w:val="28"/>
              </w:rPr>
            </w:pPr>
          </w:p>
        </w:tc>
        <w:tc>
          <w:tcPr>
            <w:tcW w:w="2722" w:type="pct"/>
            <w:vAlign w:val="center"/>
          </w:tcPr>
          <w:p>
            <w:pPr>
              <w:spacing w:line="32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spacing w:line="320" w:lineRule="exact"/>
              <w:rPr>
                <w:rFonts w:hint="eastAsia" w:ascii="仿宋" w:hAnsi="仿宋" w:eastAsia="仿宋" w:cs="仿宋"/>
                <w:sz w:val="28"/>
                <w:szCs w:val="28"/>
              </w:rPr>
            </w:pPr>
            <w:r>
              <w:rPr>
                <w:rFonts w:hint="eastAsia" w:ascii="仿宋" w:hAnsi="仿宋" w:eastAsia="仿宋" w:cs="仿宋"/>
                <w:sz w:val="28"/>
                <w:szCs w:val="28"/>
              </w:rPr>
              <w:t>2.6 未被“信用中国”网列入“重大税收违法案件当事人名单”、未被“中国执行信息公开网”列入“失信被执行人名单”、未被“中国政府采购网”列入“政府采购严重违法失信行为信息记录名单”、未被“国家企业信用信息公示系统”列入网站“严重违法失信企业名单”，不在兴业银行供应商禁用/退出期内。</w:t>
            </w:r>
          </w:p>
        </w:tc>
        <w:tc>
          <w:tcPr>
            <w:tcW w:w="1183" w:type="pct"/>
            <w:vAlign w:val="center"/>
          </w:tcPr>
          <w:p>
            <w:pPr>
              <w:spacing w:line="320" w:lineRule="exact"/>
              <w:rPr>
                <w:rFonts w:hint="eastAsia" w:ascii="仿宋" w:hAnsi="仿宋" w:eastAsia="仿宋" w:cs="仿宋"/>
                <w:sz w:val="28"/>
                <w:szCs w:val="28"/>
              </w:rPr>
            </w:pPr>
          </w:p>
        </w:tc>
        <w:tc>
          <w:tcPr>
            <w:tcW w:w="2722" w:type="pct"/>
            <w:vAlign w:val="center"/>
          </w:tcPr>
          <w:p>
            <w:pPr>
              <w:spacing w:line="32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spacing w:line="320" w:lineRule="exact"/>
              <w:rPr>
                <w:rFonts w:hint="eastAsia" w:ascii="仿宋" w:hAnsi="仿宋" w:eastAsia="仿宋" w:cs="仿宋"/>
                <w:sz w:val="28"/>
                <w:szCs w:val="28"/>
              </w:rPr>
            </w:pPr>
            <w:r>
              <w:rPr>
                <w:rFonts w:hint="eastAsia" w:ascii="仿宋" w:hAnsi="仿宋" w:eastAsia="仿宋" w:cs="仿宋"/>
                <w:sz w:val="28"/>
                <w:szCs w:val="28"/>
              </w:rPr>
              <w:t>2.7 经营范围经国家行政管理部门依法批准，同时获得从事行业有效执业证明、行政许可、专业资质等证照。</w:t>
            </w:r>
          </w:p>
        </w:tc>
        <w:tc>
          <w:tcPr>
            <w:tcW w:w="1183" w:type="pct"/>
            <w:vAlign w:val="center"/>
          </w:tcPr>
          <w:p>
            <w:pPr>
              <w:spacing w:line="320" w:lineRule="exact"/>
              <w:rPr>
                <w:rFonts w:hint="eastAsia" w:ascii="仿宋" w:hAnsi="仿宋" w:eastAsia="仿宋" w:cs="仿宋"/>
                <w:sz w:val="28"/>
                <w:szCs w:val="28"/>
              </w:rPr>
            </w:pPr>
          </w:p>
        </w:tc>
        <w:tc>
          <w:tcPr>
            <w:tcW w:w="2722" w:type="pct"/>
            <w:vAlign w:val="center"/>
          </w:tcPr>
          <w:p>
            <w:pPr>
              <w:spacing w:line="32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spacing w:line="320" w:lineRule="exact"/>
              <w:rPr>
                <w:rFonts w:hint="eastAsia" w:ascii="仿宋" w:hAnsi="仿宋" w:eastAsia="仿宋" w:cs="仿宋"/>
                <w:sz w:val="28"/>
                <w:szCs w:val="28"/>
              </w:rPr>
            </w:pPr>
            <w:r>
              <w:rPr>
                <w:rFonts w:hint="eastAsia" w:ascii="仿宋" w:hAnsi="仿宋" w:eastAsia="仿宋" w:cs="仿宋"/>
                <w:sz w:val="28"/>
                <w:szCs w:val="28"/>
              </w:rPr>
              <w:t>2.8两年内目标服务领域未出现严重安全事件。</w:t>
            </w:r>
          </w:p>
        </w:tc>
        <w:tc>
          <w:tcPr>
            <w:tcW w:w="1183" w:type="pct"/>
            <w:vAlign w:val="center"/>
          </w:tcPr>
          <w:p>
            <w:pPr>
              <w:spacing w:line="320" w:lineRule="exact"/>
              <w:rPr>
                <w:rFonts w:hint="eastAsia" w:ascii="仿宋" w:hAnsi="仿宋" w:eastAsia="仿宋" w:cs="仿宋"/>
                <w:sz w:val="28"/>
                <w:szCs w:val="28"/>
              </w:rPr>
            </w:pPr>
          </w:p>
        </w:tc>
        <w:tc>
          <w:tcPr>
            <w:tcW w:w="2722" w:type="pct"/>
            <w:vAlign w:val="center"/>
          </w:tcPr>
          <w:p>
            <w:pPr>
              <w:spacing w:line="320" w:lineRule="exact"/>
              <w:rPr>
                <w:rFonts w:hint="eastAsia" w:ascii="仿宋" w:hAnsi="仿宋" w:eastAsia="仿宋" w:cs="仿宋"/>
                <w:sz w:val="28"/>
                <w:szCs w:val="28"/>
              </w:rPr>
            </w:pPr>
          </w:p>
        </w:tc>
      </w:tr>
    </w:tbl>
    <w:p>
      <w:pPr>
        <w:spacing w:line="579"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供应商须对报名信息和资料的真实性负责。如提供虚假材料，将取消报名资格并列入我行供应商黑名单。</w:t>
      </w:r>
    </w:p>
    <w:p>
      <w:pPr>
        <w:topLinePunct w:val="0"/>
        <w:spacing w:line="579" w:lineRule="exact"/>
        <w:ind w:firstLine="640" w:firstLineChars="200"/>
        <w:outlineLvl w:val="1"/>
        <w:rPr>
          <w:rFonts w:hint="eastAsia" w:ascii="黑体" w:hAnsi="黑体" w:eastAsia="黑体" w:cs="黑体"/>
          <w:bCs/>
          <w:sz w:val="32"/>
          <w:szCs w:val="32"/>
        </w:rPr>
      </w:pPr>
      <w:r>
        <w:rPr>
          <w:rFonts w:hint="eastAsia" w:ascii="黑体" w:hAnsi="黑体" w:eastAsia="黑体" w:cs="黑体"/>
          <w:bCs/>
          <w:sz w:val="32"/>
          <w:szCs w:val="32"/>
        </w:rPr>
        <w:t>二、供应商基础信息部分</w:t>
      </w:r>
    </w:p>
    <w:tbl>
      <w:tblPr>
        <w:tblStyle w:val="7"/>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09"/>
        <w:gridCol w:w="4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spacing w:line="440" w:lineRule="exact"/>
              <w:jc w:val="center"/>
              <w:rPr>
                <w:rFonts w:hint="eastAsia" w:ascii="仿宋" w:hAnsi="仿宋" w:eastAsia="仿宋" w:cs="仿宋"/>
                <w:b/>
                <w:bCs/>
                <w:sz w:val="28"/>
                <w:szCs w:val="28"/>
              </w:rPr>
            </w:pPr>
            <w:r>
              <w:rPr>
                <w:rFonts w:hint="eastAsia" w:ascii="仿宋" w:hAnsi="仿宋" w:eastAsia="仿宋" w:cs="仿宋"/>
                <w:b/>
                <w:bCs/>
                <w:sz w:val="28"/>
                <w:szCs w:val="28"/>
              </w:rPr>
              <w:t>基本信息项</w:t>
            </w:r>
          </w:p>
        </w:tc>
        <w:tc>
          <w:tcPr>
            <w:tcW w:w="4563" w:type="dxa"/>
            <w:vAlign w:val="center"/>
          </w:tcPr>
          <w:p>
            <w:pPr>
              <w:spacing w:line="440" w:lineRule="exact"/>
              <w:jc w:val="center"/>
              <w:rPr>
                <w:rFonts w:hint="eastAsia" w:ascii="仿宋" w:hAnsi="仿宋" w:eastAsia="仿宋" w:cs="仿宋"/>
                <w:b/>
                <w:bCs/>
                <w:sz w:val="28"/>
                <w:szCs w:val="28"/>
              </w:rPr>
            </w:pPr>
            <w:r>
              <w:rPr>
                <w:rFonts w:hint="eastAsia" w:ascii="仿宋" w:hAnsi="仿宋" w:eastAsia="仿宋" w:cs="仿宋"/>
                <w:b/>
                <w:bCs/>
                <w:sz w:val="28"/>
                <w:szCs w:val="28"/>
              </w:rPr>
              <w:t>基本说明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spacing w:line="440" w:lineRule="exact"/>
              <w:rPr>
                <w:rFonts w:hint="eastAsia" w:ascii="仿宋" w:hAnsi="仿宋" w:eastAsia="仿宋" w:cs="仿宋"/>
                <w:sz w:val="28"/>
                <w:szCs w:val="28"/>
              </w:rPr>
            </w:pPr>
            <w:r>
              <w:rPr>
                <w:rFonts w:hint="eastAsia" w:ascii="仿宋" w:hAnsi="仿宋" w:eastAsia="仿宋" w:cs="仿宋"/>
                <w:sz w:val="28"/>
                <w:szCs w:val="28"/>
              </w:rPr>
              <w:t>注册资金及实缴资本（万）</w:t>
            </w:r>
          </w:p>
        </w:tc>
        <w:tc>
          <w:tcPr>
            <w:tcW w:w="4563" w:type="dxa"/>
          </w:tcPr>
          <w:p>
            <w:pPr>
              <w:spacing w:line="440" w:lineRule="exact"/>
              <w:rPr>
                <w:rFonts w:hint="eastAsia" w:ascii="仿宋" w:hAnsi="仿宋" w:eastAsia="仿宋" w:cs="仿宋"/>
                <w:sz w:val="28"/>
                <w:szCs w:val="28"/>
              </w:rPr>
            </w:pPr>
            <w:r>
              <w:rPr>
                <w:rFonts w:hint="eastAsia" w:ascii="仿宋" w:hAnsi="仿宋" w:eastAsia="仿宋" w:cs="仿宋"/>
                <w:sz w:val="28"/>
                <w:szCs w:val="28"/>
              </w:rPr>
              <w:t>注册资金：    万</w:t>
            </w:r>
          </w:p>
          <w:p>
            <w:pPr>
              <w:spacing w:line="440" w:lineRule="exact"/>
              <w:rPr>
                <w:rFonts w:hint="eastAsia" w:ascii="仿宋" w:hAnsi="仿宋" w:eastAsia="仿宋" w:cs="仿宋"/>
                <w:sz w:val="28"/>
                <w:szCs w:val="28"/>
              </w:rPr>
            </w:pPr>
            <w:r>
              <w:rPr>
                <w:rFonts w:hint="eastAsia" w:ascii="仿宋" w:hAnsi="仿宋" w:eastAsia="仿宋" w:cs="仿宋"/>
                <w:sz w:val="28"/>
                <w:szCs w:val="28"/>
              </w:rPr>
              <w:t>实缴资金：    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spacing w:line="440" w:lineRule="exact"/>
              <w:rPr>
                <w:rFonts w:hint="eastAsia" w:ascii="仿宋" w:hAnsi="仿宋" w:eastAsia="仿宋" w:cs="仿宋"/>
                <w:sz w:val="28"/>
                <w:szCs w:val="28"/>
              </w:rPr>
            </w:pPr>
            <w:r>
              <w:rPr>
                <w:rFonts w:hint="eastAsia" w:ascii="仿宋" w:hAnsi="仿宋" w:eastAsia="仿宋" w:cs="仿宋"/>
                <w:sz w:val="28"/>
                <w:szCs w:val="28"/>
              </w:rPr>
              <w:t>上一年度是否盈利</w:t>
            </w:r>
          </w:p>
        </w:tc>
        <w:tc>
          <w:tcPr>
            <w:tcW w:w="4563" w:type="dxa"/>
            <w:vAlign w:val="center"/>
          </w:tcPr>
          <w:p>
            <w:pPr>
              <w:spacing w:line="440" w:lineRule="exact"/>
              <w:rPr>
                <w:rFonts w:hint="eastAsia" w:ascii="仿宋" w:hAnsi="仿宋" w:eastAsia="仿宋" w:cs="仿宋"/>
                <w:sz w:val="28"/>
                <w:szCs w:val="28"/>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spacing w:line="440" w:lineRule="exact"/>
              <w:rPr>
                <w:rFonts w:hint="eastAsia" w:ascii="仿宋" w:hAnsi="仿宋" w:eastAsia="仿宋" w:cs="仿宋"/>
                <w:sz w:val="28"/>
                <w:szCs w:val="28"/>
              </w:rPr>
            </w:pPr>
            <w:r>
              <w:rPr>
                <w:rFonts w:hint="eastAsia" w:ascii="仿宋" w:hAnsi="仿宋" w:eastAsia="仿宋" w:cs="仿宋"/>
                <w:sz w:val="28"/>
                <w:szCs w:val="28"/>
              </w:rPr>
              <w:t>公司注册所在地</w:t>
            </w:r>
          </w:p>
        </w:tc>
        <w:tc>
          <w:tcPr>
            <w:tcW w:w="4563" w:type="dxa"/>
            <w:vAlign w:val="center"/>
          </w:tcPr>
          <w:p>
            <w:pPr>
              <w:spacing w:line="44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spacing w:line="440" w:lineRule="exact"/>
              <w:rPr>
                <w:rFonts w:hint="eastAsia" w:ascii="仿宋" w:hAnsi="仿宋" w:eastAsia="仿宋" w:cs="仿宋"/>
                <w:sz w:val="28"/>
                <w:szCs w:val="28"/>
              </w:rPr>
            </w:pPr>
            <w:r>
              <w:rPr>
                <w:rFonts w:hint="eastAsia" w:ascii="仿宋" w:hAnsi="仿宋" w:eastAsia="仿宋" w:cs="仿宋"/>
                <w:sz w:val="28"/>
                <w:szCs w:val="28"/>
              </w:rPr>
              <w:t>公司办公地址</w:t>
            </w:r>
          </w:p>
        </w:tc>
        <w:tc>
          <w:tcPr>
            <w:tcW w:w="4563" w:type="dxa"/>
            <w:vAlign w:val="center"/>
          </w:tcPr>
          <w:p>
            <w:pPr>
              <w:spacing w:line="44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spacing w:line="440" w:lineRule="exact"/>
              <w:rPr>
                <w:rFonts w:hint="eastAsia" w:ascii="仿宋" w:hAnsi="仿宋" w:eastAsia="仿宋" w:cs="仿宋"/>
                <w:sz w:val="28"/>
                <w:szCs w:val="28"/>
              </w:rPr>
            </w:pPr>
            <w:r>
              <w:rPr>
                <w:rFonts w:hint="eastAsia" w:ascii="仿宋" w:hAnsi="仿宋" w:eastAsia="仿宋" w:cs="仿宋"/>
                <w:sz w:val="28"/>
                <w:szCs w:val="28"/>
              </w:rPr>
              <w:t>是否可以在兴业银行开立对公账户，并承诺若中标本项目，则通过兴业银行对公账户结算该项目相关费用。</w:t>
            </w:r>
            <w:r>
              <w:rPr>
                <w:rFonts w:hint="eastAsia" w:ascii="仿宋" w:hAnsi="仿宋" w:eastAsia="仿宋" w:cs="仿宋"/>
                <w:b/>
                <w:color w:val="FF0000"/>
                <w:sz w:val="28"/>
                <w:szCs w:val="28"/>
              </w:rPr>
              <w:t>（如无法在本行开户则将无法参与本行项目招标工作）</w:t>
            </w:r>
          </w:p>
        </w:tc>
        <w:tc>
          <w:tcPr>
            <w:tcW w:w="4563" w:type="dxa"/>
            <w:vAlign w:val="center"/>
          </w:tcPr>
          <w:p>
            <w:pPr>
              <w:spacing w:line="440" w:lineRule="exact"/>
              <w:rPr>
                <w:rFonts w:hint="eastAsia" w:ascii="仿宋" w:hAnsi="仿宋" w:eastAsia="仿宋" w:cs="仿宋"/>
                <w:sz w:val="28"/>
                <w:szCs w:val="28"/>
              </w:rPr>
            </w:pPr>
            <w:r>
              <w:rPr>
                <w:rFonts w:hint="eastAsia" w:ascii="仿宋" w:hAnsi="仿宋" w:eastAsia="仿宋" w:cs="仿宋"/>
                <w:sz w:val="28"/>
                <w:szCs w:val="28"/>
              </w:rPr>
              <w:t>是否已在兴业银行开立对公账户：</w:t>
            </w:r>
            <w:r>
              <w:rPr>
                <w:rFonts w:hint="eastAsia" w:ascii="仿宋" w:hAnsi="仿宋" w:eastAsia="仿宋" w:cs="仿宋"/>
                <w:b/>
                <w:sz w:val="28"/>
                <w:szCs w:val="28"/>
              </w:rPr>
              <w:t>是/否</w:t>
            </w:r>
          </w:p>
          <w:p>
            <w:pPr>
              <w:spacing w:line="440" w:lineRule="exact"/>
              <w:rPr>
                <w:rFonts w:hint="eastAsia" w:ascii="仿宋" w:hAnsi="仿宋" w:eastAsia="仿宋" w:cs="仿宋"/>
                <w:sz w:val="28"/>
                <w:szCs w:val="28"/>
              </w:rPr>
            </w:pPr>
            <w:r>
              <w:rPr>
                <w:rFonts w:hint="eastAsia" w:ascii="仿宋" w:hAnsi="仿宋" w:eastAsia="仿宋" w:cs="仿宋"/>
                <w:sz w:val="28"/>
                <w:szCs w:val="28"/>
              </w:rPr>
              <w:t>若未开户，是否可以承诺若中标则在兴业银行开立对公账户并通过该账户结算该项目相关费用：</w:t>
            </w:r>
            <w:r>
              <w:rPr>
                <w:rFonts w:hint="eastAsia" w:ascii="仿宋" w:hAnsi="仿宋" w:eastAsia="仿宋" w:cs="仿宋"/>
                <w:b/>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spacing w:line="440" w:lineRule="exact"/>
              <w:rPr>
                <w:rFonts w:hint="eastAsia" w:ascii="仿宋" w:hAnsi="仿宋" w:eastAsia="仿宋" w:cs="仿宋"/>
                <w:sz w:val="28"/>
                <w:szCs w:val="28"/>
              </w:rPr>
            </w:pPr>
            <w:r>
              <w:rPr>
                <w:rFonts w:hint="eastAsia" w:ascii="仿宋" w:hAnsi="仿宋" w:eastAsia="仿宋" w:cs="仿宋"/>
                <w:sz w:val="28"/>
                <w:szCs w:val="28"/>
              </w:rPr>
              <w:t>公司法人</w:t>
            </w:r>
          </w:p>
        </w:tc>
        <w:tc>
          <w:tcPr>
            <w:tcW w:w="4563" w:type="dxa"/>
            <w:vAlign w:val="center"/>
          </w:tcPr>
          <w:p>
            <w:pPr>
              <w:spacing w:line="44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spacing w:line="440" w:lineRule="exact"/>
              <w:rPr>
                <w:rFonts w:hint="eastAsia" w:ascii="仿宋" w:hAnsi="仿宋" w:eastAsia="仿宋" w:cs="仿宋"/>
                <w:sz w:val="28"/>
                <w:szCs w:val="28"/>
              </w:rPr>
            </w:pPr>
            <w:r>
              <w:rPr>
                <w:rFonts w:hint="eastAsia" w:ascii="仿宋" w:hAnsi="仿宋" w:eastAsia="仿宋" w:cs="仿宋"/>
                <w:sz w:val="28"/>
                <w:szCs w:val="28"/>
              </w:rPr>
              <w:t>企业性质</w:t>
            </w:r>
          </w:p>
        </w:tc>
        <w:tc>
          <w:tcPr>
            <w:tcW w:w="4563" w:type="dxa"/>
            <w:vAlign w:val="center"/>
          </w:tcPr>
          <w:p>
            <w:pPr>
              <w:spacing w:line="440" w:lineRule="exact"/>
              <w:rPr>
                <w:rFonts w:hint="eastAsia" w:ascii="仿宋" w:hAnsi="仿宋" w:eastAsia="仿宋" w:cs="仿宋"/>
                <w:sz w:val="28"/>
                <w:szCs w:val="28"/>
              </w:rPr>
            </w:pPr>
            <w:r>
              <w:rPr>
                <w:rFonts w:hint="eastAsia" w:ascii="仿宋" w:hAnsi="仿宋" w:eastAsia="仿宋" w:cs="仿宋"/>
                <w:sz w:val="28"/>
                <w:szCs w:val="28"/>
              </w:rPr>
              <w:t>国有企业/集体所有制/私营企业/中外合资企业/股份制企业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spacing w:line="44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财务指标</w:t>
            </w:r>
          </w:p>
        </w:tc>
        <w:tc>
          <w:tcPr>
            <w:tcW w:w="4563" w:type="dxa"/>
          </w:tcPr>
          <w:p>
            <w:pPr>
              <w:pStyle w:val="5"/>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一、资产总额：</w:t>
            </w:r>
          </w:p>
          <w:p>
            <w:pPr>
              <w:pStyle w:val="5"/>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二、营业收入：近三年营收</w:t>
            </w:r>
          </w:p>
          <w:p>
            <w:pPr>
              <w:pStyle w:val="5"/>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三、净利润等财务指标：近三年利润</w:t>
            </w:r>
          </w:p>
          <w:p>
            <w:pPr>
              <w:pStyle w:val="5"/>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sz w:val="28"/>
                <w:szCs w:val="28"/>
              </w:rPr>
              <w:t>四、最近两年来自兴业银行集团贡献的营业收入是否高于公司营收70%（含）：是/否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spacing w:line="440" w:lineRule="exact"/>
              <w:rPr>
                <w:rFonts w:hint="eastAsia" w:ascii="仿宋" w:hAnsi="仿宋" w:eastAsia="仿宋" w:cs="仿宋"/>
                <w:sz w:val="28"/>
                <w:szCs w:val="28"/>
              </w:rPr>
            </w:pPr>
            <w:r>
              <w:rPr>
                <w:rFonts w:hint="eastAsia" w:ascii="仿宋" w:hAnsi="仿宋" w:eastAsia="仿宋" w:cs="仿宋"/>
                <w:sz w:val="28"/>
                <w:szCs w:val="28"/>
              </w:rPr>
              <w:t>企业资质、认证</w:t>
            </w:r>
          </w:p>
        </w:tc>
        <w:tc>
          <w:tcPr>
            <w:tcW w:w="4563" w:type="dxa"/>
          </w:tcPr>
          <w:p>
            <w:pPr>
              <w:spacing w:line="440" w:lineRule="exact"/>
              <w:rPr>
                <w:rFonts w:hint="eastAsia" w:ascii="仿宋" w:hAnsi="仿宋" w:eastAsia="仿宋" w:cs="仿宋"/>
                <w:sz w:val="28"/>
                <w:szCs w:val="28"/>
              </w:rPr>
            </w:pPr>
            <w:r>
              <w:rPr>
                <w:rFonts w:hint="eastAsia" w:ascii="仿宋" w:hAnsi="仿宋" w:eastAsia="仿宋" w:cs="仿宋"/>
                <w:sz w:val="28"/>
                <w:szCs w:val="28"/>
              </w:rPr>
              <w:t>一、</w:t>
            </w:r>
          </w:p>
          <w:p>
            <w:pPr>
              <w:spacing w:line="440" w:lineRule="exact"/>
              <w:rPr>
                <w:rFonts w:hint="eastAsia" w:ascii="仿宋" w:hAnsi="仿宋" w:eastAsia="仿宋" w:cs="仿宋"/>
                <w:sz w:val="28"/>
                <w:szCs w:val="28"/>
              </w:rPr>
            </w:pPr>
            <w:r>
              <w:rPr>
                <w:rFonts w:hint="eastAsia" w:ascii="仿宋" w:hAnsi="仿宋" w:eastAsia="仿宋" w:cs="仿宋"/>
                <w:sz w:val="28"/>
                <w:szCs w:val="28"/>
              </w:rPr>
              <w:t>二、</w:t>
            </w:r>
          </w:p>
          <w:p>
            <w:pPr>
              <w:spacing w:line="440" w:lineRule="exact"/>
              <w:rPr>
                <w:rFonts w:hint="eastAsia" w:ascii="仿宋" w:hAnsi="仿宋" w:eastAsia="仿宋" w:cs="仿宋"/>
                <w:sz w:val="28"/>
                <w:szCs w:val="28"/>
              </w:rPr>
            </w:pPr>
            <w:r>
              <w:rPr>
                <w:rFonts w:hint="eastAsia" w:ascii="仿宋" w:hAnsi="仿宋" w:eastAsia="仿宋" w:cs="仿宋"/>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spacing w:line="440" w:lineRule="exact"/>
              <w:rPr>
                <w:rFonts w:hint="eastAsia" w:ascii="仿宋" w:hAnsi="仿宋" w:eastAsia="仿宋" w:cs="仿宋"/>
                <w:sz w:val="28"/>
                <w:szCs w:val="28"/>
              </w:rPr>
            </w:pPr>
            <w:r>
              <w:rPr>
                <w:rFonts w:hint="eastAsia" w:ascii="仿宋" w:hAnsi="仿宋" w:eastAsia="仿宋" w:cs="仿宋"/>
                <w:sz w:val="28"/>
                <w:szCs w:val="28"/>
              </w:rPr>
              <w:t>分公司名单</w:t>
            </w:r>
          </w:p>
        </w:tc>
        <w:tc>
          <w:tcPr>
            <w:tcW w:w="4563" w:type="dxa"/>
            <w:vAlign w:val="center"/>
          </w:tcPr>
          <w:p>
            <w:pPr>
              <w:spacing w:line="440" w:lineRule="exact"/>
              <w:rPr>
                <w:rFonts w:hint="eastAsia" w:ascii="仿宋" w:hAnsi="仿宋" w:eastAsia="仿宋" w:cs="仿宋"/>
                <w:sz w:val="28"/>
                <w:szCs w:val="28"/>
              </w:rPr>
            </w:pPr>
            <w:r>
              <w:rPr>
                <w:rFonts w:hint="eastAsia" w:ascii="仿宋" w:hAnsi="仿宋" w:eastAsia="仿宋" w:cs="仿宋"/>
                <w:sz w:val="28"/>
                <w:szCs w:val="28"/>
              </w:rPr>
              <w:t>一、</w:t>
            </w:r>
          </w:p>
          <w:p>
            <w:pPr>
              <w:spacing w:line="440" w:lineRule="exact"/>
              <w:rPr>
                <w:rFonts w:hint="eastAsia" w:ascii="仿宋" w:hAnsi="仿宋" w:eastAsia="仿宋" w:cs="仿宋"/>
                <w:sz w:val="28"/>
                <w:szCs w:val="28"/>
              </w:rPr>
            </w:pPr>
            <w:r>
              <w:rPr>
                <w:rFonts w:hint="eastAsia" w:ascii="仿宋" w:hAnsi="仿宋" w:eastAsia="仿宋" w:cs="仿宋"/>
                <w:sz w:val="28"/>
                <w:szCs w:val="28"/>
              </w:rPr>
              <w:t>二、</w:t>
            </w:r>
          </w:p>
          <w:p>
            <w:pPr>
              <w:spacing w:line="440" w:lineRule="exact"/>
              <w:rPr>
                <w:rFonts w:hint="eastAsia" w:ascii="仿宋" w:hAnsi="仿宋" w:eastAsia="仿宋" w:cs="仿宋"/>
                <w:sz w:val="28"/>
                <w:szCs w:val="28"/>
              </w:rPr>
            </w:pPr>
            <w:r>
              <w:rPr>
                <w:rFonts w:hint="eastAsia" w:ascii="仿宋" w:hAnsi="仿宋" w:eastAsia="仿宋" w:cs="仿宋"/>
                <w:sz w:val="28"/>
                <w:szCs w:val="28"/>
              </w:rPr>
              <w:t>三、</w:t>
            </w:r>
          </w:p>
          <w:p>
            <w:pPr>
              <w:spacing w:line="440" w:lineRule="exact"/>
              <w:rPr>
                <w:rFonts w:hint="eastAsia" w:ascii="仿宋" w:hAnsi="仿宋" w:eastAsia="仿宋" w:cs="仿宋"/>
                <w:sz w:val="28"/>
                <w:szCs w:val="28"/>
              </w:rPr>
            </w:pPr>
            <w:r>
              <w:rPr>
                <w:rFonts w:hint="eastAsia" w:ascii="仿宋" w:hAnsi="仿宋" w:eastAsia="仿宋" w:cs="仿宋"/>
                <w:sz w:val="28"/>
                <w:szCs w:val="28"/>
              </w:rPr>
              <w:t>仅列分公司名单，无需列子公司名单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spacing w:line="440" w:lineRule="exact"/>
              <w:rPr>
                <w:rFonts w:hint="eastAsia" w:ascii="仿宋" w:hAnsi="仿宋" w:eastAsia="仿宋" w:cs="仿宋"/>
                <w:sz w:val="28"/>
                <w:szCs w:val="28"/>
              </w:rPr>
            </w:pPr>
            <w:r>
              <w:rPr>
                <w:rFonts w:hint="eastAsia" w:ascii="仿宋" w:hAnsi="仿宋" w:eastAsia="仿宋" w:cs="仿宋"/>
                <w:sz w:val="28"/>
                <w:szCs w:val="28"/>
              </w:rPr>
              <w:t>公司员工数量</w:t>
            </w:r>
          </w:p>
        </w:tc>
        <w:tc>
          <w:tcPr>
            <w:tcW w:w="4563" w:type="dxa"/>
            <w:vAlign w:val="center"/>
          </w:tcPr>
          <w:p>
            <w:pPr>
              <w:spacing w:line="440" w:lineRule="exact"/>
              <w:rPr>
                <w:rFonts w:hint="eastAsia" w:ascii="仿宋" w:hAnsi="仿宋" w:eastAsia="仿宋" w:cs="仿宋"/>
                <w:sz w:val="28"/>
                <w:szCs w:val="28"/>
              </w:rPr>
            </w:pPr>
            <w:r>
              <w:rPr>
                <w:rFonts w:hint="eastAsia" w:ascii="仿宋" w:hAnsi="仿宋" w:eastAsia="仿宋" w:cs="仿宋"/>
                <w:sz w:val="28"/>
                <w:szCs w:val="28"/>
              </w:rPr>
              <w:t>*人（不含子公司人数）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3909" w:type="dxa"/>
            <w:vAlign w:val="center"/>
          </w:tcPr>
          <w:p>
            <w:pPr>
              <w:spacing w:line="440" w:lineRule="exact"/>
              <w:rPr>
                <w:rFonts w:hint="eastAsia" w:ascii="仿宋" w:hAnsi="仿宋" w:eastAsia="仿宋" w:cs="仿宋"/>
                <w:sz w:val="28"/>
                <w:szCs w:val="28"/>
              </w:rPr>
            </w:pPr>
            <w:r>
              <w:rPr>
                <w:rFonts w:hint="eastAsia" w:ascii="仿宋" w:hAnsi="仿宋" w:eastAsia="仿宋" w:cs="仿宋"/>
                <w:sz w:val="28"/>
                <w:szCs w:val="28"/>
              </w:rPr>
              <w:t>联系人信息</w:t>
            </w:r>
          </w:p>
        </w:tc>
        <w:tc>
          <w:tcPr>
            <w:tcW w:w="4563" w:type="dxa"/>
          </w:tcPr>
          <w:p>
            <w:pPr>
              <w:spacing w:line="440" w:lineRule="exact"/>
              <w:rPr>
                <w:rFonts w:hint="eastAsia" w:ascii="仿宋" w:hAnsi="仿宋" w:eastAsia="仿宋" w:cs="仿宋"/>
                <w:sz w:val="28"/>
                <w:szCs w:val="28"/>
              </w:rPr>
            </w:pPr>
            <w:r>
              <w:rPr>
                <w:rFonts w:hint="eastAsia" w:ascii="仿宋" w:hAnsi="仿宋" w:eastAsia="仿宋" w:cs="仿宋"/>
                <w:sz w:val="28"/>
                <w:szCs w:val="28"/>
              </w:rPr>
              <w:t>姓名：</w:t>
            </w:r>
          </w:p>
          <w:p>
            <w:pPr>
              <w:spacing w:line="440" w:lineRule="exact"/>
              <w:rPr>
                <w:rFonts w:hint="eastAsia" w:ascii="仿宋" w:hAnsi="仿宋" w:eastAsia="仿宋" w:cs="仿宋"/>
                <w:sz w:val="28"/>
                <w:szCs w:val="28"/>
              </w:rPr>
            </w:pPr>
            <w:r>
              <w:rPr>
                <w:rFonts w:hint="eastAsia" w:ascii="仿宋" w:hAnsi="仿宋" w:eastAsia="仿宋" w:cs="仿宋"/>
                <w:sz w:val="28"/>
                <w:szCs w:val="28"/>
              </w:rPr>
              <w:t>职务：</w:t>
            </w:r>
          </w:p>
          <w:p>
            <w:pPr>
              <w:spacing w:line="440" w:lineRule="exact"/>
              <w:rPr>
                <w:rFonts w:hint="eastAsia" w:ascii="仿宋" w:hAnsi="仿宋" w:eastAsia="仿宋" w:cs="仿宋"/>
                <w:sz w:val="28"/>
                <w:szCs w:val="28"/>
              </w:rPr>
            </w:pPr>
            <w:r>
              <w:rPr>
                <w:rFonts w:hint="eastAsia" w:ascii="仿宋" w:hAnsi="仿宋" w:eastAsia="仿宋" w:cs="仿宋"/>
                <w:sz w:val="28"/>
                <w:szCs w:val="28"/>
              </w:rPr>
              <w:t>手机：</w:t>
            </w:r>
          </w:p>
          <w:p>
            <w:pPr>
              <w:spacing w:line="440" w:lineRule="exact"/>
              <w:rPr>
                <w:rFonts w:hint="eastAsia" w:ascii="仿宋" w:hAnsi="仿宋" w:eastAsia="仿宋" w:cs="仿宋"/>
                <w:sz w:val="28"/>
                <w:szCs w:val="28"/>
              </w:rPr>
            </w:pPr>
            <w:r>
              <w:rPr>
                <w:rFonts w:hint="eastAsia" w:ascii="仿宋" w:hAnsi="仿宋" w:eastAsia="仿宋" w:cs="仿宋"/>
                <w:sz w:val="28"/>
                <w:szCs w:val="28"/>
              </w:rPr>
              <w:t>邮箱地址：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3909" w:type="dxa"/>
            <w:vAlign w:val="center"/>
          </w:tcPr>
          <w:p>
            <w:pPr>
              <w:spacing w:line="440" w:lineRule="exact"/>
              <w:rPr>
                <w:rFonts w:hint="eastAsia" w:ascii="仿宋" w:hAnsi="仿宋" w:eastAsia="仿宋" w:cs="仿宋"/>
                <w:sz w:val="28"/>
                <w:szCs w:val="28"/>
              </w:rPr>
            </w:pPr>
            <w:r>
              <w:rPr>
                <w:rFonts w:hint="eastAsia" w:ascii="仿宋" w:hAnsi="仿宋" w:eastAsia="仿宋" w:cs="仿宋"/>
                <w:sz w:val="28"/>
                <w:szCs w:val="28"/>
              </w:rPr>
              <w:t>经营范围</w:t>
            </w:r>
          </w:p>
        </w:tc>
        <w:tc>
          <w:tcPr>
            <w:tcW w:w="4563" w:type="dxa"/>
          </w:tcPr>
          <w:p>
            <w:pPr>
              <w:spacing w:line="44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0" w:hRule="atLeast"/>
        </w:trPr>
        <w:tc>
          <w:tcPr>
            <w:tcW w:w="3909" w:type="dxa"/>
            <w:vAlign w:val="center"/>
          </w:tcPr>
          <w:p>
            <w:pPr>
              <w:spacing w:line="44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负面信息</w:t>
            </w:r>
          </w:p>
        </w:tc>
        <w:tc>
          <w:tcPr>
            <w:tcW w:w="4563" w:type="dxa"/>
          </w:tcPr>
          <w:p>
            <w:pPr>
              <w:spacing w:line="440" w:lineRule="exact"/>
              <w:rPr>
                <w:rFonts w:hint="eastAsia" w:ascii="仿宋" w:hAnsi="仿宋" w:eastAsia="仿宋" w:cs="仿宋"/>
                <w:sz w:val="28"/>
                <w:szCs w:val="28"/>
                <w:lang w:val="en-GB"/>
              </w:rPr>
            </w:pPr>
            <w:r>
              <w:rPr>
                <w:rFonts w:hint="eastAsia" w:ascii="仿宋" w:hAnsi="仿宋" w:eastAsia="仿宋" w:cs="仿宋"/>
                <w:sz w:val="28"/>
                <w:szCs w:val="28"/>
              </w:rPr>
              <w:t>1.</w:t>
            </w:r>
            <w:r>
              <w:rPr>
                <w:rFonts w:hint="eastAsia" w:ascii="仿宋" w:hAnsi="仿宋" w:eastAsia="仿宋" w:cs="仿宋"/>
                <w:sz w:val="28"/>
                <w:szCs w:val="28"/>
                <w:lang w:val="en-GB"/>
              </w:rPr>
              <w:t>目标服务领域</w:t>
            </w:r>
            <w:r>
              <w:rPr>
                <w:rFonts w:hint="eastAsia" w:ascii="仿宋" w:hAnsi="仿宋" w:eastAsia="仿宋" w:cs="仿宋"/>
                <w:sz w:val="28"/>
                <w:szCs w:val="28"/>
              </w:rPr>
              <w:t>是否</w:t>
            </w:r>
            <w:r>
              <w:rPr>
                <w:rFonts w:hint="eastAsia" w:ascii="仿宋" w:hAnsi="仿宋" w:eastAsia="仿宋" w:cs="仿宋"/>
                <w:sz w:val="28"/>
                <w:szCs w:val="28"/>
                <w:lang w:val="en-GB"/>
              </w:rPr>
              <w:t>出现严重安全事件。</w:t>
            </w:r>
          </w:p>
          <w:p>
            <w:pPr>
              <w:pStyle w:val="9"/>
              <w:spacing w:line="440" w:lineRule="exact"/>
              <w:ind w:firstLine="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sz w:val="28"/>
                <w:szCs w:val="28"/>
              </w:rPr>
              <w:t>2.提供</w:t>
            </w:r>
            <w:r>
              <w:rPr>
                <w:rFonts w:hint="eastAsia" w:ascii="仿宋" w:hAnsi="仿宋" w:eastAsia="仿宋" w:cs="仿宋"/>
                <w:sz w:val="28"/>
                <w:szCs w:val="28"/>
                <w:lang w:val="en-GB"/>
              </w:rPr>
              <w:t>“信用中国</w:t>
            </w:r>
            <w:r>
              <w:rPr>
                <w:rFonts w:hint="eastAsia" w:ascii="仿宋" w:hAnsi="仿宋" w:eastAsia="仿宋" w:cs="仿宋"/>
                <w:sz w:val="28"/>
                <w:szCs w:val="28"/>
              </w:rPr>
              <w:t>-</w:t>
            </w:r>
            <w:r>
              <w:rPr>
                <w:rFonts w:hint="eastAsia" w:ascii="仿宋" w:hAnsi="仿宋" w:eastAsia="仿宋" w:cs="仿宋"/>
                <w:sz w:val="28"/>
                <w:szCs w:val="28"/>
                <w:lang w:val="en-GB"/>
              </w:rPr>
              <w:t>重大税收违法案件当事人名单”、“中国执行信息公开网</w:t>
            </w:r>
            <w:r>
              <w:rPr>
                <w:rFonts w:hint="eastAsia" w:ascii="仿宋" w:hAnsi="仿宋" w:eastAsia="仿宋" w:cs="仿宋"/>
                <w:sz w:val="28"/>
                <w:szCs w:val="28"/>
              </w:rPr>
              <w:t>-</w:t>
            </w:r>
            <w:r>
              <w:rPr>
                <w:rFonts w:hint="eastAsia" w:ascii="仿宋" w:hAnsi="仿宋" w:eastAsia="仿宋" w:cs="仿宋"/>
                <w:sz w:val="28"/>
                <w:szCs w:val="28"/>
                <w:lang w:val="en-GB"/>
              </w:rPr>
              <w:t>失信被执行人名单”、“中国政府采购网</w:t>
            </w:r>
            <w:r>
              <w:rPr>
                <w:rFonts w:hint="eastAsia" w:ascii="仿宋" w:hAnsi="仿宋" w:eastAsia="仿宋" w:cs="仿宋"/>
                <w:sz w:val="28"/>
                <w:szCs w:val="28"/>
              </w:rPr>
              <w:t>-政府采购严重违法失信行为信息记录名单</w:t>
            </w:r>
            <w:r>
              <w:rPr>
                <w:rFonts w:hint="eastAsia" w:ascii="仿宋" w:hAnsi="仿宋" w:eastAsia="仿宋" w:cs="仿宋"/>
                <w:sz w:val="28"/>
                <w:szCs w:val="28"/>
                <w:lang w:val="en-GB"/>
              </w:rPr>
              <w:t>”、“国家企业信用信息公示系统</w:t>
            </w:r>
            <w:r>
              <w:rPr>
                <w:rFonts w:hint="eastAsia" w:ascii="仿宋" w:hAnsi="仿宋" w:eastAsia="仿宋" w:cs="仿宋"/>
                <w:sz w:val="28"/>
                <w:szCs w:val="28"/>
              </w:rPr>
              <w:t>-严重违法失信企业名单</w:t>
            </w:r>
            <w:r>
              <w:rPr>
                <w:rFonts w:hint="eastAsia" w:ascii="仿宋" w:hAnsi="仿宋" w:eastAsia="仿宋" w:cs="仿宋"/>
                <w:sz w:val="28"/>
                <w:szCs w:val="28"/>
                <w:lang w:val="en-GB"/>
              </w:rPr>
              <w:t>”平台</w:t>
            </w:r>
            <w:r>
              <w:rPr>
                <w:rFonts w:hint="eastAsia" w:ascii="仿宋" w:hAnsi="仿宋" w:eastAsia="仿宋" w:cs="仿宋"/>
                <w:sz w:val="28"/>
                <w:szCs w:val="28"/>
              </w:rPr>
              <w:t>查询截图。</w:t>
            </w:r>
          </w:p>
        </w:tc>
      </w:tr>
    </w:tbl>
    <w:p>
      <w:pPr>
        <w:widowControl/>
        <w:topLinePunct w:val="0"/>
        <w:spacing w:line="579" w:lineRule="exact"/>
        <w:ind w:firstLine="640" w:firstLineChars="20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请提供：</w:t>
      </w:r>
    </w:p>
    <w:p>
      <w:pPr>
        <w:widowControl/>
        <w:topLinePunct w:val="0"/>
        <w:spacing w:line="579" w:lineRule="exact"/>
        <w:ind w:firstLine="640" w:firstLineChars="20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1.公司章程（如有）</w:t>
      </w:r>
    </w:p>
    <w:p>
      <w:pPr>
        <w:widowControl/>
        <w:topLinePunct w:val="0"/>
        <w:spacing w:line="579" w:lineRule="exact"/>
        <w:ind w:firstLine="640" w:firstLineChars="20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2.营业执照（事业单位法人证书或类似执业许可证）</w:t>
      </w:r>
    </w:p>
    <w:p>
      <w:pPr>
        <w:widowControl/>
        <w:topLinePunct w:val="0"/>
        <w:spacing w:line="579" w:lineRule="exact"/>
        <w:ind w:firstLine="640" w:firstLineChars="20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3.公司法人身份证的原件扫描件</w:t>
      </w:r>
    </w:p>
    <w:p>
      <w:pPr>
        <w:pStyle w:val="2"/>
        <w:spacing w:after="0" w:line="579" w:lineRule="exact"/>
        <w:ind w:left="0"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2"/>
          <w:sz w:val="32"/>
          <w:szCs w:val="32"/>
          <w14:textFill>
            <w14:solidFill>
              <w14:schemeClr w14:val="tx1"/>
            </w14:solidFill>
          </w14:textFill>
        </w:rPr>
        <w:t>4.提供国家企业信用信息公示系统查询，为存续、在营、开业、在册、登记成立等正常企业状态的截图。</w:t>
      </w:r>
    </w:p>
    <w:p>
      <w:pPr>
        <w:pStyle w:val="2"/>
        <w:spacing w:after="0" w:line="579" w:lineRule="exact"/>
        <w:ind w:left="0"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5.近三年经公司内部审核流程审定的财务会计报表（财务会计报表需至少包含资产负债表、现金流量表和利润表）原件扫描件或有效的企业资信证明材料（证明材料不全不予认可）。</w:t>
      </w:r>
    </w:p>
    <w:p>
      <w:pPr>
        <w:pStyle w:val="2"/>
        <w:spacing w:after="0" w:line="579" w:lineRule="exact"/>
        <w:ind w:left="0"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6.提供</w:t>
      </w:r>
      <w:r>
        <w:rPr>
          <w:rFonts w:hint="eastAsia" w:ascii="仿宋" w:hAnsi="仿宋" w:eastAsia="仿宋" w:cs="仿宋"/>
          <w:color w:val="000000" w:themeColor="text1"/>
          <w:sz w:val="32"/>
          <w:szCs w:val="32"/>
          <w:lang w:val="en-GB"/>
          <w14:textFill>
            <w14:solidFill>
              <w14:schemeClr w14:val="tx1"/>
            </w14:solidFill>
          </w14:textFill>
        </w:rPr>
        <w:t>“信用中国</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GB"/>
          <w14:textFill>
            <w14:solidFill>
              <w14:schemeClr w14:val="tx1"/>
            </w14:solidFill>
          </w14:textFill>
        </w:rPr>
        <w:t>重大税收违法案件当事人名单”、“中国执行信息公开网</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GB"/>
          <w14:textFill>
            <w14:solidFill>
              <w14:schemeClr w14:val="tx1"/>
            </w14:solidFill>
          </w14:textFill>
        </w:rPr>
        <w:t>失信被执行人名单”、“中国政府采购网</w:t>
      </w:r>
      <w:r>
        <w:rPr>
          <w:rFonts w:hint="eastAsia" w:ascii="仿宋" w:hAnsi="仿宋" w:eastAsia="仿宋" w:cs="仿宋"/>
          <w:color w:val="000000" w:themeColor="text1"/>
          <w:sz w:val="32"/>
          <w:szCs w:val="32"/>
          <w14:textFill>
            <w14:solidFill>
              <w14:schemeClr w14:val="tx1"/>
            </w14:solidFill>
          </w14:textFill>
        </w:rPr>
        <w:t>-政府采购严重违法失信行为信息记录名单</w:t>
      </w:r>
      <w:r>
        <w:rPr>
          <w:rFonts w:hint="eastAsia" w:ascii="仿宋" w:hAnsi="仿宋" w:eastAsia="仿宋" w:cs="仿宋"/>
          <w:color w:val="000000" w:themeColor="text1"/>
          <w:sz w:val="32"/>
          <w:szCs w:val="32"/>
          <w:lang w:val="en-GB"/>
          <w14:textFill>
            <w14:solidFill>
              <w14:schemeClr w14:val="tx1"/>
            </w14:solidFill>
          </w14:textFill>
        </w:rPr>
        <w:t>”、“国家企业信用信息公示系统</w:t>
      </w:r>
      <w:r>
        <w:rPr>
          <w:rFonts w:hint="eastAsia" w:ascii="仿宋" w:hAnsi="仿宋" w:eastAsia="仿宋" w:cs="仿宋"/>
          <w:color w:val="000000" w:themeColor="text1"/>
          <w:sz w:val="32"/>
          <w:szCs w:val="32"/>
          <w14:textFill>
            <w14:solidFill>
              <w14:schemeClr w14:val="tx1"/>
            </w14:solidFill>
          </w14:textFill>
        </w:rPr>
        <w:t>-严重违法失信企业名单</w:t>
      </w:r>
      <w:r>
        <w:rPr>
          <w:rFonts w:hint="eastAsia" w:ascii="仿宋" w:hAnsi="仿宋" w:eastAsia="仿宋" w:cs="仿宋"/>
          <w:color w:val="000000" w:themeColor="text1"/>
          <w:sz w:val="32"/>
          <w:szCs w:val="32"/>
          <w:lang w:val="en-GB"/>
          <w14:textFill>
            <w14:solidFill>
              <w14:schemeClr w14:val="tx1"/>
            </w14:solidFill>
          </w14:textFill>
        </w:rPr>
        <w:t>”平台</w:t>
      </w:r>
      <w:r>
        <w:rPr>
          <w:rFonts w:hint="eastAsia" w:ascii="仿宋" w:hAnsi="仿宋" w:eastAsia="仿宋" w:cs="仿宋"/>
          <w:color w:val="000000" w:themeColor="text1"/>
          <w:sz w:val="32"/>
          <w:szCs w:val="32"/>
          <w14:textFill>
            <w14:solidFill>
              <w14:schemeClr w14:val="tx1"/>
            </w14:solidFill>
          </w14:textFill>
        </w:rPr>
        <w:t>查询截图。</w:t>
      </w:r>
    </w:p>
    <w:p>
      <w:pPr>
        <w:topLinePunct w:val="0"/>
        <w:spacing w:line="579" w:lineRule="exact"/>
        <w:ind w:firstLine="640" w:firstLineChars="200"/>
        <w:outlineLvl w:val="1"/>
        <w:rPr>
          <w:rFonts w:hint="eastAsia" w:ascii="黑体" w:hAnsi="黑体" w:eastAsia="黑体" w:cs="黑体"/>
          <w:bCs/>
          <w:sz w:val="32"/>
          <w:szCs w:val="32"/>
        </w:rPr>
      </w:pPr>
      <w:r>
        <w:rPr>
          <w:rFonts w:hint="eastAsia" w:ascii="黑体" w:hAnsi="黑体" w:eastAsia="黑体" w:cs="黑体"/>
          <w:bCs/>
          <w:sz w:val="32"/>
          <w:szCs w:val="32"/>
        </w:rPr>
        <w:t>三、与本项目相关的案例情况</w:t>
      </w:r>
    </w:p>
    <w:p>
      <w:pPr>
        <w:spacing w:line="579"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w:t>
      </w:r>
      <w:r>
        <w:rPr>
          <w:rFonts w:hint="eastAsia" w:ascii="仿宋" w:hAnsi="仿宋" w:eastAsia="仿宋" w:cs="仿宋"/>
          <w:sz w:val="32"/>
          <w:szCs w:val="32"/>
          <w:lang w:val="en-US" w:eastAsia="zh-CN"/>
        </w:rPr>
        <w:t>至今</w:t>
      </w:r>
      <w:r>
        <w:rPr>
          <w:rFonts w:hint="eastAsia" w:ascii="仿宋" w:hAnsi="仿宋" w:eastAsia="仿宋" w:cs="仿宋"/>
          <w:sz w:val="32"/>
          <w:szCs w:val="32"/>
        </w:rPr>
        <w:t>承接</w:t>
      </w:r>
      <w:r>
        <w:rPr>
          <w:rFonts w:hint="eastAsia" w:ascii="仿宋" w:hAnsi="仿宋" w:eastAsia="仿宋" w:cs="仿宋"/>
          <w:sz w:val="32"/>
          <w:szCs w:val="32"/>
          <w:lang w:val="en-US" w:eastAsia="zh-CN"/>
        </w:rPr>
        <w:t>与本项目</w:t>
      </w:r>
      <w:r>
        <w:rPr>
          <w:rFonts w:hint="eastAsia" w:ascii="仿宋" w:hAnsi="仿宋" w:eastAsia="仿宋" w:cs="仿宋"/>
          <w:sz w:val="32"/>
          <w:szCs w:val="32"/>
        </w:rPr>
        <w:t>全过程造价咨询、预算审核、结算审核</w:t>
      </w:r>
      <w:r>
        <w:rPr>
          <w:rFonts w:hint="eastAsia" w:ascii="仿宋" w:hAnsi="仿宋" w:eastAsia="仿宋" w:cs="仿宋"/>
          <w:sz w:val="32"/>
          <w:szCs w:val="32"/>
          <w:lang w:val="en-US" w:eastAsia="zh-CN"/>
        </w:rPr>
        <w:t>相似的成功案例</w:t>
      </w:r>
      <w:r>
        <w:rPr>
          <w:rFonts w:hint="eastAsia" w:ascii="仿宋" w:hAnsi="仿宋" w:eastAsia="仿宋" w:cs="仿宋"/>
          <w:sz w:val="32"/>
          <w:szCs w:val="32"/>
        </w:rPr>
        <w:t>情况：</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
        <w:gridCol w:w="2497"/>
        <w:gridCol w:w="1721"/>
        <w:gridCol w:w="1877"/>
        <w:gridCol w:w="1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570" w:type="pct"/>
            <w:vAlign w:val="center"/>
          </w:tcPr>
          <w:p>
            <w:pPr>
              <w:spacing w:line="460" w:lineRule="exact"/>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1465" w:type="pct"/>
            <w:vAlign w:val="center"/>
          </w:tcPr>
          <w:p>
            <w:pPr>
              <w:spacing w:line="460" w:lineRule="exact"/>
              <w:jc w:val="center"/>
              <w:rPr>
                <w:rFonts w:hint="eastAsia" w:ascii="仿宋" w:hAnsi="仿宋" w:eastAsia="仿宋" w:cs="仿宋"/>
                <w:b/>
                <w:bCs/>
                <w:sz w:val="28"/>
                <w:szCs w:val="28"/>
              </w:rPr>
            </w:pPr>
            <w:r>
              <w:rPr>
                <w:rFonts w:hint="eastAsia" w:ascii="仿宋" w:hAnsi="仿宋" w:eastAsia="仿宋" w:cs="仿宋"/>
                <w:b/>
                <w:bCs/>
                <w:sz w:val="28"/>
                <w:szCs w:val="28"/>
              </w:rPr>
              <w:t>甲方</w:t>
            </w:r>
          </w:p>
        </w:tc>
        <w:tc>
          <w:tcPr>
            <w:tcW w:w="1010" w:type="pct"/>
            <w:vAlign w:val="center"/>
          </w:tcPr>
          <w:p>
            <w:pPr>
              <w:spacing w:line="460" w:lineRule="exact"/>
              <w:jc w:val="center"/>
              <w:rPr>
                <w:rFonts w:hint="eastAsia" w:ascii="仿宋" w:hAnsi="仿宋" w:eastAsia="仿宋" w:cs="仿宋"/>
                <w:b/>
                <w:bCs/>
                <w:sz w:val="28"/>
                <w:szCs w:val="28"/>
              </w:rPr>
            </w:pPr>
            <w:r>
              <w:rPr>
                <w:rFonts w:hint="eastAsia" w:ascii="仿宋" w:hAnsi="仿宋" w:eastAsia="仿宋" w:cs="仿宋"/>
                <w:b/>
                <w:bCs/>
                <w:sz w:val="28"/>
                <w:szCs w:val="28"/>
              </w:rPr>
              <w:t>合同名称</w:t>
            </w:r>
          </w:p>
        </w:tc>
        <w:tc>
          <w:tcPr>
            <w:tcW w:w="1101" w:type="pct"/>
            <w:vAlign w:val="center"/>
          </w:tcPr>
          <w:p>
            <w:pPr>
              <w:spacing w:line="460" w:lineRule="exact"/>
              <w:jc w:val="center"/>
              <w:rPr>
                <w:rFonts w:hint="eastAsia" w:ascii="仿宋" w:hAnsi="仿宋" w:eastAsia="仿宋" w:cs="仿宋"/>
                <w:b/>
                <w:bCs/>
                <w:sz w:val="28"/>
                <w:szCs w:val="28"/>
              </w:rPr>
            </w:pPr>
            <w:r>
              <w:rPr>
                <w:rFonts w:hint="eastAsia" w:ascii="仿宋" w:hAnsi="仿宋" w:eastAsia="仿宋" w:cs="仿宋"/>
                <w:b/>
                <w:bCs/>
                <w:sz w:val="28"/>
                <w:szCs w:val="28"/>
              </w:rPr>
              <w:t>案例简介</w:t>
            </w:r>
          </w:p>
        </w:tc>
        <w:tc>
          <w:tcPr>
            <w:tcW w:w="852" w:type="pct"/>
            <w:vAlign w:val="center"/>
          </w:tcPr>
          <w:p>
            <w:pPr>
              <w:spacing w:line="460" w:lineRule="exact"/>
              <w:jc w:val="center"/>
              <w:rPr>
                <w:rFonts w:hint="eastAsia" w:ascii="仿宋" w:hAnsi="仿宋" w:eastAsia="仿宋" w:cs="仿宋"/>
                <w:b/>
                <w:bCs/>
                <w:sz w:val="28"/>
                <w:szCs w:val="28"/>
              </w:rPr>
            </w:pPr>
            <w:r>
              <w:rPr>
                <w:rFonts w:hint="eastAsia" w:ascii="仿宋" w:hAnsi="仿宋" w:eastAsia="仿宋" w:cs="仿宋"/>
                <w:b/>
                <w:bCs/>
                <w:sz w:val="28"/>
                <w:szCs w:val="28"/>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570" w:type="pct"/>
          </w:tcPr>
          <w:p>
            <w:pPr>
              <w:spacing w:line="460" w:lineRule="exact"/>
              <w:jc w:val="center"/>
              <w:rPr>
                <w:rFonts w:hint="eastAsia" w:ascii="仿宋" w:hAnsi="仿宋" w:eastAsia="仿宋" w:cs="仿宋"/>
                <w:sz w:val="28"/>
                <w:szCs w:val="28"/>
              </w:rPr>
            </w:pPr>
            <w:r>
              <w:rPr>
                <w:rFonts w:hint="eastAsia" w:ascii="仿宋" w:hAnsi="仿宋" w:eastAsia="仿宋" w:cs="仿宋"/>
                <w:sz w:val="28"/>
                <w:szCs w:val="28"/>
              </w:rPr>
              <w:t>1</w:t>
            </w:r>
          </w:p>
        </w:tc>
        <w:tc>
          <w:tcPr>
            <w:tcW w:w="1465" w:type="pct"/>
          </w:tcPr>
          <w:p>
            <w:pPr>
              <w:spacing w:line="460" w:lineRule="exact"/>
              <w:rPr>
                <w:rFonts w:hint="eastAsia" w:ascii="仿宋" w:hAnsi="仿宋" w:eastAsia="仿宋" w:cs="仿宋"/>
                <w:sz w:val="28"/>
                <w:szCs w:val="28"/>
              </w:rPr>
            </w:pPr>
            <w:r>
              <w:rPr>
                <w:rFonts w:hint="eastAsia" w:ascii="仿宋" w:hAnsi="仿宋" w:eastAsia="仿宋" w:cs="仿宋"/>
                <w:sz w:val="28"/>
                <w:szCs w:val="28"/>
              </w:rPr>
              <w:t>例：XXX局</w:t>
            </w:r>
            <w:r>
              <w:rPr>
                <w:rFonts w:hint="eastAsia" w:ascii="仿宋" w:hAnsi="仿宋" w:eastAsia="仿宋" w:cs="仿宋"/>
                <w:sz w:val="28"/>
                <w:szCs w:val="28"/>
              </w:rPr>
              <w:br w:type="textWrapping"/>
            </w:r>
            <w:r>
              <w:rPr>
                <w:rFonts w:hint="eastAsia" w:ascii="仿宋" w:hAnsi="仿宋" w:eastAsia="仿宋" w:cs="仿宋"/>
                <w:sz w:val="28"/>
                <w:szCs w:val="28"/>
              </w:rPr>
              <w:t>（甲方全称）</w:t>
            </w:r>
          </w:p>
        </w:tc>
        <w:tc>
          <w:tcPr>
            <w:tcW w:w="1010" w:type="pct"/>
          </w:tcPr>
          <w:p>
            <w:pPr>
              <w:spacing w:line="460" w:lineRule="exact"/>
              <w:rPr>
                <w:rFonts w:hint="eastAsia" w:ascii="仿宋" w:hAnsi="仿宋" w:eastAsia="仿宋" w:cs="仿宋"/>
                <w:sz w:val="28"/>
                <w:szCs w:val="28"/>
              </w:rPr>
            </w:pPr>
          </w:p>
        </w:tc>
        <w:tc>
          <w:tcPr>
            <w:tcW w:w="1101" w:type="pct"/>
          </w:tcPr>
          <w:p>
            <w:pPr>
              <w:spacing w:line="460" w:lineRule="exact"/>
              <w:rPr>
                <w:rFonts w:hint="eastAsia" w:ascii="仿宋" w:hAnsi="仿宋" w:eastAsia="仿宋" w:cs="仿宋"/>
                <w:sz w:val="28"/>
                <w:szCs w:val="28"/>
              </w:rPr>
            </w:pPr>
          </w:p>
        </w:tc>
        <w:tc>
          <w:tcPr>
            <w:tcW w:w="852" w:type="pct"/>
          </w:tcPr>
          <w:p>
            <w:pPr>
              <w:spacing w:line="460" w:lineRule="exact"/>
              <w:rPr>
                <w:rFonts w:hint="eastAsia" w:ascii="仿宋" w:hAnsi="仿宋" w:eastAsia="仿宋" w:cs="仿宋"/>
                <w:sz w:val="28"/>
                <w:szCs w:val="28"/>
              </w:rPr>
            </w:pPr>
            <w:r>
              <w:rPr>
                <w:rFonts w:hint="eastAsia" w:ascii="仿宋" w:hAnsi="仿宋" w:eastAsia="仿宋" w:cs="仿宋"/>
                <w:sz w:val="28"/>
                <w:szCs w:val="28"/>
              </w:rPr>
              <w:t>查见本文档第四部分第*页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spacing w:line="460" w:lineRule="exact"/>
              <w:jc w:val="center"/>
              <w:rPr>
                <w:rFonts w:hint="eastAsia" w:ascii="仿宋" w:hAnsi="仿宋" w:eastAsia="仿宋" w:cs="仿宋"/>
                <w:sz w:val="28"/>
                <w:szCs w:val="28"/>
              </w:rPr>
            </w:pPr>
            <w:r>
              <w:rPr>
                <w:rFonts w:hint="eastAsia" w:ascii="仿宋" w:hAnsi="仿宋" w:eastAsia="仿宋" w:cs="仿宋"/>
                <w:sz w:val="28"/>
                <w:szCs w:val="28"/>
              </w:rPr>
              <w:t>2</w:t>
            </w:r>
          </w:p>
        </w:tc>
        <w:tc>
          <w:tcPr>
            <w:tcW w:w="1465" w:type="pct"/>
          </w:tcPr>
          <w:p>
            <w:pPr>
              <w:spacing w:line="460" w:lineRule="exact"/>
              <w:rPr>
                <w:rFonts w:hint="eastAsia" w:ascii="仿宋" w:hAnsi="仿宋" w:eastAsia="仿宋" w:cs="仿宋"/>
                <w:sz w:val="28"/>
                <w:szCs w:val="28"/>
              </w:rPr>
            </w:pPr>
          </w:p>
        </w:tc>
        <w:tc>
          <w:tcPr>
            <w:tcW w:w="1010" w:type="pct"/>
          </w:tcPr>
          <w:p>
            <w:pPr>
              <w:spacing w:line="460" w:lineRule="exact"/>
              <w:rPr>
                <w:rFonts w:hint="eastAsia" w:ascii="仿宋" w:hAnsi="仿宋" w:eastAsia="仿宋" w:cs="仿宋"/>
                <w:sz w:val="28"/>
                <w:szCs w:val="28"/>
              </w:rPr>
            </w:pPr>
          </w:p>
        </w:tc>
        <w:tc>
          <w:tcPr>
            <w:tcW w:w="1101" w:type="pct"/>
          </w:tcPr>
          <w:p>
            <w:pPr>
              <w:spacing w:line="460" w:lineRule="exact"/>
              <w:rPr>
                <w:rFonts w:hint="eastAsia" w:ascii="仿宋" w:hAnsi="仿宋" w:eastAsia="仿宋" w:cs="仿宋"/>
                <w:sz w:val="28"/>
                <w:szCs w:val="28"/>
              </w:rPr>
            </w:pPr>
          </w:p>
        </w:tc>
        <w:tc>
          <w:tcPr>
            <w:tcW w:w="852" w:type="pct"/>
          </w:tcPr>
          <w:p>
            <w:pPr>
              <w:spacing w:line="46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spacing w:line="460" w:lineRule="exact"/>
              <w:rPr>
                <w:rFonts w:hint="eastAsia" w:ascii="仿宋" w:hAnsi="仿宋" w:eastAsia="仿宋" w:cs="仿宋"/>
                <w:sz w:val="28"/>
                <w:szCs w:val="28"/>
              </w:rPr>
            </w:pPr>
          </w:p>
        </w:tc>
        <w:tc>
          <w:tcPr>
            <w:tcW w:w="1465" w:type="pct"/>
          </w:tcPr>
          <w:p>
            <w:pPr>
              <w:spacing w:line="460" w:lineRule="exact"/>
              <w:rPr>
                <w:rFonts w:hint="eastAsia" w:ascii="仿宋" w:hAnsi="仿宋" w:eastAsia="仿宋" w:cs="仿宋"/>
                <w:sz w:val="28"/>
                <w:szCs w:val="28"/>
              </w:rPr>
            </w:pPr>
          </w:p>
        </w:tc>
        <w:tc>
          <w:tcPr>
            <w:tcW w:w="1010" w:type="pct"/>
          </w:tcPr>
          <w:p>
            <w:pPr>
              <w:spacing w:line="460" w:lineRule="exact"/>
              <w:rPr>
                <w:rFonts w:hint="eastAsia" w:ascii="仿宋" w:hAnsi="仿宋" w:eastAsia="仿宋" w:cs="仿宋"/>
                <w:sz w:val="28"/>
                <w:szCs w:val="28"/>
              </w:rPr>
            </w:pPr>
          </w:p>
        </w:tc>
        <w:tc>
          <w:tcPr>
            <w:tcW w:w="1101" w:type="pct"/>
          </w:tcPr>
          <w:p>
            <w:pPr>
              <w:spacing w:line="460" w:lineRule="exact"/>
              <w:rPr>
                <w:rFonts w:hint="eastAsia" w:ascii="仿宋" w:hAnsi="仿宋" w:eastAsia="仿宋" w:cs="仿宋"/>
                <w:sz w:val="28"/>
                <w:szCs w:val="28"/>
              </w:rPr>
            </w:pPr>
          </w:p>
        </w:tc>
        <w:tc>
          <w:tcPr>
            <w:tcW w:w="852" w:type="pct"/>
          </w:tcPr>
          <w:p>
            <w:pPr>
              <w:spacing w:line="46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spacing w:line="460" w:lineRule="exact"/>
              <w:rPr>
                <w:rFonts w:hint="eastAsia" w:ascii="仿宋" w:hAnsi="仿宋" w:eastAsia="仿宋" w:cs="仿宋"/>
                <w:sz w:val="28"/>
                <w:szCs w:val="28"/>
              </w:rPr>
            </w:pPr>
          </w:p>
        </w:tc>
        <w:tc>
          <w:tcPr>
            <w:tcW w:w="1465" w:type="pct"/>
          </w:tcPr>
          <w:p>
            <w:pPr>
              <w:spacing w:line="460" w:lineRule="exact"/>
              <w:rPr>
                <w:rFonts w:hint="eastAsia" w:ascii="仿宋" w:hAnsi="仿宋" w:eastAsia="仿宋" w:cs="仿宋"/>
                <w:sz w:val="28"/>
                <w:szCs w:val="28"/>
              </w:rPr>
            </w:pPr>
          </w:p>
        </w:tc>
        <w:tc>
          <w:tcPr>
            <w:tcW w:w="1010" w:type="pct"/>
          </w:tcPr>
          <w:p>
            <w:pPr>
              <w:spacing w:line="460" w:lineRule="exact"/>
              <w:rPr>
                <w:rFonts w:hint="eastAsia" w:ascii="仿宋" w:hAnsi="仿宋" w:eastAsia="仿宋" w:cs="仿宋"/>
                <w:sz w:val="28"/>
                <w:szCs w:val="28"/>
              </w:rPr>
            </w:pPr>
          </w:p>
        </w:tc>
        <w:tc>
          <w:tcPr>
            <w:tcW w:w="1101" w:type="pct"/>
          </w:tcPr>
          <w:p>
            <w:pPr>
              <w:spacing w:line="460" w:lineRule="exact"/>
              <w:rPr>
                <w:rFonts w:hint="eastAsia" w:ascii="仿宋" w:hAnsi="仿宋" w:eastAsia="仿宋" w:cs="仿宋"/>
                <w:sz w:val="28"/>
                <w:szCs w:val="28"/>
              </w:rPr>
            </w:pPr>
          </w:p>
        </w:tc>
        <w:tc>
          <w:tcPr>
            <w:tcW w:w="852" w:type="pct"/>
          </w:tcPr>
          <w:p>
            <w:pPr>
              <w:spacing w:line="460" w:lineRule="exact"/>
              <w:rPr>
                <w:rFonts w:hint="eastAsia" w:ascii="仿宋" w:hAnsi="仿宋" w:eastAsia="仿宋" w:cs="仿宋"/>
                <w:sz w:val="28"/>
                <w:szCs w:val="28"/>
              </w:rPr>
            </w:pPr>
          </w:p>
        </w:tc>
      </w:tr>
    </w:tbl>
    <w:p>
      <w:pPr>
        <w:spacing w:line="579"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在此根据上述合所列合同清单依次附录合同证明材料。需包含合同首尾页，内容页及服务内容证明页的扫描件。</w:t>
      </w:r>
    </w:p>
    <w:p>
      <w:pPr>
        <w:topLinePunct w:val="0"/>
        <w:spacing w:line="579" w:lineRule="exact"/>
        <w:ind w:firstLine="640" w:firstLineChars="200"/>
        <w:outlineLvl w:val="1"/>
        <w:rPr>
          <w:rFonts w:hint="eastAsia" w:ascii="黑体" w:hAnsi="黑体" w:eastAsia="黑体" w:cs="黑体"/>
          <w:bCs/>
          <w:sz w:val="32"/>
          <w:szCs w:val="32"/>
        </w:rPr>
      </w:pPr>
      <w:r>
        <w:rPr>
          <w:rFonts w:hint="eastAsia" w:ascii="黑体" w:hAnsi="黑体" w:eastAsia="黑体" w:cs="黑体"/>
          <w:bCs/>
          <w:sz w:val="32"/>
          <w:szCs w:val="32"/>
        </w:rPr>
        <w:t>四、详细介绍</w:t>
      </w:r>
    </w:p>
    <w:p>
      <w:pPr>
        <w:spacing w:line="579" w:lineRule="exact"/>
        <w:ind w:firstLine="640" w:firstLineChars="200"/>
        <w:outlineLvl w:val="2"/>
        <w:rPr>
          <w:rFonts w:hint="eastAsia" w:ascii="楷体" w:hAnsi="楷体" w:eastAsia="楷体" w:cs="楷体"/>
          <w:sz w:val="32"/>
          <w:szCs w:val="32"/>
        </w:rPr>
      </w:pPr>
      <w:r>
        <w:rPr>
          <w:rFonts w:hint="eastAsia" w:ascii="楷体" w:hAnsi="楷体" w:eastAsia="楷体" w:cs="楷体"/>
          <w:sz w:val="32"/>
          <w:szCs w:val="32"/>
        </w:rPr>
        <w:t>（一）公司简介</w:t>
      </w:r>
    </w:p>
    <w:p>
      <w:pPr>
        <w:widowControl/>
        <w:topLinePunct w:val="0"/>
        <w:spacing w:line="579" w:lineRule="exact"/>
        <w:ind w:firstLine="640" w:firstLineChars="200"/>
        <w:jc w:val="left"/>
        <w:rPr>
          <w:rFonts w:hint="eastAsia" w:ascii="仿宋" w:hAnsi="仿宋" w:eastAsia="仿宋" w:cs="仿宋"/>
          <w:bCs/>
          <w:color w:val="0000FF"/>
          <w:sz w:val="32"/>
          <w:szCs w:val="32"/>
        </w:rPr>
      </w:pPr>
      <w:r>
        <w:rPr>
          <w:rFonts w:hint="eastAsia" w:ascii="仿宋" w:hAnsi="仿宋" w:eastAsia="仿宋" w:cs="仿宋"/>
          <w:color w:val="000000" w:themeColor="text1"/>
          <w:sz w:val="32"/>
          <w:szCs w:val="32"/>
          <w14:textFill>
            <w14:solidFill>
              <w14:schemeClr w14:val="tx1"/>
            </w14:solidFill>
          </w14:textFill>
        </w:rPr>
        <w:t>包括但不限于：公司全称，统一社会信用代码，公司类型，注册资本，法人代表姓名，企业网址，纳税人类型，员工数量，公司通讯地址及邮编，联系人及职务，联系人手机号码及电子邮箱地址，公司主营业务，分公司或办事处的详细地址和联系方式。</w:t>
      </w:r>
    </w:p>
    <w:p>
      <w:pPr>
        <w:spacing w:line="579" w:lineRule="exact"/>
        <w:ind w:firstLine="640" w:firstLineChars="200"/>
        <w:outlineLvl w:val="2"/>
        <w:rPr>
          <w:rFonts w:hint="eastAsia" w:ascii="楷体" w:hAnsi="楷体" w:eastAsia="楷体" w:cs="楷体"/>
          <w:sz w:val="32"/>
          <w:szCs w:val="32"/>
        </w:rPr>
      </w:pPr>
      <w:r>
        <w:rPr>
          <w:rFonts w:hint="eastAsia" w:ascii="楷体" w:hAnsi="楷体" w:eastAsia="楷体" w:cs="楷体"/>
          <w:sz w:val="32"/>
          <w:szCs w:val="32"/>
        </w:rPr>
        <w:t>（二）公司资质、认证等材料（扫描件）</w:t>
      </w:r>
    </w:p>
    <w:p>
      <w:pPr>
        <w:widowControl/>
        <w:topLinePunct w:val="0"/>
        <w:spacing w:line="579" w:lineRule="exact"/>
        <w:ind w:firstLine="640" w:firstLineChars="20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包括但不限于：</w:t>
      </w:r>
    </w:p>
    <w:p>
      <w:pPr>
        <w:widowControl/>
        <w:topLinePunct w:val="0"/>
        <w:spacing w:line="579" w:lineRule="exact"/>
        <w:ind w:firstLine="640" w:firstLineChars="20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1.行业资质认证。</w:t>
      </w:r>
    </w:p>
    <w:p>
      <w:pPr>
        <w:widowControl/>
        <w:topLinePunct w:val="0"/>
        <w:spacing w:line="579" w:lineRule="exact"/>
        <w:ind w:firstLine="640" w:firstLineChars="200"/>
        <w:jc w:val="left"/>
        <w:rPr>
          <w:rFonts w:hint="eastAsia" w:ascii="仿宋" w:hAnsi="仿宋" w:eastAsia="仿宋" w:cs="仿宋"/>
          <w:bCs/>
          <w:sz w:val="32"/>
          <w:szCs w:val="32"/>
        </w:rPr>
      </w:pPr>
      <w:r>
        <w:rPr>
          <w:rFonts w:hint="eastAsia" w:ascii="仿宋" w:hAnsi="仿宋" w:eastAsia="仿宋" w:cs="仿宋"/>
          <w:color w:val="000000" w:themeColor="text1"/>
          <w:sz w:val="32"/>
          <w:szCs w:val="32"/>
          <w14:textFill>
            <w14:solidFill>
              <w14:schemeClr w14:val="tx1"/>
            </w14:solidFill>
          </w14:textFill>
        </w:rPr>
        <w:t>2.公司拥有的自主知识产权名称、数量（须提供扫描件作为证明），或行业内龙头企业排名或优质企业资质认证材料。</w:t>
      </w:r>
    </w:p>
    <w:p>
      <w:pPr>
        <w:spacing w:line="579" w:lineRule="exact"/>
        <w:ind w:firstLine="640" w:firstLineChars="200"/>
        <w:outlineLvl w:val="2"/>
        <w:rPr>
          <w:rFonts w:hint="eastAsia" w:ascii="楷体" w:hAnsi="楷体" w:eastAsia="楷体" w:cs="楷体"/>
          <w:sz w:val="32"/>
          <w:szCs w:val="32"/>
        </w:rPr>
      </w:pPr>
      <w:r>
        <w:rPr>
          <w:rFonts w:hint="eastAsia" w:ascii="楷体" w:hAnsi="楷体" w:eastAsia="楷体" w:cs="楷体"/>
          <w:sz w:val="32"/>
          <w:szCs w:val="32"/>
        </w:rPr>
        <w:t>（三）与兴业银行历史合作情况</w:t>
      </w:r>
    </w:p>
    <w:tbl>
      <w:tblPr>
        <w:tblStyle w:val="6"/>
        <w:tblpPr w:leftFromText="180" w:rightFromText="180" w:vertAnchor="text" w:horzAnchor="page" w:tblpX="1894" w:tblpY="345"/>
        <w:tblOverlap w:val="never"/>
        <w:tblW w:w="5000" w:type="pct"/>
        <w:tblInd w:w="0" w:type="dxa"/>
        <w:tblLayout w:type="fixed"/>
        <w:tblCellMar>
          <w:top w:w="0" w:type="dxa"/>
          <w:left w:w="108" w:type="dxa"/>
          <w:bottom w:w="0" w:type="dxa"/>
          <w:right w:w="108" w:type="dxa"/>
        </w:tblCellMar>
      </w:tblPr>
      <w:tblGrid>
        <w:gridCol w:w="898"/>
        <w:gridCol w:w="1691"/>
        <w:gridCol w:w="1265"/>
        <w:gridCol w:w="1233"/>
        <w:gridCol w:w="1276"/>
        <w:gridCol w:w="2159"/>
      </w:tblGrid>
      <w:tr>
        <w:tblPrEx>
          <w:tblCellMar>
            <w:top w:w="0" w:type="dxa"/>
            <w:left w:w="108" w:type="dxa"/>
            <w:bottom w:w="0" w:type="dxa"/>
            <w:right w:w="108" w:type="dxa"/>
          </w:tblCellMar>
        </w:tblPrEx>
        <w:trPr>
          <w:trHeight w:val="923" w:hRule="atLeast"/>
        </w:trPr>
        <w:tc>
          <w:tcPr>
            <w:tcW w:w="852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opLinePunct w:val="0"/>
              <w:spacing w:line="579" w:lineRule="exact"/>
              <w:ind w:firstLine="640" w:firstLineChars="200"/>
              <w:jc w:val="left"/>
              <w:rPr>
                <w:rFonts w:hint="eastAsia" w:ascii="仿宋" w:hAnsi="仿宋" w:eastAsia="仿宋" w:cs="仿宋"/>
                <w:b/>
                <w:bCs/>
                <w:color w:val="000000"/>
                <w:sz w:val="28"/>
                <w:szCs w:val="28"/>
              </w:rPr>
            </w:pPr>
            <w:r>
              <w:rPr>
                <w:rFonts w:hint="eastAsia" w:ascii="仿宋" w:hAnsi="仿宋" w:eastAsia="仿宋" w:cs="仿宋"/>
                <w:color w:val="000000" w:themeColor="text1"/>
                <w:sz w:val="32"/>
                <w:szCs w:val="32"/>
                <w14:textFill>
                  <w14:solidFill>
                    <w14:schemeClr w14:val="tx1"/>
                  </w14:solidFill>
                </w14:textFill>
              </w:rPr>
              <w:t>提供与兴业银行近两年采购合作情况，并说明是否在与兴业银行的历史合作期间出现违约或严重过失行为的情况说明。</w:t>
            </w:r>
            <w:r>
              <w:rPr>
                <w:rFonts w:hint="eastAsia" w:ascii="仿宋" w:hAnsi="仿宋" w:eastAsia="仿宋" w:cs="仿宋"/>
                <w:b/>
                <w:bCs/>
                <w:color w:val="000000"/>
                <w:kern w:val="0"/>
                <w:sz w:val="28"/>
                <w:szCs w:val="28"/>
                <w:lang w:bidi="ar"/>
              </w:rPr>
              <w:t>与兴业银行合作情况</w:t>
            </w:r>
          </w:p>
        </w:tc>
      </w:tr>
      <w:tr>
        <w:tblPrEx>
          <w:tblCellMar>
            <w:top w:w="0" w:type="dxa"/>
            <w:left w:w="108" w:type="dxa"/>
            <w:bottom w:w="0" w:type="dxa"/>
            <w:right w:w="108" w:type="dxa"/>
          </w:tblCellMar>
        </w:tblPrEx>
        <w:trPr>
          <w:trHeight w:val="1694"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hint="eastAsia" w:ascii="仿宋" w:hAnsi="仿宋" w:eastAsia="仿宋" w:cs="仿宋"/>
                <w:b/>
                <w:bCs/>
                <w:color w:val="000000"/>
                <w:sz w:val="28"/>
                <w:szCs w:val="28"/>
              </w:rPr>
            </w:pPr>
            <w:r>
              <w:rPr>
                <w:rFonts w:hint="eastAsia" w:ascii="仿宋" w:hAnsi="仿宋" w:eastAsia="仿宋" w:cs="仿宋"/>
                <w:b/>
                <w:bCs/>
                <w:color w:val="000000"/>
                <w:kern w:val="0"/>
                <w:sz w:val="28"/>
                <w:szCs w:val="28"/>
                <w:lang w:bidi="ar"/>
              </w:rPr>
              <w:t>序号</w:t>
            </w: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hint="eastAsia" w:ascii="仿宋" w:hAnsi="仿宋" w:eastAsia="仿宋" w:cs="仿宋"/>
                <w:b/>
                <w:bCs/>
                <w:color w:val="000000"/>
                <w:sz w:val="28"/>
                <w:szCs w:val="28"/>
              </w:rPr>
            </w:pPr>
            <w:r>
              <w:rPr>
                <w:rFonts w:hint="eastAsia" w:ascii="仿宋" w:hAnsi="仿宋" w:eastAsia="仿宋" w:cs="仿宋"/>
                <w:b/>
                <w:bCs/>
                <w:color w:val="000000"/>
                <w:kern w:val="0"/>
                <w:sz w:val="28"/>
                <w:szCs w:val="28"/>
                <w:lang w:bidi="ar"/>
              </w:rPr>
              <w:t>合作起止时间</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hint="eastAsia" w:ascii="仿宋" w:hAnsi="仿宋" w:eastAsia="仿宋" w:cs="仿宋"/>
                <w:b/>
                <w:bCs/>
                <w:color w:val="000000"/>
                <w:sz w:val="28"/>
                <w:szCs w:val="28"/>
              </w:rPr>
            </w:pPr>
            <w:r>
              <w:rPr>
                <w:rFonts w:hint="eastAsia" w:ascii="仿宋" w:hAnsi="仿宋" w:eastAsia="仿宋" w:cs="仿宋"/>
                <w:b/>
                <w:bCs/>
                <w:color w:val="000000"/>
                <w:kern w:val="0"/>
                <w:sz w:val="28"/>
                <w:szCs w:val="28"/>
                <w:lang w:bidi="ar"/>
              </w:rPr>
              <w:t>合同名称</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hint="eastAsia" w:ascii="仿宋" w:hAnsi="仿宋" w:eastAsia="仿宋" w:cs="仿宋"/>
                <w:b/>
                <w:bCs/>
                <w:color w:val="000000"/>
                <w:sz w:val="28"/>
                <w:szCs w:val="28"/>
              </w:rPr>
            </w:pPr>
            <w:r>
              <w:rPr>
                <w:rFonts w:hint="eastAsia" w:ascii="仿宋" w:hAnsi="仿宋" w:eastAsia="仿宋" w:cs="仿宋"/>
                <w:b/>
                <w:bCs/>
                <w:color w:val="000000"/>
                <w:kern w:val="0"/>
                <w:sz w:val="28"/>
                <w:szCs w:val="28"/>
                <w:lang w:bidi="ar"/>
              </w:rPr>
              <w:t>合同编号</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center"/>
              <w:textAlignment w:val="center"/>
              <w:rPr>
                <w:rFonts w:hint="eastAsia" w:ascii="仿宋" w:hAnsi="仿宋" w:eastAsia="仿宋" w:cs="仿宋"/>
                <w:b/>
                <w:bCs/>
                <w:color w:val="000000"/>
                <w:sz w:val="28"/>
                <w:szCs w:val="28"/>
              </w:rPr>
            </w:pPr>
            <w:r>
              <w:rPr>
                <w:rFonts w:hint="eastAsia" w:ascii="仿宋" w:hAnsi="仿宋" w:eastAsia="仿宋" w:cs="仿宋"/>
                <w:b/>
                <w:bCs/>
                <w:color w:val="000000"/>
                <w:kern w:val="0"/>
                <w:sz w:val="28"/>
                <w:szCs w:val="28"/>
                <w:lang w:bidi="ar"/>
              </w:rPr>
              <w:t>兴业银行机构名称</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60" w:lineRule="exact"/>
              <w:jc w:val="left"/>
              <w:textAlignment w:val="center"/>
              <w:rPr>
                <w:rFonts w:hint="eastAsia" w:ascii="仿宋" w:hAnsi="仿宋" w:eastAsia="仿宋" w:cs="仿宋"/>
                <w:b/>
                <w:bCs/>
                <w:color w:val="000000"/>
                <w:sz w:val="28"/>
                <w:szCs w:val="28"/>
              </w:rPr>
            </w:pPr>
            <w:r>
              <w:rPr>
                <w:rFonts w:hint="eastAsia" w:ascii="仿宋" w:hAnsi="仿宋" w:eastAsia="仿宋" w:cs="仿宋"/>
                <w:b/>
                <w:bCs/>
                <w:color w:val="000000"/>
                <w:kern w:val="0"/>
                <w:sz w:val="28"/>
                <w:szCs w:val="28"/>
                <w:lang w:bidi="ar"/>
              </w:rPr>
              <w:t>与兴业银行历史合作期间出现违约或严重过失行为的情况说明（不限于近两年）</w:t>
            </w:r>
          </w:p>
        </w:tc>
      </w:tr>
      <w:tr>
        <w:tblPrEx>
          <w:tblCellMar>
            <w:top w:w="0" w:type="dxa"/>
            <w:left w:w="108" w:type="dxa"/>
            <w:bottom w:w="0" w:type="dxa"/>
            <w:right w:w="108" w:type="dxa"/>
          </w:tblCellMar>
        </w:tblPrEx>
        <w:trPr>
          <w:trHeight w:val="446"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1</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color w:val="000000"/>
                <w:sz w:val="28"/>
                <w:szCs w:val="28"/>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color w:val="000000"/>
                <w:sz w:val="28"/>
                <w:szCs w:val="28"/>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color w:val="000000"/>
                <w:sz w:val="28"/>
                <w:szCs w:val="28"/>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color w:val="000000"/>
                <w:sz w:val="28"/>
                <w:szCs w:val="28"/>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color w:val="000000"/>
                <w:sz w:val="28"/>
                <w:szCs w:val="28"/>
              </w:rPr>
            </w:pPr>
          </w:p>
        </w:tc>
      </w:tr>
      <w:tr>
        <w:tblPrEx>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2</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color w:val="000000"/>
                <w:sz w:val="28"/>
                <w:szCs w:val="28"/>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color w:val="000000"/>
                <w:sz w:val="28"/>
                <w:szCs w:val="28"/>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color w:val="000000"/>
                <w:sz w:val="28"/>
                <w:szCs w:val="28"/>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color w:val="000000"/>
                <w:sz w:val="28"/>
                <w:szCs w:val="28"/>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color w:val="000000"/>
                <w:sz w:val="28"/>
                <w:szCs w:val="28"/>
              </w:rPr>
            </w:pPr>
          </w:p>
        </w:tc>
      </w:tr>
      <w:tr>
        <w:tblPrEx>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color w:val="000000"/>
                <w:sz w:val="28"/>
                <w:szCs w:val="28"/>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color w:val="000000"/>
                <w:sz w:val="28"/>
                <w:szCs w:val="28"/>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color w:val="000000"/>
                <w:sz w:val="28"/>
                <w:szCs w:val="28"/>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color w:val="000000"/>
                <w:sz w:val="28"/>
                <w:szCs w:val="28"/>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color w:val="000000"/>
                <w:sz w:val="28"/>
                <w:szCs w:val="28"/>
              </w:rPr>
            </w:pPr>
          </w:p>
        </w:tc>
      </w:tr>
      <w:tr>
        <w:tblPrEx>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hint="eastAsia" w:ascii="仿宋" w:hAnsi="仿宋" w:eastAsia="仿宋" w:cs="仿宋"/>
                <w:color w:val="000000"/>
                <w:sz w:val="28"/>
                <w:szCs w:val="28"/>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color w:val="000000"/>
                <w:sz w:val="28"/>
                <w:szCs w:val="28"/>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color w:val="000000"/>
                <w:sz w:val="28"/>
                <w:szCs w:val="28"/>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color w:val="000000"/>
                <w:sz w:val="28"/>
                <w:szCs w:val="28"/>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color w:val="000000"/>
                <w:sz w:val="28"/>
                <w:szCs w:val="28"/>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color w:val="000000"/>
                <w:sz w:val="28"/>
                <w:szCs w:val="28"/>
              </w:rPr>
            </w:pPr>
          </w:p>
        </w:tc>
      </w:tr>
    </w:tbl>
    <w:p>
      <w:pPr>
        <w:topLinePunct w:val="0"/>
        <w:spacing w:line="579" w:lineRule="exact"/>
        <w:jc w:val="left"/>
        <w:outlineLvl w:val="0"/>
        <w:rPr>
          <w:rFonts w:hint="eastAsia" w:ascii="宋体" w:hAnsi="宋体" w:cs="宋体"/>
          <w:b/>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彩虹粗仿宋">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66279D"/>
    <w:rsid w:val="00002F08"/>
    <w:rsid w:val="000349B9"/>
    <w:rsid w:val="00041E27"/>
    <w:rsid w:val="00096E37"/>
    <w:rsid w:val="0026492C"/>
    <w:rsid w:val="00FF3AC7"/>
    <w:rsid w:val="0DED7F9F"/>
    <w:rsid w:val="13DD0D7A"/>
    <w:rsid w:val="365B1D40"/>
    <w:rsid w:val="3B650FF7"/>
    <w:rsid w:val="3BA337D9"/>
    <w:rsid w:val="4A7E2459"/>
    <w:rsid w:val="503B1E49"/>
    <w:rsid w:val="57015D8A"/>
    <w:rsid w:val="5966279D"/>
    <w:rsid w:val="6B625D4B"/>
    <w:rsid w:val="79330017"/>
    <w:rsid w:val="7B4B5E55"/>
    <w:rsid w:val="7F7B98EB"/>
    <w:rsid w:val="FFBFDA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topLinePunct/>
      <w:jc w:val="both"/>
    </w:pPr>
    <w:rPr>
      <w:rFonts w:ascii="Times New Roman" w:hAnsi="Times New Roman" w:eastAsia="宋体" w:cs="Times New Roman"/>
      <w:kern w:val="2"/>
      <w:sz w:val="24"/>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0"/>
    <w:pPr>
      <w:tabs>
        <w:tab w:val="left" w:pos="0"/>
        <w:tab w:val="left" w:pos="993"/>
        <w:tab w:val="left" w:pos="1134"/>
      </w:tabs>
      <w:spacing w:line="312" w:lineRule="atLeast"/>
      <w:ind w:firstLine="420"/>
    </w:pPr>
  </w:style>
  <w:style w:type="paragraph" w:styleId="3">
    <w:name w:val="Body Text Indent"/>
    <w:basedOn w:val="1"/>
    <w:next w:val="2"/>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customStyle="1" w:styleId="4">
    <w:name w:val="正文格式"/>
    <w:basedOn w:val="1"/>
    <w:qFormat/>
    <w:uiPriority w:val="0"/>
    <w:pPr>
      <w:ind w:firstLine="200" w:firstLineChars="200"/>
    </w:pPr>
    <w:rPr>
      <w:rFonts w:ascii="宋体" w:hAnsi="宋体" w:eastAsia="彩虹粗仿宋"/>
      <w:sz w:val="28"/>
      <w:szCs w:val="28"/>
    </w:rPr>
  </w:style>
  <w:style w:type="paragraph" w:styleId="5">
    <w:name w:val="HTML Preformatted"/>
    <w:basedOn w:val="1"/>
    <w:semiHidden/>
    <w:qFormat/>
    <w:uiPriority w:val="0"/>
    <w:pPr>
      <w:topLinePunct w:val="0"/>
    </w:pPr>
    <w:rPr>
      <w:rFonts w:ascii="Courier New" w:hAnsi="Courier New" w:cs="Courier New"/>
      <w:sz w:val="20"/>
      <w:szCs w:val="20"/>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正文首行缩进 21"/>
    <w:basedOn w:val="10"/>
    <w:qFormat/>
    <w:uiPriority w:val="0"/>
    <w:pPr>
      <w:widowControl/>
      <w:ind w:firstLine="420"/>
    </w:pPr>
    <w:rPr>
      <w:szCs w:val="20"/>
    </w:rPr>
  </w:style>
  <w:style w:type="paragraph" w:customStyle="1" w:styleId="10">
    <w:name w:val="正文文本缩进1"/>
    <w:basedOn w:val="1"/>
    <w:qFormat/>
    <w:uiPriority w:val="0"/>
    <w:pPr>
      <w:spacing w:line="500" w:lineRule="exact"/>
      <w:ind w:firstLine="880"/>
    </w:pPr>
    <w:rPr>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1260</Words>
  <Characters>1350</Characters>
  <Lines>71</Lines>
  <Paragraphs>68</Paragraphs>
  <TotalTime>0</TotalTime>
  <ScaleCrop>false</ScaleCrop>
  <LinksUpToDate>false</LinksUpToDate>
  <CharactersWithSpaces>2542</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2024-11-21T19:06:00Z</dcterms:created>
  <dc:creator>石瑜</dc:creator>
  <cp:lastModifiedBy>hkoa</cp:lastModifiedBy>
  <dcterms:modified xsi:type="dcterms:W3CDTF">2025-05-29T05:37:23Z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440690FD214B442FB3DEF5DA85F159E7</vt:lpwstr>
  </property>
</Properties>
</file>