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18E6F">
      <w:pPr>
        <w:pStyle w:val="2"/>
        <w:jc w:val="center"/>
        <w:rPr>
          <w:rFonts w:hint="eastAsia" w:ascii="仿宋" w:hAnsi="仿宋" w:eastAsia="仿宋" w:cs="仿宋"/>
          <w:b/>
          <w:bCs/>
          <w:color w:val="auto"/>
        </w:rPr>
      </w:pPr>
      <w:r>
        <w:rPr>
          <w:rFonts w:hint="eastAsia" w:ascii="仿宋" w:hAnsi="仿宋" w:eastAsia="仿宋" w:cs="仿宋"/>
          <w:b/>
          <w:bCs/>
          <w:color w:val="auto"/>
        </w:rPr>
        <w:t>竞争性磋商公告</w:t>
      </w:r>
    </w:p>
    <w:p w14:paraId="3CC90129">
      <w:pPr>
        <w:spacing w:line="500" w:lineRule="exact"/>
        <w:ind w:firstLine="560" w:firstLineChars="200"/>
        <w:rPr>
          <w:rFonts w:hint="eastAsia" w:ascii="仿宋" w:hAnsi="仿宋"/>
          <w:color w:val="auto"/>
          <w:szCs w:val="28"/>
          <w:lang w:eastAsia="zh-CN"/>
        </w:rPr>
      </w:pPr>
      <w:bookmarkStart w:id="0" w:name="_Toc35393629"/>
      <w:bookmarkStart w:id="1" w:name="_Toc28359012"/>
      <w:bookmarkStart w:id="2" w:name="_Toc35393798"/>
      <w:bookmarkStart w:id="3" w:name="_Toc28359089"/>
      <w:r>
        <w:rPr>
          <w:rFonts w:hint="eastAsia" w:ascii="仿宋" w:hAnsi="仿宋"/>
          <w:color w:val="auto"/>
          <w:szCs w:val="28"/>
          <w:lang w:eastAsia="zh-CN"/>
        </w:rPr>
        <w:t>项目概况</w:t>
      </w:r>
    </w:p>
    <w:p w14:paraId="38F7809B">
      <w:pPr>
        <w:spacing w:line="500" w:lineRule="exact"/>
        <w:ind w:firstLine="560" w:firstLineChars="200"/>
        <w:rPr>
          <w:rFonts w:hint="eastAsia" w:ascii="仿宋" w:hAnsi="仿宋"/>
          <w:color w:val="auto"/>
          <w:szCs w:val="28"/>
          <w:lang w:eastAsia="zh-CN"/>
        </w:rPr>
      </w:pPr>
      <w:r>
        <w:rPr>
          <w:rFonts w:hint="eastAsia" w:ascii="仿宋" w:hAnsi="仿宋"/>
          <w:color w:val="auto"/>
          <w:szCs w:val="28"/>
          <w:lang w:eastAsia="zh-CN"/>
        </w:rPr>
        <w:t>海口市美兰区白龙南路10号琼苑宾馆大门南侧两层商铺租赁服务的潜在供应商应在海南省海南省海口市琼山区凤翔街道办振德花园3栋602或邮箱报名获取采购文件，并于2026年1月16日15点00分（北京时间）前提交响应文件。</w:t>
      </w:r>
    </w:p>
    <w:p w14:paraId="66E1DE4F">
      <w:pPr>
        <w:ind w:firstLine="562" w:firstLineChars="200"/>
        <w:rPr>
          <w:rFonts w:hint="eastAsia" w:ascii="仿宋" w:hAnsi="仿宋" w:eastAsia="仿宋" w:cs="仿宋"/>
          <w:b/>
          <w:bCs/>
          <w:color w:val="auto"/>
        </w:rPr>
      </w:pPr>
      <w:r>
        <w:rPr>
          <w:rFonts w:hint="eastAsia" w:ascii="仿宋" w:hAnsi="仿宋" w:eastAsia="仿宋" w:cs="仿宋"/>
          <w:b/>
          <w:bCs/>
          <w:color w:val="auto"/>
        </w:rPr>
        <w:t>一、项目基本情况</w:t>
      </w:r>
      <w:bookmarkEnd w:id="0"/>
      <w:bookmarkEnd w:id="1"/>
      <w:bookmarkEnd w:id="2"/>
      <w:bookmarkEnd w:id="3"/>
      <w:bookmarkStart w:id="42" w:name="_GoBack"/>
      <w:bookmarkEnd w:id="42"/>
    </w:p>
    <w:p w14:paraId="4AC91296">
      <w:pPr>
        <w:spacing w:line="500" w:lineRule="exact"/>
        <w:ind w:firstLine="560" w:firstLineChars="200"/>
        <w:rPr>
          <w:rFonts w:ascii="仿宋" w:hAnsi="仿宋" w:eastAsia="仿宋"/>
          <w:color w:val="auto"/>
          <w:szCs w:val="28"/>
        </w:rPr>
      </w:pPr>
      <w:r>
        <w:rPr>
          <w:rFonts w:hint="eastAsia" w:ascii="仿宋" w:hAnsi="仿宋" w:eastAsia="仿宋"/>
          <w:color w:val="auto"/>
          <w:szCs w:val="28"/>
        </w:rPr>
        <w:t>项目编号：</w:t>
      </w:r>
      <w:r>
        <w:rPr>
          <w:rFonts w:hint="eastAsia" w:ascii="仿宋" w:hAnsi="仿宋"/>
          <w:color w:val="auto"/>
          <w:szCs w:val="28"/>
          <w:lang w:eastAsia="zh-CN"/>
        </w:rPr>
        <w:t>HDHN-2025-024。</w:t>
      </w:r>
    </w:p>
    <w:p w14:paraId="194D0571">
      <w:pPr>
        <w:spacing w:line="500" w:lineRule="exact"/>
        <w:ind w:firstLine="560" w:firstLineChars="200"/>
        <w:rPr>
          <w:rFonts w:hint="eastAsia" w:ascii="仿宋" w:hAnsi="仿宋" w:eastAsia="仿宋"/>
          <w:color w:val="auto"/>
          <w:szCs w:val="28"/>
          <w:u w:val="single"/>
        </w:rPr>
      </w:pPr>
      <w:r>
        <w:rPr>
          <w:rFonts w:hint="eastAsia" w:ascii="仿宋" w:hAnsi="仿宋" w:eastAsia="仿宋"/>
          <w:color w:val="auto"/>
          <w:szCs w:val="28"/>
        </w:rPr>
        <w:t>项目名称：</w:t>
      </w:r>
      <w:r>
        <w:rPr>
          <w:rFonts w:hint="eastAsia" w:ascii="仿宋" w:hAnsi="仿宋"/>
          <w:color w:val="auto"/>
          <w:szCs w:val="28"/>
          <w:lang w:eastAsia="zh-CN"/>
        </w:rPr>
        <w:t>海口市美兰区白龙南路10号琼苑宾馆大门南侧两层商铺租赁服务。</w:t>
      </w:r>
    </w:p>
    <w:p w14:paraId="4D7DCE3B">
      <w:pPr>
        <w:spacing w:line="500" w:lineRule="exact"/>
        <w:ind w:firstLine="560" w:firstLineChars="200"/>
        <w:rPr>
          <w:rFonts w:hint="eastAsia" w:ascii="仿宋" w:hAnsi="仿宋" w:eastAsia="仿宋"/>
          <w:color w:val="auto"/>
          <w:szCs w:val="28"/>
          <w:lang w:eastAsia="zh-CN"/>
        </w:rPr>
      </w:pPr>
      <w:r>
        <w:rPr>
          <w:rFonts w:hint="eastAsia" w:ascii="仿宋" w:hAnsi="仿宋" w:eastAsia="仿宋"/>
          <w:color w:val="auto"/>
          <w:szCs w:val="28"/>
        </w:rPr>
        <w:t>采购方式：竞争性磋商</w:t>
      </w:r>
      <w:r>
        <w:rPr>
          <w:rFonts w:hint="eastAsia" w:ascii="仿宋" w:hAnsi="仿宋"/>
          <w:color w:val="auto"/>
          <w:szCs w:val="28"/>
          <w:lang w:eastAsia="zh-CN"/>
        </w:rPr>
        <w:t>。</w:t>
      </w:r>
    </w:p>
    <w:p w14:paraId="228795CC">
      <w:pPr>
        <w:spacing w:line="500" w:lineRule="exact"/>
        <w:ind w:firstLine="560" w:firstLineChars="200"/>
        <w:rPr>
          <w:rFonts w:hint="eastAsia" w:ascii="仿宋" w:hAnsi="仿宋" w:eastAsia="仿宋"/>
          <w:color w:val="auto"/>
          <w:szCs w:val="28"/>
          <w:lang w:eastAsia="zh-CN"/>
        </w:rPr>
      </w:pPr>
      <w:r>
        <w:rPr>
          <w:rFonts w:hint="eastAsia" w:ascii="仿宋" w:hAnsi="仿宋" w:eastAsia="仿宋"/>
          <w:color w:val="auto"/>
          <w:szCs w:val="28"/>
        </w:rPr>
        <w:t>最</w:t>
      </w:r>
      <w:r>
        <w:rPr>
          <w:rFonts w:hint="eastAsia" w:ascii="仿宋" w:hAnsi="仿宋"/>
          <w:color w:val="auto"/>
          <w:szCs w:val="28"/>
          <w:lang w:val="en-US" w:eastAsia="zh-CN"/>
        </w:rPr>
        <w:t>低</w:t>
      </w:r>
      <w:r>
        <w:rPr>
          <w:rFonts w:hint="eastAsia" w:ascii="仿宋" w:hAnsi="仿宋" w:eastAsia="仿宋"/>
          <w:color w:val="auto"/>
          <w:szCs w:val="28"/>
        </w:rPr>
        <w:t>限价：1040141.91</w:t>
      </w:r>
      <w:r>
        <w:rPr>
          <w:rFonts w:hint="eastAsia" w:ascii="仿宋" w:hAnsi="仿宋"/>
          <w:color w:val="auto"/>
          <w:szCs w:val="28"/>
          <w:lang w:eastAsia="zh-CN"/>
        </w:rPr>
        <w:t>元</w:t>
      </w:r>
      <w:r>
        <w:rPr>
          <w:rFonts w:hint="eastAsia" w:ascii="仿宋" w:hAnsi="仿宋"/>
          <w:color w:val="auto"/>
          <w:szCs w:val="28"/>
          <w:lang w:val="en-US" w:eastAsia="zh-CN"/>
        </w:rPr>
        <w:t>（低于租金底价的报价为无效投标）</w:t>
      </w:r>
      <w:r>
        <w:rPr>
          <w:rFonts w:hint="eastAsia" w:ascii="仿宋" w:hAnsi="仿宋"/>
          <w:color w:val="auto"/>
          <w:szCs w:val="28"/>
          <w:lang w:eastAsia="zh-CN"/>
        </w:rPr>
        <w:t>。</w:t>
      </w:r>
    </w:p>
    <w:p w14:paraId="485C8E8E">
      <w:pPr>
        <w:spacing w:line="500" w:lineRule="exact"/>
        <w:ind w:firstLine="560" w:firstLineChars="200"/>
        <w:rPr>
          <w:rFonts w:hint="eastAsia" w:ascii="仿宋" w:hAnsi="仿宋" w:eastAsia="仿宋"/>
          <w:color w:val="auto"/>
          <w:szCs w:val="28"/>
          <w:lang w:eastAsia="zh-CN"/>
        </w:rPr>
      </w:pPr>
      <w:r>
        <w:rPr>
          <w:rFonts w:hint="eastAsia" w:ascii="仿宋" w:hAnsi="仿宋" w:eastAsia="仿宋"/>
          <w:color w:val="auto"/>
          <w:szCs w:val="28"/>
        </w:rPr>
        <w:t>采购需求：</w:t>
      </w:r>
      <w:r>
        <w:rPr>
          <w:rFonts w:hint="eastAsia" w:ascii="仿宋" w:hAnsi="仿宋"/>
          <w:color w:val="auto"/>
          <w:szCs w:val="28"/>
          <w:lang w:val="en-US" w:eastAsia="zh-CN"/>
        </w:rPr>
        <w:t>详见本文件</w:t>
      </w:r>
      <w:r>
        <w:rPr>
          <w:rFonts w:hint="eastAsia" w:ascii="仿宋" w:hAnsi="仿宋" w:eastAsia="仿宋"/>
          <w:i w:val="0"/>
          <w:iCs w:val="0"/>
          <w:color w:val="auto"/>
          <w:szCs w:val="28"/>
          <w:u w:val="none"/>
        </w:rPr>
        <w:t xml:space="preserve">第三章 </w:t>
      </w:r>
      <w:r>
        <w:rPr>
          <w:rFonts w:hint="eastAsia" w:ascii="仿宋" w:hAnsi="仿宋" w:eastAsia="仿宋"/>
          <w:i w:val="0"/>
          <w:iCs w:val="0"/>
          <w:color w:val="auto"/>
          <w:szCs w:val="28"/>
          <w:u w:val="none"/>
          <w:lang w:val="en-US" w:eastAsia="zh-CN"/>
        </w:rPr>
        <w:t>采购</w:t>
      </w:r>
      <w:r>
        <w:rPr>
          <w:rFonts w:hint="eastAsia" w:ascii="仿宋" w:hAnsi="仿宋" w:eastAsia="仿宋"/>
          <w:i w:val="0"/>
          <w:iCs w:val="0"/>
          <w:color w:val="auto"/>
          <w:szCs w:val="28"/>
          <w:u w:val="none"/>
        </w:rPr>
        <w:t>需求</w:t>
      </w:r>
      <w:r>
        <w:rPr>
          <w:rFonts w:hint="eastAsia" w:ascii="仿宋" w:hAnsi="仿宋"/>
          <w:color w:val="auto"/>
          <w:szCs w:val="28"/>
          <w:lang w:eastAsia="zh-CN"/>
        </w:rPr>
        <w:t>。</w:t>
      </w:r>
    </w:p>
    <w:p w14:paraId="23030C4C">
      <w:pPr>
        <w:spacing w:line="500" w:lineRule="exact"/>
        <w:ind w:firstLine="560" w:firstLineChars="200"/>
        <w:rPr>
          <w:rFonts w:hint="eastAsia" w:ascii="仿宋" w:hAnsi="仿宋"/>
          <w:color w:val="auto"/>
          <w:szCs w:val="28"/>
          <w:lang w:val="en-US" w:eastAsia="zh-CN"/>
        </w:rPr>
      </w:pPr>
      <w:r>
        <w:rPr>
          <w:rFonts w:hint="eastAsia" w:ascii="仿宋" w:hAnsi="仿宋" w:eastAsia="仿宋"/>
          <w:color w:val="auto"/>
          <w:szCs w:val="28"/>
        </w:rPr>
        <w:t>合同履行期限</w:t>
      </w:r>
      <w:r>
        <w:rPr>
          <w:rFonts w:hint="eastAsia" w:ascii="仿宋" w:hAnsi="仿宋"/>
          <w:color w:val="auto"/>
          <w:szCs w:val="28"/>
          <w:lang w:eastAsia="zh-CN"/>
        </w:rPr>
        <w:t>（</w:t>
      </w:r>
      <w:r>
        <w:rPr>
          <w:rFonts w:hint="eastAsia" w:ascii="仿宋" w:hAnsi="仿宋"/>
          <w:color w:val="auto"/>
          <w:szCs w:val="28"/>
          <w:lang w:val="en-US" w:eastAsia="zh-CN"/>
        </w:rPr>
        <w:t>租赁期</w:t>
      </w:r>
      <w:r>
        <w:rPr>
          <w:rFonts w:hint="eastAsia" w:ascii="仿宋" w:hAnsi="仿宋"/>
          <w:color w:val="auto"/>
          <w:szCs w:val="28"/>
          <w:lang w:eastAsia="zh-CN"/>
        </w:rPr>
        <w:t>）</w:t>
      </w:r>
      <w:r>
        <w:rPr>
          <w:rFonts w:hint="eastAsia" w:ascii="仿宋" w:hAnsi="仿宋" w:eastAsia="仿宋"/>
          <w:color w:val="auto"/>
          <w:szCs w:val="28"/>
        </w:rPr>
        <w:t>：</w:t>
      </w:r>
      <w:r>
        <w:rPr>
          <w:rFonts w:hint="eastAsia" w:ascii="仿宋" w:hAnsi="仿宋"/>
          <w:color w:val="auto"/>
          <w:szCs w:val="28"/>
          <w:lang w:val="en-US" w:eastAsia="zh-CN"/>
        </w:rPr>
        <w:t>5</w:t>
      </w:r>
      <w:r>
        <w:rPr>
          <w:rFonts w:hint="eastAsia" w:ascii="仿宋" w:hAnsi="仿宋" w:eastAsia="仿宋"/>
          <w:color w:val="auto"/>
          <w:szCs w:val="28"/>
          <w:lang w:val="en-US" w:eastAsia="zh-CN"/>
        </w:rPr>
        <w:t>年，</w:t>
      </w:r>
      <w:r>
        <w:rPr>
          <w:rFonts w:hint="eastAsia" w:ascii="仿宋" w:hAnsi="仿宋"/>
          <w:color w:val="auto"/>
          <w:szCs w:val="28"/>
          <w:lang w:val="en-US" w:eastAsia="zh-CN"/>
        </w:rPr>
        <w:t>自合同生效之日起计算。</w:t>
      </w:r>
    </w:p>
    <w:p w14:paraId="25682D37">
      <w:pPr>
        <w:spacing w:line="500" w:lineRule="exact"/>
        <w:ind w:firstLine="560" w:firstLineChars="200"/>
        <w:rPr>
          <w:rFonts w:hint="eastAsia" w:ascii="仿宋" w:hAnsi="仿宋" w:eastAsia="仿宋" w:cs="仿宋"/>
          <w:color w:val="auto"/>
        </w:rPr>
      </w:pPr>
      <w:r>
        <w:rPr>
          <w:rFonts w:hint="eastAsia" w:ascii="仿宋" w:hAnsi="仿宋" w:eastAsia="仿宋"/>
          <w:color w:val="auto"/>
          <w:szCs w:val="28"/>
        </w:rPr>
        <w:t>本项目（是/否）接受联合体：否</w:t>
      </w:r>
      <w:bookmarkStart w:id="4" w:name="_Toc35393630"/>
      <w:bookmarkStart w:id="5" w:name="_Toc28359013"/>
      <w:bookmarkStart w:id="6" w:name="_Toc28359090"/>
      <w:bookmarkStart w:id="7" w:name="_Toc35393799"/>
    </w:p>
    <w:p w14:paraId="6648295C">
      <w:pPr>
        <w:ind w:firstLine="562" w:firstLineChars="200"/>
        <w:rPr>
          <w:rFonts w:hint="eastAsia" w:ascii="仿宋" w:hAnsi="仿宋" w:eastAsia="仿宋" w:cs="仿宋"/>
          <w:b/>
          <w:bCs/>
          <w:color w:val="auto"/>
        </w:rPr>
      </w:pPr>
      <w:r>
        <w:rPr>
          <w:rFonts w:hint="eastAsia" w:ascii="仿宋" w:hAnsi="仿宋" w:eastAsia="仿宋" w:cs="仿宋"/>
          <w:b/>
          <w:bCs/>
          <w:color w:val="auto"/>
        </w:rPr>
        <w:t>二、申请人的资格要求：</w:t>
      </w:r>
      <w:bookmarkEnd w:id="4"/>
      <w:bookmarkEnd w:id="5"/>
      <w:bookmarkEnd w:id="6"/>
      <w:bookmarkEnd w:id="7"/>
    </w:p>
    <w:p w14:paraId="79C33C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bookmarkStart w:id="8" w:name="_Toc28359091"/>
      <w:bookmarkStart w:id="9" w:name="_Toc28359014"/>
      <w:r>
        <w:rPr>
          <w:rFonts w:hint="eastAsia" w:ascii="仿宋" w:hAnsi="仿宋" w:eastAsia="仿宋"/>
          <w:color w:val="auto"/>
          <w:szCs w:val="28"/>
        </w:rPr>
        <w:t>1.满足《中华人民共和国政府采购法》第二十二条规定：</w:t>
      </w:r>
    </w:p>
    <w:p w14:paraId="70CD11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r>
        <w:rPr>
          <w:rFonts w:hint="eastAsia" w:ascii="仿宋" w:hAnsi="仿宋" w:eastAsia="仿宋"/>
          <w:color w:val="auto"/>
          <w:szCs w:val="28"/>
          <w:lang w:val="en-US" w:eastAsia="zh-CN"/>
        </w:rPr>
        <w:t>1</w:t>
      </w:r>
      <w:r>
        <w:rPr>
          <w:rFonts w:hint="eastAsia" w:ascii="仿宋" w:hAnsi="仿宋" w:eastAsia="仿宋"/>
          <w:color w:val="auto"/>
          <w:szCs w:val="28"/>
        </w:rPr>
        <w:t>.1在中华人民共和国注册，具有独立承担民事责任的能力（注：①投标人若为企业法人：提供“统一社会信用代码营业执照”；②若为事业法人：提供“事业单位法人证书副本”；③若为其他组织：提供“对应主管部门颁发的准许执业证明文件或营业执照”；④若为自然人：提供“提供工商主管部门颁发的个体营业执照/身份证明文件”。以上均提供复印件加盖公章）。</w:t>
      </w:r>
    </w:p>
    <w:p w14:paraId="4B0CAB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r>
        <w:rPr>
          <w:rFonts w:hint="eastAsia" w:ascii="仿宋" w:hAnsi="仿宋" w:eastAsia="仿宋"/>
          <w:color w:val="auto"/>
          <w:szCs w:val="28"/>
          <w:lang w:val="en-US" w:eastAsia="zh-CN"/>
        </w:rPr>
        <w:t>1</w:t>
      </w:r>
      <w:r>
        <w:rPr>
          <w:rFonts w:hint="eastAsia" w:ascii="仿宋" w:hAnsi="仿宋" w:eastAsia="仿宋"/>
          <w:color w:val="auto"/>
          <w:szCs w:val="28"/>
        </w:rPr>
        <w:t>.</w:t>
      </w:r>
      <w:r>
        <w:rPr>
          <w:rFonts w:hint="eastAsia" w:ascii="仿宋" w:hAnsi="仿宋" w:eastAsia="仿宋"/>
          <w:color w:val="auto"/>
          <w:szCs w:val="28"/>
          <w:lang w:val="en-US" w:eastAsia="zh-CN"/>
        </w:rPr>
        <w:t>2</w:t>
      </w:r>
      <w:r>
        <w:rPr>
          <w:rFonts w:hint="eastAsia" w:ascii="仿宋" w:hAnsi="仿宋" w:eastAsia="仿宋"/>
          <w:color w:val="auto"/>
          <w:szCs w:val="28"/>
        </w:rPr>
        <w:t>具有良好的商业信誉和健全的财务会计制度：提供商业信誉承诺函并加盖公章；</w:t>
      </w:r>
    </w:p>
    <w:p w14:paraId="1B0B05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r>
        <w:rPr>
          <w:rFonts w:hint="eastAsia" w:ascii="仿宋" w:hAnsi="仿宋" w:eastAsia="仿宋"/>
          <w:color w:val="auto"/>
          <w:szCs w:val="28"/>
          <w:lang w:val="en-US" w:eastAsia="zh-CN"/>
        </w:rPr>
        <w:t>1</w:t>
      </w:r>
      <w:r>
        <w:rPr>
          <w:rFonts w:hint="eastAsia" w:ascii="仿宋" w:hAnsi="仿宋" w:eastAsia="仿宋"/>
          <w:color w:val="auto"/>
          <w:szCs w:val="28"/>
        </w:rPr>
        <w:t>.</w:t>
      </w:r>
      <w:r>
        <w:rPr>
          <w:rFonts w:hint="eastAsia" w:ascii="仿宋" w:hAnsi="仿宋" w:eastAsia="仿宋"/>
          <w:color w:val="auto"/>
          <w:szCs w:val="28"/>
          <w:lang w:val="en-US" w:eastAsia="zh-CN"/>
        </w:rPr>
        <w:t>3</w:t>
      </w:r>
      <w:r>
        <w:rPr>
          <w:rFonts w:hint="eastAsia" w:ascii="仿宋" w:hAnsi="仿宋" w:eastAsia="仿宋"/>
          <w:color w:val="auto"/>
          <w:szCs w:val="28"/>
        </w:rPr>
        <w:t>具有履行合同所必需的设备和专业技术能力：提供承诺函并加盖公章；</w:t>
      </w:r>
    </w:p>
    <w:p w14:paraId="28A62E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r>
        <w:rPr>
          <w:rFonts w:hint="eastAsia" w:ascii="仿宋" w:hAnsi="仿宋" w:eastAsia="仿宋"/>
          <w:color w:val="auto"/>
          <w:szCs w:val="28"/>
          <w:lang w:val="en-US" w:eastAsia="zh-CN"/>
        </w:rPr>
        <w:t>1</w:t>
      </w:r>
      <w:r>
        <w:rPr>
          <w:rFonts w:hint="eastAsia" w:ascii="仿宋" w:hAnsi="仿宋" w:eastAsia="仿宋"/>
          <w:color w:val="auto"/>
          <w:szCs w:val="28"/>
        </w:rPr>
        <w:t>.</w:t>
      </w:r>
      <w:r>
        <w:rPr>
          <w:rFonts w:hint="eastAsia" w:ascii="仿宋" w:hAnsi="仿宋" w:eastAsia="仿宋"/>
          <w:color w:val="auto"/>
          <w:szCs w:val="28"/>
          <w:lang w:val="en-US" w:eastAsia="zh-CN"/>
        </w:rPr>
        <w:t>4</w:t>
      </w:r>
      <w:r>
        <w:rPr>
          <w:rFonts w:hint="eastAsia" w:ascii="仿宋" w:hAnsi="仿宋" w:eastAsia="仿宋"/>
          <w:color w:val="auto"/>
          <w:szCs w:val="28"/>
        </w:rPr>
        <w:t>具有依法缴纳税收和社会保障资金的良好记录：提供承诺函并加盖公章；</w:t>
      </w:r>
    </w:p>
    <w:p w14:paraId="3E2777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r>
        <w:rPr>
          <w:rFonts w:hint="eastAsia" w:ascii="仿宋" w:hAnsi="仿宋" w:eastAsia="仿宋"/>
          <w:color w:val="auto"/>
          <w:szCs w:val="28"/>
          <w:lang w:val="en-US" w:eastAsia="zh-CN"/>
        </w:rPr>
        <w:t>1</w:t>
      </w:r>
      <w:r>
        <w:rPr>
          <w:rFonts w:hint="eastAsia" w:ascii="仿宋" w:hAnsi="仿宋" w:eastAsia="仿宋"/>
          <w:color w:val="auto"/>
          <w:szCs w:val="28"/>
        </w:rPr>
        <w:t>.</w:t>
      </w:r>
      <w:r>
        <w:rPr>
          <w:rFonts w:hint="eastAsia" w:ascii="仿宋" w:hAnsi="仿宋" w:eastAsia="仿宋"/>
          <w:color w:val="auto"/>
          <w:szCs w:val="28"/>
          <w:lang w:val="en-US" w:eastAsia="zh-CN"/>
        </w:rPr>
        <w:t>5</w:t>
      </w:r>
      <w:r>
        <w:rPr>
          <w:rFonts w:hint="eastAsia" w:ascii="仿宋" w:hAnsi="仿宋" w:eastAsia="仿宋"/>
          <w:color w:val="auto"/>
          <w:szCs w:val="28"/>
        </w:rPr>
        <w:t>参加政府采购活动前三年内，在经营活动中没有重大违法记录：提供声明函并加盖公章；</w:t>
      </w:r>
    </w:p>
    <w:p w14:paraId="382148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r>
        <w:rPr>
          <w:rFonts w:hint="eastAsia" w:ascii="仿宋" w:hAnsi="仿宋" w:eastAsia="仿宋"/>
          <w:color w:val="auto"/>
          <w:szCs w:val="28"/>
          <w:lang w:val="en-US" w:eastAsia="zh-CN"/>
        </w:rPr>
        <w:t>1</w:t>
      </w:r>
      <w:r>
        <w:rPr>
          <w:rFonts w:hint="eastAsia" w:ascii="仿宋" w:hAnsi="仿宋" w:eastAsia="仿宋"/>
          <w:color w:val="auto"/>
          <w:szCs w:val="28"/>
        </w:rPr>
        <w:t>.</w:t>
      </w:r>
      <w:r>
        <w:rPr>
          <w:rFonts w:hint="eastAsia" w:ascii="仿宋" w:hAnsi="仿宋" w:eastAsia="仿宋"/>
          <w:color w:val="auto"/>
          <w:szCs w:val="28"/>
          <w:lang w:val="en-US" w:eastAsia="zh-CN"/>
        </w:rPr>
        <w:t>6</w:t>
      </w:r>
      <w:r>
        <w:rPr>
          <w:rFonts w:hint="eastAsia" w:ascii="仿宋" w:hAnsi="仿宋" w:eastAsia="仿宋"/>
          <w:color w:val="auto"/>
          <w:szCs w:val="28"/>
        </w:rPr>
        <w:t>参加政府采购活动前三年内（注册成立时间不足3年的，从注册时间起算）无环保类行政处罚记录</w:t>
      </w:r>
      <w:r>
        <w:rPr>
          <w:rFonts w:hint="eastAsia" w:ascii="仿宋" w:hAnsi="仿宋" w:eastAsia="仿宋"/>
          <w:color w:val="auto"/>
          <w:szCs w:val="28"/>
          <w:lang w:val="en-US" w:eastAsia="zh-CN"/>
        </w:rPr>
        <w:t>：提供声明函并加盖公章</w:t>
      </w:r>
      <w:r>
        <w:rPr>
          <w:rFonts w:hint="eastAsia" w:ascii="仿宋" w:hAnsi="仿宋" w:eastAsia="仿宋"/>
          <w:color w:val="auto"/>
          <w:szCs w:val="28"/>
        </w:rPr>
        <w:t>；</w:t>
      </w:r>
    </w:p>
    <w:p w14:paraId="437A01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lang w:eastAsia="zh-CN"/>
        </w:rPr>
      </w:pPr>
      <w:r>
        <w:rPr>
          <w:rFonts w:hint="eastAsia" w:ascii="仿宋" w:hAnsi="仿宋" w:eastAsia="仿宋"/>
          <w:color w:val="auto"/>
          <w:szCs w:val="28"/>
          <w:lang w:val="en-US" w:eastAsia="zh-CN"/>
        </w:rPr>
        <w:t>1</w:t>
      </w:r>
      <w:r>
        <w:rPr>
          <w:rFonts w:hint="eastAsia" w:ascii="仿宋" w:hAnsi="仿宋" w:eastAsia="仿宋"/>
          <w:color w:val="auto"/>
          <w:szCs w:val="28"/>
        </w:rPr>
        <w:t>.</w:t>
      </w:r>
      <w:r>
        <w:rPr>
          <w:rFonts w:hint="eastAsia" w:ascii="仿宋" w:hAnsi="仿宋" w:eastAsia="仿宋"/>
          <w:color w:val="auto"/>
          <w:szCs w:val="28"/>
          <w:lang w:val="en-US" w:eastAsia="zh-CN"/>
        </w:rPr>
        <w:t>7</w:t>
      </w:r>
      <w:r>
        <w:rPr>
          <w:rFonts w:hint="eastAsia" w:ascii="仿宋" w:hAnsi="仿宋" w:eastAsia="仿宋"/>
          <w:color w:val="auto"/>
          <w:szCs w:val="28"/>
        </w:rPr>
        <w:t>法律、行政法规规定的其他条件</w:t>
      </w:r>
      <w:r>
        <w:rPr>
          <w:rFonts w:hint="eastAsia" w:ascii="仿宋" w:hAnsi="仿宋" w:eastAsia="仿宋"/>
          <w:color w:val="auto"/>
          <w:szCs w:val="28"/>
          <w:lang w:eastAsia="zh-CN"/>
        </w:rPr>
        <w:t>；</w:t>
      </w:r>
    </w:p>
    <w:p w14:paraId="3084F7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Cs w:val="28"/>
        </w:rPr>
      </w:pPr>
      <w:r>
        <w:rPr>
          <w:rFonts w:hint="eastAsia" w:ascii="仿宋" w:hAnsi="仿宋" w:eastAsia="仿宋"/>
          <w:color w:val="auto"/>
          <w:szCs w:val="28"/>
          <w:lang w:val="en-US" w:eastAsia="zh-CN"/>
        </w:rPr>
        <w:t>1</w:t>
      </w:r>
      <w:r>
        <w:rPr>
          <w:rFonts w:hint="eastAsia" w:ascii="仿宋" w:hAnsi="仿宋" w:eastAsia="仿宋"/>
          <w:color w:val="auto"/>
          <w:szCs w:val="28"/>
        </w:rPr>
        <w:t>.</w:t>
      </w:r>
      <w:r>
        <w:rPr>
          <w:rFonts w:hint="eastAsia" w:ascii="仿宋" w:hAnsi="仿宋" w:eastAsia="仿宋"/>
          <w:color w:val="auto"/>
          <w:szCs w:val="28"/>
          <w:lang w:val="en-US" w:eastAsia="zh-CN"/>
        </w:rPr>
        <w:t>8</w:t>
      </w:r>
      <w:r>
        <w:rPr>
          <w:rFonts w:hint="eastAsia" w:ascii="仿宋" w:hAnsi="仿宋" w:eastAsia="仿宋"/>
          <w:color w:val="auto"/>
          <w:szCs w:val="28"/>
        </w:rPr>
        <w:t>投标人必须为未被列入信用中国网站（www.creditchina.gov.cn）的“重大税收违法失信主体”和中国政府采购网（www.ccgp.gov.cn）的“政府采购严重违法失信行为记录名单”以及中国执行信息公开网（http://zxgk.court.gov.cn/shixin/）的“失信被执行人”的投标人（提供</w:t>
      </w:r>
      <w:r>
        <w:rPr>
          <w:rFonts w:hint="eastAsia" w:ascii="仿宋" w:hAnsi="仿宋" w:eastAsia="仿宋"/>
          <w:color w:val="auto"/>
          <w:szCs w:val="28"/>
          <w:lang w:val="en-US" w:eastAsia="zh-CN"/>
        </w:rPr>
        <w:t>信用</w:t>
      </w:r>
      <w:r>
        <w:rPr>
          <w:rFonts w:hint="eastAsia" w:ascii="仿宋" w:hAnsi="仿宋" w:eastAsia="仿宋"/>
          <w:color w:val="auto"/>
          <w:szCs w:val="28"/>
        </w:rPr>
        <w:t>承诺函并加盖公章）；</w:t>
      </w:r>
    </w:p>
    <w:p w14:paraId="25C27246">
      <w:pPr>
        <w:ind w:firstLine="562" w:firstLineChars="200"/>
        <w:rPr>
          <w:rFonts w:hint="eastAsia" w:ascii="仿宋" w:hAnsi="仿宋" w:eastAsia="仿宋" w:cs="仿宋"/>
          <w:b/>
          <w:bCs/>
          <w:color w:val="auto"/>
        </w:rPr>
      </w:pPr>
      <w:bookmarkStart w:id="10" w:name="_Toc35393800"/>
      <w:bookmarkStart w:id="11" w:name="_Toc35393631"/>
      <w:r>
        <w:rPr>
          <w:rFonts w:hint="eastAsia" w:ascii="仿宋" w:hAnsi="仿宋" w:eastAsia="仿宋" w:cs="仿宋"/>
          <w:b/>
          <w:bCs/>
          <w:color w:val="auto"/>
        </w:rPr>
        <w:t>三、获取采购文件</w:t>
      </w:r>
      <w:bookmarkEnd w:id="8"/>
      <w:bookmarkEnd w:id="9"/>
      <w:bookmarkEnd w:id="10"/>
      <w:bookmarkEnd w:id="11"/>
    </w:p>
    <w:p w14:paraId="07B6BDA2">
      <w:pPr>
        <w:spacing w:line="500" w:lineRule="exact"/>
        <w:ind w:firstLine="540"/>
        <w:rPr>
          <w:rFonts w:hint="eastAsia" w:ascii="仿宋" w:hAnsi="仿宋" w:eastAsia="仿宋" w:cs="宋体"/>
          <w:color w:val="auto"/>
          <w:szCs w:val="28"/>
        </w:rPr>
      </w:pPr>
      <w:r>
        <w:rPr>
          <w:rFonts w:hint="eastAsia" w:ascii="仿宋" w:hAnsi="仿宋" w:eastAsia="仿宋" w:cs="宋体"/>
          <w:color w:val="auto"/>
          <w:szCs w:val="28"/>
        </w:rPr>
        <w:t>时间：</w:t>
      </w:r>
      <w:r>
        <w:rPr>
          <w:rFonts w:hint="eastAsia" w:ascii="仿宋" w:hAnsi="仿宋" w:cs="宋体"/>
          <w:color w:val="auto"/>
          <w:szCs w:val="28"/>
          <w:u w:val="single"/>
          <w:lang w:eastAsia="zh-CN"/>
        </w:rPr>
        <w:t>202</w:t>
      </w:r>
      <w:r>
        <w:rPr>
          <w:rFonts w:hint="eastAsia" w:ascii="仿宋" w:hAnsi="仿宋" w:cs="宋体"/>
          <w:color w:val="auto"/>
          <w:szCs w:val="28"/>
          <w:u w:val="single"/>
          <w:lang w:val="en-US" w:eastAsia="zh-CN"/>
        </w:rPr>
        <w:t>6</w:t>
      </w:r>
      <w:r>
        <w:rPr>
          <w:rFonts w:hint="eastAsia" w:ascii="仿宋" w:hAnsi="仿宋" w:cs="宋体"/>
          <w:color w:val="auto"/>
          <w:szCs w:val="28"/>
          <w:u w:val="single"/>
          <w:lang w:eastAsia="zh-CN"/>
        </w:rPr>
        <w:t>年</w:t>
      </w:r>
      <w:r>
        <w:rPr>
          <w:rFonts w:hint="eastAsia" w:ascii="仿宋" w:hAnsi="仿宋" w:cs="宋体"/>
          <w:color w:val="auto"/>
          <w:szCs w:val="28"/>
          <w:u w:val="single"/>
          <w:lang w:val="en-US" w:eastAsia="zh-CN"/>
        </w:rPr>
        <w:t>1月5日</w:t>
      </w:r>
      <w:r>
        <w:rPr>
          <w:rFonts w:hint="eastAsia" w:ascii="仿宋" w:hAnsi="仿宋" w:eastAsia="仿宋" w:cs="宋体"/>
          <w:color w:val="auto"/>
          <w:szCs w:val="28"/>
        </w:rPr>
        <w:t>至</w:t>
      </w:r>
      <w:r>
        <w:rPr>
          <w:rFonts w:hint="eastAsia" w:ascii="仿宋" w:hAnsi="仿宋" w:cs="宋体"/>
          <w:color w:val="auto"/>
          <w:szCs w:val="28"/>
          <w:u w:val="single"/>
          <w:lang w:eastAsia="zh-CN"/>
        </w:rPr>
        <w:t>202</w:t>
      </w:r>
      <w:r>
        <w:rPr>
          <w:rFonts w:hint="eastAsia" w:ascii="仿宋" w:hAnsi="仿宋" w:cs="宋体"/>
          <w:color w:val="auto"/>
          <w:szCs w:val="28"/>
          <w:u w:val="single"/>
          <w:lang w:val="en-US" w:eastAsia="zh-CN"/>
        </w:rPr>
        <w:t>6</w:t>
      </w:r>
      <w:r>
        <w:rPr>
          <w:rFonts w:hint="eastAsia" w:ascii="仿宋" w:hAnsi="仿宋" w:cs="宋体"/>
          <w:color w:val="auto"/>
          <w:szCs w:val="28"/>
          <w:u w:val="single"/>
          <w:lang w:eastAsia="zh-CN"/>
        </w:rPr>
        <w:t>年</w:t>
      </w:r>
      <w:r>
        <w:rPr>
          <w:rFonts w:hint="eastAsia" w:ascii="仿宋" w:hAnsi="仿宋" w:cs="宋体"/>
          <w:color w:val="auto"/>
          <w:szCs w:val="28"/>
          <w:u w:val="single"/>
          <w:lang w:val="en-US" w:eastAsia="zh-CN"/>
        </w:rPr>
        <w:t>1月12日</w:t>
      </w:r>
      <w:r>
        <w:rPr>
          <w:rFonts w:hint="eastAsia" w:ascii="仿宋" w:hAnsi="仿宋" w:eastAsia="仿宋" w:cs="宋体"/>
          <w:color w:val="auto"/>
          <w:szCs w:val="28"/>
        </w:rPr>
        <w:t>，每天上午</w:t>
      </w:r>
      <w:r>
        <w:rPr>
          <w:rFonts w:hint="eastAsia" w:ascii="仿宋" w:hAnsi="仿宋" w:eastAsia="仿宋" w:cs="宋体"/>
          <w:color w:val="auto"/>
          <w:szCs w:val="28"/>
          <w:u w:val="single"/>
        </w:rPr>
        <w:t>0</w:t>
      </w:r>
      <w:r>
        <w:rPr>
          <w:rFonts w:hint="eastAsia" w:ascii="仿宋" w:hAnsi="仿宋" w:cs="宋体"/>
          <w:color w:val="auto"/>
          <w:szCs w:val="28"/>
          <w:u w:val="single"/>
          <w:lang w:val="en-US" w:eastAsia="zh-CN"/>
        </w:rPr>
        <w:t>8</w:t>
      </w:r>
      <w:r>
        <w:rPr>
          <w:rFonts w:hint="eastAsia" w:ascii="仿宋" w:hAnsi="仿宋" w:eastAsia="仿宋" w:cs="宋体"/>
          <w:color w:val="auto"/>
          <w:szCs w:val="28"/>
          <w:u w:val="single"/>
        </w:rPr>
        <w:t>:</w:t>
      </w:r>
      <w:r>
        <w:rPr>
          <w:rFonts w:hint="eastAsia" w:ascii="仿宋" w:hAnsi="仿宋" w:cs="宋体"/>
          <w:color w:val="auto"/>
          <w:szCs w:val="28"/>
          <w:u w:val="single"/>
          <w:lang w:val="en-US" w:eastAsia="zh-CN"/>
        </w:rPr>
        <w:t>30</w:t>
      </w:r>
      <w:r>
        <w:rPr>
          <w:rFonts w:hint="eastAsia" w:ascii="仿宋" w:hAnsi="仿宋" w:eastAsia="仿宋" w:cs="宋体"/>
          <w:color w:val="auto"/>
          <w:szCs w:val="28"/>
        </w:rPr>
        <w:t>至</w:t>
      </w:r>
      <w:r>
        <w:rPr>
          <w:rFonts w:hint="eastAsia" w:ascii="仿宋" w:hAnsi="仿宋" w:eastAsia="仿宋" w:cs="宋体"/>
          <w:color w:val="auto"/>
          <w:szCs w:val="28"/>
          <w:u w:val="single"/>
        </w:rPr>
        <w:t>1</w:t>
      </w:r>
      <w:r>
        <w:rPr>
          <w:rFonts w:hint="eastAsia" w:ascii="仿宋" w:hAnsi="仿宋" w:cs="宋体"/>
          <w:color w:val="auto"/>
          <w:szCs w:val="28"/>
          <w:u w:val="single"/>
          <w:lang w:val="en-US" w:eastAsia="zh-CN"/>
        </w:rPr>
        <w:t>2</w:t>
      </w:r>
      <w:r>
        <w:rPr>
          <w:rFonts w:hint="eastAsia" w:ascii="仿宋" w:hAnsi="仿宋" w:eastAsia="仿宋" w:cs="宋体"/>
          <w:color w:val="auto"/>
          <w:szCs w:val="28"/>
          <w:u w:val="single"/>
        </w:rPr>
        <w:t>:</w:t>
      </w:r>
      <w:r>
        <w:rPr>
          <w:rFonts w:hint="eastAsia" w:ascii="仿宋" w:hAnsi="仿宋" w:cs="宋体"/>
          <w:color w:val="auto"/>
          <w:szCs w:val="28"/>
          <w:u w:val="single"/>
          <w:lang w:val="en-US" w:eastAsia="zh-CN"/>
        </w:rPr>
        <w:t>00</w:t>
      </w:r>
      <w:r>
        <w:rPr>
          <w:rFonts w:hint="eastAsia" w:ascii="仿宋" w:hAnsi="仿宋" w:eastAsia="仿宋" w:cs="宋体"/>
          <w:color w:val="auto"/>
          <w:szCs w:val="28"/>
        </w:rPr>
        <w:t>，下午</w:t>
      </w:r>
      <w:r>
        <w:rPr>
          <w:rFonts w:hint="eastAsia" w:ascii="仿宋" w:hAnsi="仿宋" w:eastAsia="仿宋" w:cs="宋体"/>
          <w:color w:val="auto"/>
          <w:szCs w:val="28"/>
          <w:u w:val="single"/>
        </w:rPr>
        <w:t>1</w:t>
      </w:r>
      <w:r>
        <w:rPr>
          <w:rFonts w:hint="eastAsia" w:ascii="仿宋" w:hAnsi="仿宋" w:cs="宋体"/>
          <w:color w:val="auto"/>
          <w:szCs w:val="28"/>
          <w:u w:val="single"/>
          <w:lang w:val="en-US" w:eastAsia="zh-CN"/>
        </w:rPr>
        <w:t>4</w:t>
      </w:r>
      <w:r>
        <w:rPr>
          <w:rFonts w:hint="eastAsia" w:ascii="仿宋" w:hAnsi="仿宋" w:eastAsia="仿宋" w:cs="宋体"/>
          <w:color w:val="auto"/>
          <w:szCs w:val="28"/>
          <w:u w:val="single"/>
        </w:rPr>
        <w:t>:</w:t>
      </w:r>
      <w:r>
        <w:rPr>
          <w:rFonts w:hint="eastAsia" w:ascii="仿宋" w:hAnsi="仿宋" w:cs="宋体"/>
          <w:color w:val="auto"/>
          <w:szCs w:val="28"/>
          <w:u w:val="single"/>
          <w:lang w:val="en-US" w:eastAsia="zh-CN"/>
        </w:rPr>
        <w:t>30</w:t>
      </w:r>
      <w:r>
        <w:rPr>
          <w:rFonts w:hint="eastAsia" w:ascii="仿宋" w:hAnsi="仿宋" w:eastAsia="仿宋" w:cs="宋体"/>
          <w:color w:val="auto"/>
          <w:szCs w:val="28"/>
        </w:rPr>
        <w:t>至</w:t>
      </w:r>
      <w:r>
        <w:rPr>
          <w:rFonts w:hint="eastAsia" w:ascii="仿宋" w:hAnsi="仿宋" w:cs="宋体"/>
          <w:color w:val="auto"/>
          <w:szCs w:val="28"/>
          <w:u w:val="single"/>
          <w:lang w:val="en-US" w:eastAsia="zh-CN"/>
        </w:rPr>
        <w:t>18</w:t>
      </w:r>
      <w:r>
        <w:rPr>
          <w:rFonts w:hint="eastAsia" w:ascii="仿宋" w:hAnsi="仿宋" w:eastAsia="仿宋" w:cs="宋体"/>
          <w:color w:val="auto"/>
          <w:szCs w:val="28"/>
          <w:u w:val="single"/>
        </w:rPr>
        <w:t>:</w:t>
      </w:r>
      <w:r>
        <w:rPr>
          <w:rFonts w:hint="eastAsia" w:ascii="仿宋" w:hAnsi="仿宋" w:cs="宋体"/>
          <w:color w:val="auto"/>
          <w:szCs w:val="28"/>
          <w:u w:val="single"/>
          <w:lang w:val="en-US" w:eastAsia="zh-CN"/>
        </w:rPr>
        <w:t>00</w:t>
      </w:r>
      <w:r>
        <w:rPr>
          <w:rFonts w:hint="eastAsia" w:ascii="仿宋" w:hAnsi="仿宋" w:eastAsia="仿宋" w:cs="宋体"/>
          <w:color w:val="auto"/>
          <w:szCs w:val="28"/>
        </w:rPr>
        <w:t>（北京时间，</w:t>
      </w:r>
      <w:r>
        <w:rPr>
          <w:rFonts w:ascii="仿宋" w:hAnsi="仿宋" w:eastAsia="仿宋" w:cs="宋体"/>
          <w:color w:val="auto"/>
          <w:szCs w:val="28"/>
        </w:rPr>
        <w:t>法定节假日</w:t>
      </w:r>
      <w:r>
        <w:rPr>
          <w:rFonts w:hint="eastAsia" w:ascii="仿宋" w:hAnsi="仿宋" w:eastAsia="仿宋" w:cs="宋体"/>
          <w:color w:val="auto"/>
          <w:szCs w:val="28"/>
        </w:rPr>
        <w:t>除外）；</w:t>
      </w:r>
    </w:p>
    <w:p w14:paraId="32A6A5DB">
      <w:pPr>
        <w:spacing w:line="500" w:lineRule="exact"/>
        <w:ind w:firstLine="540"/>
        <w:rPr>
          <w:rFonts w:hint="eastAsia" w:ascii="仿宋" w:hAnsi="仿宋" w:eastAsia="仿宋" w:cs="宋体"/>
          <w:color w:val="auto"/>
          <w:szCs w:val="28"/>
          <w:u w:val="single"/>
        </w:rPr>
      </w:pPr>
      <w:r>
        <w:rPr>
          <w:rFonts w:hint="eastAsia" w:ascii="仿宋" w:hAnsi="仿宋" w:eastAsia="仿宋" w:cs="宋体"/>
          <w:color w:val="auto"/>
          <w:szCs w:val="28"/>
        </w:rPr>
        <w:t>地点：</w:t>
      </w:r>
      <w:r>
        <w:rPr>
          <w:rFonts w:hint="eastAsia" w:ascii="仿宋" w:hAnsi="仿宋" w:cs="宋体"/>
          <w:color w:val="auto"/>
          <w:szCs w:val="28"/>
          <w:lang w:val="en-US" w:eastAsia="zh-CN"/>
        </w:rPr>
        <w:t>海南省海南省海口市琼山区凤翔街道办振德花园3栋602</w:t>
      </w:r>
      <w:r>
        <w:rPr>
          <w:rFonts w:hint="eastAsia" w:ascii="仿宋" w:hAnsi="仿宋" w:cs="宋体"/>
          <w:color w:val="auto"/>
          <w:szCs w:val="28"/>
          <w:lang w:eastAsia="zh-CN"/>
        </w:rPr>
        <w:t>。</w:t>
      </w:r>
    </w:p>
    <w:p w14:paraId="322E887B">
      <w:pPr>
        <w:spacing w:line="500" w:lineRule="exact"/>
        <w:ind w:firstLine="540"/>
        <w:rPr>
          <w:rFonts w:hint="eastAsia" w:ascii="仿宋" w:hAnsi="仿宋" w:cs="宋体"/>
          <w:color w:val="auto"/>
          <w:szCs w:val="28"/>
          <w:lang w:val="en-US" w:eastAsia="zh-CN"/>
        </w:rPr>
      </w:pPr>
      <w:r>
        <w:rPr>
          <w:rFonts w:hint="eastAsia" w:ascii="仿宋" w:hAnsi="仿宋" w:cs="宋体"/>
          <w:color w:val="auto"/>
          <w:szCs w:val="28"/>
          <w:lang w:val="en-US" w:eastAsia="zh-CN"/>
        </w:rPr>
        <w:t>方式：线下或线上邮箱获取</w:t>
      </w:r>
    </w:p>
    <w:p w14:paraId="319F83CA">
      <w:pPr>
        <w:spacing w:line="500" w:lineRule="exact"/>
        <w:ind w:firstLine="540"/>
        <w:rPr>
          <w:rFonts w:hint="default" w:ascii="仿宋" w:hAnsi="仿宋" w:eastAsia="仿宋" w:cs="宋体"/>
          <w:color w:val="auto"/>
          <w:szCs w:val="28"/>
          <w:u w:val="single"/>
          <w:lang w:val="en-US" w:eastAsia="zh-CN"/>
        </w:rPr>
      </w:pPr>
      <w:r>
        <w:rPr>
          <w:rFonts w:hint="eastAsia" w:ascii="仿宋" w:hAnsi="仿宋" w:cs="宋体"/>
          <w:color w:val="auto"/>
          <w:szCs w:val="28"/>
          <w:lang w:val="en-US" w:eastAsia="zh-CN"/>
        </w:rPr>
        <w:t>（1）提供法人授权委托书、法定代表人身份证明、被授权人身份证、营业执照副本等材料复印件加盖公章或将以上材料以PDF方式发送至邮箱HDHN0210@163.com，需在邮件标题中注明“项目名称+公司名称”。</w:t>
      </w:r>
    </w:p>
    <w:p w14:paraId="754DDF4F">
      <w:pPr>
        <w:spacing w:line="500" w:lineRule="exact"/>
        <w:ind w:firstLine="540"/>
        <w:rPr>
          <w:rFonts w:hint="eastAsia" w:ascii="仿宋" w:hAnsi="仿宋" w:eastAsia="仿宋" w:cs="仿宋"/>
          <w:color w:val="auto"/>
        </w:rPr>
      </w:pPr>
      <w:r>
        <w:rPr>
          <w:rFonts w:hint="eastAsia" w:ascii="仿宋" w:hAnsi="仿宋" w:eastAsia="仿宋" w:cs="宋体"/>
          <w:color w:val="auto"/>
          <w:szCs w:val="28"/>
        </w:rPr>
        <w:t>售价：</w:t>
      </w:r>
      <w:r>
        <w:rPr>
          <w:rFonts w:hint="eastAsia" w:ascii="仿宋" w:hAnsi="仿宋" w:cs="宋体"/>
          <w:color w:val="auto"/>
          <w:szCs w:val="28"/>
          <w:lang w:val="en-US" w:eastAsia="zh-CN"/>
        </w:rPr>
        <w:t>300.00</w:t>
      </w:r>
      <w:r>
        <w:rPr>
          <w:rFonts w:hint="eastAsia" w:ascii="仿宋" w:hAnsi="仿宋" w:eastAsia="仿宋" w:cs="宋体"/>
          <w:color w:val="auto"/>
          <w:szCs w:val="28"/>
        </w:rPr>
        <w:t>元/份。</w:t>
      </w:r>
      <w:bookmarkStart w:id="12" w:name="_Toc28359015"/>
      <w:bookmarkStart w:id="13" w:name="_Toc35393801"/>
      <w:bookmarkStart w:id="14" w:name="_Toc35393632"/>
      <w:bookmarkStart w:id="15" w:name="_Toc28359092"/>
    </w:p>
    <w:p w14:paraId="2AFF5E71">
      <w:pPr>
        <w:ind w:firstLine="562" w:firstLineChars="200"/>
        <w:rPr>
          <w:rFonts w:hint="eastAsia" w:ascii="仿宋" w:hAnsi="仿宋" w:eastAsia="仿宋" w:cs="仿宋"/>
          <w:b/>
          <w:bCs/>
          <w:color w:val="auto"/>
        </w:rPr>
      </w:pPr>
      <w:r>
        <w:rPr>
          <w:rFonts w:hint="eastAsia" w:ascii="仿宋" w:hAnsi="仿宋" w:eastAsia="仿宋" w:cs="仿宋"/>
          <w:b/>
          <w:bCs/>
          <w:color w:val="auto"/>
        </w:rPr>
        <w:t>四、响应文件提交</w:t>
      </w:r>
      <w:bookmarkEnd w:id="12"/>
      <w:bookmarkEnd w:id="13"/>
      <w:bookmarkEnd w:id="14"/>
      <w:bookmarkEnd w:id="15"/>
    </w:p>
    <w:p w14:paraId="2054558D">
      <w:pPr>
        <w:spacing w:line="500" w:lineRule="exact"/>
        <w:ind w:firstLine="560" w:firstLineChars="200"/>
        <w:rPr>
          <w:rFonts w:hint="eastAsia" w:ascii="仿宋" w:hAnsi="仿宋" w:eastAsia="仿宋"/>
          <w:bCs/>
          <w:color w:val="auto"/>
          <w:szCs w:val="28"/>
        </w:rPr>
      </w:pPr>
      <w:r>
        <w:rPr>
          <w:rFonts w:hint="eastAsia" w:ascii="仿宋" w:hAnsi="仿宋" w:eastAsia="仿宋"/>
          <w:color w:val="auto"/>
          <w:szCs w:val="28"/>
        </w:rPr>
        <w:t>截止时间：</w:t>
      </w:r>
      <w:r>
        <w:rPr>
          <w:rFonts w:hint="eastAsia" w:ascii="仿宋" w:hAnsi="仿宋"/>
          <w:color w:val="auto"/>
          <w:szCs w:val="28"/>
          <w:u w:val="single"/>
          <w:lang w:eastAsia="zh-CN"/>
        </w:rPr>
        <w:t>202</w:t>
      </w:r>
      <w:r>
        <w:rPr>
          <w:rFonts w:hint="eastAsia" w:ascii="仿宋" w:hAnsi="仿宋"/>
          <w:color w:val="auto"/>
          <w:szCs w:val="28"/>
          <w:u w:val="single"/>
          <w:lang w:val="en-US" w:eastAsia="zh-CN"/>
        </w:rPr>
        <w:t>6</w:t>
      </w:r>
      <w:r>
        <w:rPr>
          <w:rFonts w:hint="eastAsia" w:ascii="仿宋" w:hAnsi="仿宋"/>
          <w:color w:val="auto"/>
          <w:szCs w:val="28"/>
          <w:u w:val="single"/>
          <w:lang w:eastAsia="zh-CN"/>
        </w:rPr>
        <w:t>年</w:t>
      </w:r>
      <w:r>
        <w:rPr>
          <w:rFonts w:hint="eastAsia" w:ascii="仿宋" w:hAnsi="仿宋"/>
          <w:color w:val="auto"/>
          <w:szCs w:val="28"/>
          <w:u w:val="single"/>
          <w:lang w:val="en-US" w:eastAsia="zh-CN"/>
        </w:rPr>
        <w:t>1月16日15点00分</w:t>
      </w:r>
      <w:r>
        <w:rPr>
          <w:rFonts w:hint="eastAsia" w:ascii="仿宋" w:hAnsi="仿宋" w:eastAsia="仿宋"/>
          <w:bCs/>
          <w:color w:val="auto"/>
          <w:szCs w:val="28"/>
        </w:rPr>
        <w:t>（北京时间）。</w:t>
      </w:r>
    </w:p>
    <w:p w14:paraId="7B2F0A94">
      <w:pPr>
        <w:spacing w:line="500" w:lineRule="exact"/>
        <w:ind w:firstLine="560" w:firstLineChars="200"/>
        <w:rPr>
          <w:rFonts w:hint="eastAsia" w:ascii="仿宋" w:hAnsi="仿宋" w:eastAsia="仿宋" w:cs="仿宋"/>
          <w:color w:val="auto"/>
        </w:rPr>
      </w:pPr>
      <w:r>
        <w:rPr>
          <w:rFonts w:hint="eastAsia" w:ascii="仿宋" w:hAnsi="仿宋" w:eastAsia="仿宋"/>
          <w:color w:val="auto"/>
          <w:szCs w:val="28"/>
        </w:rPr>
        <w:t>地点：海口市海秀东路鸿泰大厦14层</w:t>
      </w:r>
      <w:r>
        <w:rPr>
          <w:rFonts w:hint="eastAsia" w:ascii="仿宋" w:hAnsi="仿宋"/>
          <w:color w:val="auto"/>
          <w:szCs w:val="28"/>
          <w:lang w:eastAsia="zh-CN"/>
        </w:rPr>
        <w:t>开标室</w:t>
      </w:r>
      <w:r>
        <w:rPr>
          <w:rFonts w:hint="eastAsia" w:ascii="仿宋" w:hAnsi="仿宋"/>
          <w:color w:val="auto"/>
          <w:szCs w:val="28"/>
          <w:lang w:val="en-US" w:eastAsia="zh-CN"/>
        </w:rPr>
        <w:t>2</w:t>
      </w:r>
      <w:r>
        <w:rPr>
          <w:rFonts w:hint="eastAsia" w:ascii="仿宋" w:hAnsi="仿宋" w:eastAsia="仿宋"/>
          <w:color w:val="auto"/>
          <w:szCs w:val="28"/>
        </w:rPr>
        <w:t>。</w:t>
      </w:r>
      <w:bookmarkStart w:id="16" w:name="_Toc28359093"/>
      <w:bookmarkStart w:id="17" w:name="_Toc35393633"/>
      <w:bookmarkStart w:id="18" w:name="_Toc35393802"/>
      <w:bookmarkStart w:id="19" w:name="_Toc28359016"/>
    </w:p>
    <w:p w14:paraId="5535DEC3">
      <w:pPr>
        <w:ind w:firstLine="562" w:firstLineChars="200"/>
        <w:rPr>
          <w:rFonts w:hint="eastAsia" w:ascii="仿宋" w:hAnsi="仿宋" w:eastAsia="仿宋" w:cs="仿宋"/>
          <w:b/>
          <w:bCs/>
          <w:color w:val="auto"/>
        </w:rPr>
      </w:pPr>
      <w:r>
        <w:rPr>
          <w:rFonts w:hint="eastAsia" w:ascii="仿宋" w:hAnsi="仿宋" w:eastAsia="仿宋" w:cs="仿宋"/>
          <w:b/>
          <w:bCs/>
          <w:color w:val="auto"/>
        </w:rPr>
        <w:t>五、开启</w:t>
      </w:r>
      <w:bookmarkEnd w:id="16"/>
      <w:bookmarkEnd w:id="17"/>
      <w:bookmarkEnd w:id="18"/>
      <w:bookmarkEnd w:id="19"/>
    </w:p>
    <w:p w14:paraId="01A373B7">
      <w:pPr>
        <w:spacing w:line="500" w:lineRule="exact"/>
        <w:ind w:firstLine="560" w:firstLineChars="200"/>
        <w:rPr>
          <w:rFonts w:hint="eastAsia" w:ascii="仿宋" w:hAnsi="仿宋" w:eastAsia="仿宋"/>
          <w:bCs/>
          <w:color w:val="auto"/>
          <w:szCs w:val="28"/>
          <w:u w:val="single"/>
        </w:rPr>
      </w:pPr>
      <w:r>
        <w:rPr>
          <w:rFonts w:hint="eastAsia" w:ascii="仿宋" w:hAnsi="仿宋" w:eastAsia="仿宋"/>
          <w:color w:val="auto"/>
          <w:szCs w:val="28"/>
        </w:rPr>
        <w:t>时间：</w:t>
      </w:r>
      <w:r>
        <w:rPr>
          <w:rFonts w:hint="eastAsia" w:ascii="仿宋" w:hAnsi="仿宋"/>
          <w:color w:val="auto"/>
          <w:szCs w:val="28"/>
          <w:u w:val="single"/>
          <w:lang w:eastAsia="zh-CN"/>
        </w:rPr>
        <w:t>202</w:t>
      </w:r>
      <w:r>
        <w:rPr>
          <w:rFonts w:hint="eastAsia" w:ascii="仿宋" w:hAnsi="仿宋"/>
          <w:color w:val="auto"/>
          <w:szCs w:val="28"/>
          <w:u w:val="single"/>
          <w:lang w:val="en-US" w:eastAsia="zh-CN"/>
        </w:rPr>
        <w:t>6</w:t>
      </w:r>
      <w:r>
        <w:rPr>
          <w:rFonts w:hint="eastAsia" w:ascii="仿宋" w:hAnsi="仿宋"/>
          <w:color w:val="auto"/>
          <w:szCs w:val="28"/>
          <w:u w:val="single"/>
          <w:lang w:eastAsia="zh-CN"/>
        </w:rPr>
        <w:t>年</w:t>
      </w:r>
      <w:r>
        <w:rPr>
          <w:rFonts w:hint="eastAsia" w:ascii="仿宋" w:hAnsi="仿宋"/>
          <w:color w:val="auto"/>
          <w:szCs w:val="28"/>
          <w:u w:val="single"/>
          <w:lang w:val="en-US" w:eastAsia="zh-CN"/>
        </w:rPr>
        <w:t>1</w:t>
      </w:r>
      <w:r>
        <w:rPr>
          <w:rFonts w:hint="eastAsia" w:ascii="仿宋" w:hAnsi="仿宋"/>
          <w:color w:val="auto"/>
          <w:szCs w:val="28"/>
          <w:u w:val="single"/>
          <w:lang w:eastAsia="zh-CN"/>
        </w:rPr>
        <w:t>月</w:t>
      </w:r>
      <w:r>
        <w:rPr>
          <w:rFonts w:hint="eastAsia" w:ascii="仿宋" w:hAnsi="仿宋"/>
          <w:color w:val="auto"/>
          <w:szCs w:val="28"/>
          <w:u w:val="single"/>
          <w:lang w:val="en-US" w:eastAsia="zh-CN"/>
        </w:rPr>
        <w:t>16</w:t>
      </w:r>
      <w:r>
        <w:rPr>
          <w:rFonts w:hint="eastAsia" w:ascii="仿宋" w:hAnsi="仿宋"/>
          <w:color w:val="auto"/>
          <w:szCs w:val="28"/>
          <w:u w:val="single"/>
          <w:lang w:eastAsia="zh-CN"/>
        </w:rPr>
        <w:t>日</w:t>
      </w:r>
      <w:r>
        <w:rPr>
          <w:rFonts w:hint="eastAsia" w:ascii="仿宋" w:hAnsi="仿宋"/>
          <w:color w:val="auto"/>
          <w:szCs w:val="28"/>
          <w:u w:val="single"/>
          <w:lang w:val="en-US" w:eastAsia="zh-CN"/>
        </w:rPr>
        <w:t>15</w:t>
      </w:r>
      <w:r>
        <w:rPr>
          <w:rFonts w:hint="eastAsia" w:ascii="仿宋" w:hAnsi="仿宋"/>
          <w:color w:val="auto"/>
          <w:szCs w:val="28"/>
          <w:u w:val="single"/>
          <w:lang w:eastAsia="zh-CN"/>
        </w:rPr>
        <w:t>点</w:t>
      </w:r>
      <w:r>
        <w:rPr>
          <w:rFonts w:hint="eastAsia" w:ascii="仿宋" w:hAnsi="仿宋"/>
          <w:color w:val="auto"/>
          <w:szCs w:val="28"/>
          <w:u w:val="single"/>
          <w:lang w:val="en-US" w:eastAsia="zh-CN"/>
        </w:rPr>
        <w:t>00</w:t>
      </w:r>
      <w:r>
        <w:rPr>
          <w:rFonts w:hint="eastAsia" w:ascii="仿宋" w:hAnsi="仿宋"/>
          <w:color w:val="auto"/>
          <w:szCs w:val="28"/>
          <w:u w:val="single"/>
          <w:lang w:eastAsia="zh-CN"/>
        </w:rPr>
        <w:t>分</w:t>
      </w:r>
      <w:r>
        <w:rPr>
          <w:rFonts w:hint="eastAsia" w:ascii="仿宋" w:hAnsi="仿宋" w:eastAsia="仿宋"/>
          <w:bCs/>
          <w:color w:val="auto"/>
          <w:szCs w:val="28"/>
        </w:rPr>
        <w:t>（北京时间）；</w:t>
      </w:r>
    </w:p>
    <w:p w14:paraId="40774330">
      <w:pPr>
        <w:spacing w:line="500" w:lineRule="exact"/>
        <w:ind w:firstLine="560" w:firstLineChars="200"/>
        <w:rPr>
          <w:rFonts w:hint="eastAsia" w:ascii="仿宋" w:hAnsi="仿宋" w:eastAsia="仿宋"/>
          <w:bCs/>
          <w:color w:val="auto"/>
          <w:szCs w:val="28"/>
          <w:u w:val="single"/>
        </w:rPr>
      </w:pPr>
      <w:r>
        <w:rPr>
          <w:rFonts w:hint="eastAsia" w:ascii="仿宋" w:hAnsi="仿宋" w:eastAsia="仿宋"/>
          <w:color w:val="auto"/>
          <w:szCs w:val="28"/>
        </w:rPr>
        <w:t>地点：海口市海秀东路鸿泰大厦14层</w:t>
      </w:r>
      <w:r>
        <w:rPr>
          <w:rFonts w:hint="eastAsia" w:ascii="仿宋" w:hAnsi="仿宋"/>
          <w:color w:val="auto"/>
          <w:szCs w:val="28"/>
          <w:lang w:eastAsia="zh-CN"/>
        </w:rPr>
        <w:t>开标室</w:t>
      </w:r>
      <w:r>
        <w:rPr>
          <w:rFonts w:hint="eastAsia" w:ascii="仿宋" w:hAnsi="仿宋"/>
          <w:color w:val="auto"/>
          <w:szCs w:val="28"/>
          <w:lang w:val="en-US" w:eastAsia="zh-CN"/>
        </w:rPr>
        <w:t>2</w:t>
      </w:r>
      <w:r>
        <w:rPr>
          <w:rFonts w:hint="eastAsia" w:ascii="仿宋" w:hAnsi="仿宋" w:eastAsia="仿宋"/>
          <w:color w:val="auto"/>
          <w:szCs w:val="28"/>
        </w:rPr>
        <w:t>。</w:t>
      </w:r>
    </w:p>
    <w:p w14:paraId="24BFD2B1">
      <w:pPr>
        <w:ind w:firstLine="562" w:firstLineChars="200"/>
        <w:rPr>
          <w:rFonts w:hint="eastAsia" w:ascii="仿宋" w:hAnsi="仿宋" w:eastAsia="仿宋" w:cs="仿宋"/>
          <w:b/>
          <w:bCs/>
          <w:color w:val="auto"/>
        </w:rPr>
      </w:pPr>
      <w:bookmarkStart w:id="20" w:name="_Toc28359094"/>
      <w:bookmarkStart w:id="21" w:name="_Toc35393634"/>
      <w:bookmarkStart w:id="22" w:name="_Toc35393803"/>
      <w:bookmarkStart w:id="23" w:name="_Toc28359017"/>
      <w:r>
        <w:rPr>
          <w:rFonts w:hint="eastAsia" w:ascii="仿宋" w:hAnsi="仿宋" w:eastAsia="仿宋" w:cs="仿宋"/>
          <w:b/>
          <w:bCs/>
          <w:color w:val="auto"/>
        </w:rPr>
        <w:t>六、公告期限</w:t>
      </w:r>
      <w:bookmarkEnd w:id="20"/>
      <w:bookmarkEnd w:id="21"/>
      <w:bookmarkEnd w:id="22"/>
      <w:bookmarkEnd w:id="23"/>
    </w:p>
    <w:p w14:paraId="597D112A">
      <w:pPr>
        <w:spacing w:line="500" w:lineRule="exact"/>
        <w:ind w:firstLine="560" w:firstLineChars="200"/>
        <w:rPr>
          <w:rFonts w:hint="eastAsia" w:ascii="仿宋" w:hAnsi="仿宋" w:eastAsia="仿宋" w:cs="仿宋"/>
          <w:color w:val="auto"/>
        </w:rPr>
      </w:pPr>
      <w:r>
        <w:rPr>
          <w:rFonts w:hint="eastAsia" w:ascii="仿宋" w:hAnsi="仿宋" w:eastAsia="仿宋" w:cs="宋体"/>
          <w:color w:val="auto"/>
          <w:kern w:val="0"/>
          <w:szCs w:val="28"/>
        </w:rPr>
        <w:t>自本公告发布之日起5个工作日。</w:t>
      </w:r>
      <w:bookmarkStart w:id="24" w:name="_Toc35393804"/>
      <w:bookmarkStart w:id="25" w:name="_Toc35393635"/>
    </w:p>
    <w:p w14:paraId="7DF28D87">
      <w:pPr>
        <w:ind w:firstLine="562" w:firstLineChars="200"/>
        <w:rPr>
          <w:rFonts w:hint="eastAsia" w:ascii="仿宋" w:hAnsi="仿宋" w:eastAsia="仿宋" w:cs="仿宋"/>
          <w:b/>
          <w:bCs/>
          <w:color w:val="auto"/>
        </w:rPr>
      </w:pPr>
      <w:r>
        <w:rPr>
          <w:rFonts w:hint="eastAsia" w:ascii="仿宋" w:hAnsi="仿宋" w:eastAsia="仿宋" w:cs="仿宋"/>
          <w:b/>
          <w:bCs/>
          <w:color w:val="auto"/>
        </w:rPr>
        <w:t>七、其他补充事宜</w:t>
      </w:r>
      <w:bookmarkEnd w:id="24"/>
      <w:bookmarkEnd w:id="25"/>
    </w:p>
    <w:p w14:paraId="18DFA32D">
      <w:pPr>
        <w:spacing w:line="500" w:lineRule="exact"/>
        <w:ind w:firstLine="560"/>
        <w:rPr>
          <w:rFonts w:hint="eastAsia" w:ascii="仿宋" w:hAnsi="仿宋" w:eastAsia="仿宋" w:cs="仿宋"/>
          <w:color w:val="auto"/>
        </w:rPr>
      </w:pPr>
      <w:r>
        <w:rPr>
          <w:rFonts w:hint="eastAsia" w:ascii="仿宋" w:hAnsi="仿宋" w:eastAsia="仿宋" w:cs="仿宋"/>
          <w:color w:val="auto"/>
        </w:rPr>
        <w:t>本公告在</w:t>
      </w:r>
      <w:r>
        <w:rPr>
          <w:rFonts w:hint="eastAsia" w:ascii="宋体" w:hAnsi="宋体" w:cs="宋体"/>
          <w:color w:val="auto"/>
          <w:sz w:val="24"/>
          <w:u w:val="single"/>
          <w:shd w:val="clear" w:color="080000" w:fill="auto"/>
          <w:lang w:val="en-US" w:eastAsia="zh-CN"/>
        </w:rPr>
        <w:t>海南省政府采购行业协会</w:t>
      </w:r>
      <w:r>
        <w:rPr>
          <w:rFonts w:hint="eastAsia" w:ascii="宋体" w:hAnsi="宋体" w:eastAsia="宋体" w:cs="宋体"/>
          <w:color w:val="auto"/>
          <w:sz w:val="24"/>
          <w:u w:val="single"/>
          <w:shd w:val="clear" w:color="080000" w:fill="auto"/>
          <w:lang w:val="en-US" w:eastAsia="zh-CN"/>
        </w:rPr>
        <w:t>（</w:t>
      </w:r>
      <w:r>
        <w:rPr>
          <w:rFonts w:hint="eastAsia" w:ascii="宋体" w:hAnsi="宋体" w:cs="宋体"/>
          <w:color w:val="auto"/>
          <w:sz w:val="24"/>
          <w:u w:val="single"/>
          <w:shd w:val="clear" w:color="080000" w:fill="auto"/>
          <w:lang w:val="en-US" w:eastAsia="zh-CN"/>
        </w:rPr>
        <w:t>https://www.hnzfcgxh.com/</w:t>
      </w:r>
      <w:r>
        <w:rPr>
          <w:rFonts w:hint="eastAsia" w:ascii="宋体" w:hAnsi="宋体" w:eastAsia="宋体" w:cs="宋体"/>
          <w:color w:val="auto"/>
          <w:sz w:val="24"/>
          <w:u w:val="single"/>
          <w:shd w:val="clear" w:color="080000" w:fill="auto"/>
          <w:lang w:val="en-US" w:eastAsia="zh-CN"/>
        </w:rPr>
        <w:t>）</w:t>
      </w:r>
      <w:r>
        <w:rPr>
          <w:rFonts w:hint="eastAsia" w:ascii="仿宋" w:hAnsi="仿宋" w:eastAsia="仿宋" w:cs="仿宋"/>
          <w:color w:val="auto"/>
        </w:rPr>
        <w:t>上发布。</w:t>
      </w:r>
    </w:p>
    <w:p w14:paraId="3A57C6D3">
      <w:pPr>
        <w:spacing w:line="500" w:lineRule="exact"/>
        <w:ind w:firstLine="560"/>
        <w:rPr>
          <w:rFonts w:hint="eastAsia" w:ascii="黑体" w:hAnsi="黑体" w:eastAsia="仿宋" w:cs="宋体"/>
          <w:b/>
          <w:color w:val="auto"/>
          <w:sz w:val="28"/>
          <w:szCs w:val="28"/>
        </w:rPr>
      </w:pPr>
      <w:bookmarkStart w:id="26" w:name="_Toc35393805"/>
      <w:bookmarkStart w:id="27" w:name="_Toc28359018"/>
      <w:bookmarkStart w:id="28" w:name="_Toc28359095"/>
      <w:bookmarkStart w:id="29" w:name="_Toc35393636"/>
      <w:r>
        <w:rPr>
          <w:rFonts w:hint="eastAsia" w:ascii="仿宋" w:hAnsi="仿宋" w:eastAsia="仿宋" w:cs="仿宋"/>
          <w:b/>
          <w:bCs/>
          <w:color w:val="auto"/>
          <w:sz w:val="28"/>
          <w:szCs w:val="28"/>
        </w:rPr>
        <w:t>八、凡对本次采购提出询问，请按以下方式联系</w:t>
      </w:r>
      <w:bookmarkEnd w:id="26"/>
      <w:bookmarkEnd w:id="27"/>
      <w:bookmarkEnd w:id="28"/>
      <w:bookmarkEnd w:id="29"/>
      <w:r>
        <w:rPr>
          <w:rFonts w:hint="eastAsia" w:ascii="仿宋" w:hAnsi="仿宋" w:eastAsia="仿宋" w:cs="仿宋"/>
          <w:b/>
          <w:bCs/>
          <w:color w:val="auto"/>
          <w:sz w:val="28"/>
          <w:szCs w:val="28"/>
        </w:rPr>
        <w:t>：</w:t>
      </w:r>
    </w:p>
    <w:p w14:paraId="1E7B6BD9">
      <w:pPr>
        <w:spacing w:line="500" w:lineRule="exact"/>
        <w:ind w:firstLine="560" w:firstLineChars="200"/>
        <w:rPr>
          <w:rFonts w:hint="eastAsia" w:ascii="仿宋" w:hAnsi="仿宋" w:eastAsia="仿宋" w:cs="仿宋"/>
          <w:color w:val="auto"/>
        </w:rPr>
      </w:pPr>
      <w:bookmarkStart w:id="30" w:name="_Toc28359096"/>
      <w:bookmarkStart w:id="31" w:name="_Toc35393806"/>
      <w:bookmarkStart w:id="32" w:name="_Toc28359019"/>
      <w:bookmarkStart w:id="33" w:name="_Toc35393637"/>
      <w:r>
        <w:rPr>
          <w:rFonts w:hint="eastAsia" w:ascii="仿宋" w:hAnsi="仿宋" w:eastAsia="仿宋" w:cs="仿宋"/>
          <w:color w:val="auto"/>
        </w:rPr>
        <w:t>1.采购人信息</w:t>
      </w:r>
      <w:bookmarkEnd w:id="30"/>
      <w:bookmarkEnd w:id="31"/>
      <w:bookmarkEnd w:id="32"/>
      <w:bookmarkEnd w:id="33"/>
    </w:p>
    <w:p w14:paraId="27B0F045">
      <w:pPr>
        <w:spacing w:line="500" w:lineRule="exact"/>
        <w:ind w:firstLine="560" w:firstLineChars="200"/>
        <w:rPr>
          <w:rFonts w:hint="eastAsia" w:ascii="仿宋" w:hAnsi="仿宋" w:eastAsia="仿宋" w:cs="仿宋"/>
          <w:color w:val="auto"/>
          <w:lang w:eastAsia="zh-CN"/>
        </w:rPr>
      </w:pPr>
      <w:bookmarkStart w:id="34" w:name="_Toc28359020"/>
      <w:bookmarkStart w:id="35" w:name="_Toc28359097"/>
      <w:bookmarkStart w:id="36" w:name="_Toc35393807"/>
      <w:bookmarkStart w:id="37" w:name="_Toc35393638"/>
      <w:r>
        <w:rPr>
          <w:rFonts w:hint="eastAsia" w:ascii="仿宋" w:hAnsi="仿宋" w:eastAsia="仿宋" w:cs="仿宋"/>
          <w:color w:val="auto"/>
        </w:rPr>
        <w:t>名  称：</w:t>
      </w:r>
      <w:r>
        <w:rPr>
          <w:rFonts w:hint="eastAsia" w:ascii="仿宋" w:hAnsi="仿宋" w:cs="仿宋"/>
          <w:color w:val="auto"/>
          <w:lang w:eastAsia="zh-CN"/>
        </w:rPr>
        <w:t>海南华盈酒店管理有限公司</w:t>
      </w:r>
    </w:p>
    <w:p w14:paraId="085D8D06">
      <w:pPr>
        <w:spacing w:line="500" w:lineRule="exact"/>
        <w:ind w:firstLine="56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联系方式：陈</w:t>
      </w:r>
      <w:r>
        <w:rPr>
          <w:rFonts w:hint="eastAsia" w:ascii="仿宋" w:hAnsi="仿宋" w:cs="仿宋"/>
          <w:color w:val="auto"/>
          <w:highlight w:val="none"/>
          <w:lang w:val="en-US" w:eastAsia="zh-CN"/>
        </w:rPr>
        <w:t xml:space="preserve">工    </w:t>
      </w:r>
      <w:r>
        <w:rPr>
          <w:rFonts w:hint="eastAsia" w:ascii="仿宋" w:hAnsi="仿宋" w:eastAsia="仿宋" w:cs="仿宋"/>
          <w:color w:val="auto"/>
          <w:highlight w:val="none"/>
        </w:rPr>
        <w:t>0898-65385204</w:t>
      </w:r>
    </w:p>
    <w:p w14:paraId="00428E17">
      <w:pPr>
        <w:spacing w:line="500" w:lineRule="exact"/>
        <w:ind w:firstLine="560" w:firstLineChars="200"/>
        <w:rPr>
          <w:rFonts w:hint="eastAsia" w:ascii="仿宋" w:hAnsi="仿宋" w:cs="仿宋"/>
          <w:color w:val="auto"/>
          <w:highlight w:val="none"/>
          <w:lang w:eastAsia="zh-CN"/>
        </w:rPr>
      </w:pPr>
      <w:r>
        <w:rPr>
          <w:rFonts w:hint="eastAsia" w:ascii="仿宋" w:hAnsi="仿宋" w:eastAsia="仿宋" w:cs="仿宋"/>
          <w:color w:val="auto"/>
          <w:highlight w:val="none"/>
        </w:rPr>
        <w:t>地  址：海南省海口市美兰区和平南街道白龙南路10号2号楼</w:t>
      </w:r>
    </w:p>
    <w:p w14:paraId="2E5EA2F6">
      <w:pPr>
        <w:spacing w:line="500" w:lineRule="exact"/>
        <w:ind w:firstLine="560" w:firstLineChars="200"/>
        <w:rPr>
          <w:rFonts w:hint="eastAsia" w:ascii="仿宋" w:hAnsi="仿宋" w:eastAsia="仿宋" w:cs="仿宋"/>
          <w:color w:val="auto"/>
        </w:rPr>
      </w:pPr>
      <w:r>
        <w:rPr>
          <w:rFonts w:hint="eastAsia" w:ascii="仿宋" w:hAnsi="仿宋" w:eastAsia="仿宋" w:cs="仿宋"/>
          <w:color w:val="auto"/>
        </w:rPr>
        <w:t>2.采购代理机构信息</w:t>
      </w:r>
      <w:bookmarkEnd w:id="34"/>
      <w:bookmarkEnd w:id="35"/>
      <w:bookmarkEnd w:id="36"/>
      <w:bookmarkEnd w:id="37"/>
    </w:p>
    <w:p w14:paraId="6CC5F415">
      <w:pPr>
        <w:spacing w:line="500" w:lineRule="exact"/>
        <w:ind w:firstLine="560" w:firstLineChars="200"/>
        <w:rPr>
          <w:rFonts w:hint="eastAsia" w:ascii="仿宋" w:hAnsi="仿宋" w:eastAsia="仿宋" w:cs="仿宋"/>
          <w:color w:val="auto"/>
        </w:rPr>
      </w:pPr>
      <w:r>
        <w:rPr>
          <w:rFonts w:hint="eastAsia" w:ascii="仿宋" w:hAnsi="仿宋" w:eastAsia="仿宋" w:cs="仿宋"/>
          <w:color w:val="auto"/>
        </w:rPr>
        <w:t>名    称：</w:t>
      </w:r>
      <w:r>
        <w:rPr>
          <w:rFonts w:hint="eastAsia" w:ascii="仿宋" w:hAnsi="仿宋" w:cs="仿宋"/>
          <w:color w:val="auto"/>
          <w:lang w:eastAsia="zh-CN"/>
        </w:rPr>
        <w:t>恒德建设项目管理有限公司</w:t>
      </w:r>
    </w:p>
    <w:p w14:paraId="4E656B00">
      <w:pPr>
        <w:spacing w:line="500" w:lineRule="exact"/>
        <w:ind w:firstLine="560" w:firstLineChars="200"/>
        <w:rPr>
          <w:rFonts w:hint="eastAsia" w:ascii="仿宋" w:hAnsi="仿宋" w:eastAsia="仿宋" w:cs="仿宋"/>
          <w:color w:val="auto"/>
        </w:rPr>
      </w:pPr>
      <w:r>
        <w:rPr>
          <w:rFonts w:hint="eastAsia" w:ascii="仿宋" w:hAnsi="仿宋" w:eastAsia="仿宋" w:cs="仿宋"/>
          <w:color w:val="auto"/>
        </w:rPr>
        <w:t>联系方式：</w:t>
      </w:r>
      <w:r>
        <w:rPr>
          <w:rFonts w:hint="eastAsia" w:ascii="仿宋" w:hAnsi="仿宋" w:cs="仿宋"/>
          <w:color w:val="auto"/>
          <w:lang w:val="en-US" w:eastAsia="zh-CN"/>
        </w:rPr>
        <w:t xml:space="preserve">王工  </w:t>
      </w:r>
      <w:r>
        <w:rPr>
          <w:rFonts w:hint="eastAsia" w:ascii="仿宋" w:hAnsi="仿宋" w:cs="仿宋"/>
          <w:color w:val="auto"/>
          <w:lang w:eastAsia="zh-CN"/>
        </w:rPr>
        <w:t>0898-65660663</w:t>
      </w:r>
    </w:p>
    <w:p w14:paraId="5915E354">
      <w:pPr>
        <w:spacing w:line="500" w:lineRule="exact"/>
        <w:ind w:firstLine="560" w:firstLineChars="200"/>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cs="仿宋"/>
          <w:color w:val="auto"/>
          <w:lang w:eastAsia="zh-CN"/>
        </w:rPr>
        <w:t>海南省海口市琼山区凤翔街道办振德花园3栋602</w:t>
      </w:r>
    </w:p>
    <w:p w14:paraId="645A8387">
      <w:pPr>
        <w:spacing w:line="500" w:lineRule="exact"/>
        <w:ind w:firstLine="560" w:firstLineChars="200"/>
        <w:rPr>
          <w:rFonts w:hint="eastAsia" w:ascii="仿宋" w:hAnsi="仿宋" w:eastAsia="仿宋" w:cs="仿宋"/>
          <w:color w:val="auto"/>
        </w:rPr>
      </w:pPr>
      <w:bookmarkStart w:id="38" w:name="_Toc35393808"/>
      <w:bookmarkStart w:id="39" w:name="_Toc35393639"/>
      <w:bookmarkStart w:id="40" w:name="_Toc28359098"/>
      <w:bookmarkStart w:id="41" w:name="_Toc28359021"/>
      <w:r>
        <w:rPr>
          <w:rFonts w:hint="eastAsia" w:ascii="仿宋" w:hAnsi="仿宋" w:eastAsia="仿宋" w:cs="仿宋"/>
          <w:color w:val="auto"/>
        </w:rPr>
        <w:t>3.项目联系方式</w:t>
      </w:r>
      <w:bookmarkEnd w:id="38"/>
      <w:bookmarkEnd w:id="39"/>
      <w:bookmarkEnd w:id="40"/>
      <w:bookmarkEnd w:id="41"/>
    </w:p>
    <w:p w14:paraId="626AF71C">
      <w:pPr>
        <w:spacing w:line="500" w:lineRule="exact"/>
        <w:ind w:firstLine="560" w:firstLineChars="200"/>
        <w:rPr>
          <w:rFonts w:hint="eastAsia" w:ascii="仿宋" w:hAnsi="仿宋" w:eastAsia="仿宋" w:cs="仿宋"/>
          <w:color w:val="auto"/>
          <w:lang w:eastAsia="zh-CN"/>
        </w:rPr>
      </w:pPr>
      <w:r>
        <w:rPr>
          <w:rFonts w:hint="eastAsia" w:ascii="仿宋" w:hAnsi="仿宋" w:eastAsia="仿宋" w:cs="仿宋"/>
          <w:color w:val="auto"/>
        </w:rPr>
        <w:t>项目联系人：</w:t>
      </w:r>
      <w:r>
        <w:rPr>
          <w:rFonts w:hint="eastAsia" w:ascii="仿宋" w:hAnsi="仿宋" w:cs="仿宋"/>
          <w:color w:val="auto"/>
          <w:lang w:val="en-US" w:eastAsia="zh-CN"/>
        </w:rPr>
        <w:t>王工</w:t>
      </w:r>
    </w:p>
    <w:p w14:paraId="08373E6E">
      <w:pPr>
        <w:spacing w:line="500" w:lineRule="exact"/>
        <w:ind w:firstLine="560" w:firstLineChars="200"/>
        <w:rPr>
          <w:rFonts w:hint="eastAsia" w:ascii="仿宋" w:hAnsi="仿宋" w:eastAsia="仿宋" w:cs="仿宋"/>
          <w:color w:val="auto"/>
          <w:lang w:eastAsia="zh-CN"/>
        </w:rPr>
      </w:pPr>
      <w:r>
        <w:rPr>
          <w:rFonts w:hint="eastAsia" w:ascii="仿宋" w:hAnsi="仿宋" w:eastAsia="仿宋" w:cs="仿宋"/>
          <w:color w:val="auto"/>
        </w:rPr>
        <w:t>电　　 话：</w:t>
      </w:r>
      <w:r>
        <w:rPr>
          <w:rFonts w:hint="eastAsia" w:ascii="仿宋" w:hAnsi="仿宋" w:cs="仿宋"/>
          <w:color w:val="auto"/>
          <w:lang w:eastAsia="zh-CN"/>
        </w:rPr>
        <w:t>0898-65660663</w:t>
      </w:r>
    </w:p>
    <w:p w14:paraId="734EA926">
      <w:pPr>
        <w:spacing w:line="500" w:lineRule="exact"/>
        <w:jc w:val="both"/>
        <w:rPr>
          <w:rFonts w:hint="eastAsia" w:ascii="仿宋" w:hAnsi="仿宋" w:eastAsia="仿宋" w:cs="仿宋"/>
          <w:color w:val="auto"/>
          <w:szCs w:val="28"/>
          <w:lang w:eastAsia="zh-CN"/>
        </w:rPr>
      </w:pPr>
    </w:p>
    <w:p w14:paraId="7151A326">
      <w:pPr>
        <w:spacing w:line="500" w:lineRule="exact"/>
        <w:jc w:val="right"/>
        <w:rPr>
          <w:rFonts w:hint="eastAsia" w:ascii="仿宋" w:hAnsi="仿宋" w:cs="仿宋"/>
          <w:color w:val="auto"/>
          <w:szCs w:val="28"/>
          <w:lang w:val="en-US" w:eastAsia="zh-CN"/>
        </w:rPr>
      </w:pPr>
    </w:p>
    <w:p w14:paraId="53E7C22C">
      <w:pPr>
        <w:spacing w:line="500" w:lineRule="exact"/>
        <w:jc w:val="right"/>
        <w:rPr>
          <w:rFonts w:hint="eastAsia" w:ascii="仿宋" w:hAnsi="仿宋" w:eastAsia="仿宋" w:cs="仿宋"/>
          <w:color w:val="auto"/>
          <w:szCs w:val="28"/>
        </w:rPr>
      </w:pPr>
      <w:r>
        <w:rPr>
          <w:rFonts w:hint="eastAsia" w:ascii="仿宋" w:hAnsi="仿宋" w:cs="仿宋"/>
          <w:color w:val="auto"/>
          <w:szCs w:val="28"/>
          <w:lang w:val="en-US" w:eastAsia="zh-CN"/>
        </w:rPr>
        <w:t>日期：</w:t>
      </w:r>
      <w:r>
        <w:rPr>
          <w:rFonts w:hint="eastAsia" w:ascii="仿宋" w:hAnsi="仿宋" w:eastAsia="仿宋" w:cs="仿宋"/>
          <w:color w:val="auto"/>
          <w:szCs w:val="28"/>
        </w:rPr>
        <w:t>202</w:t>
      </w:r>
      <w:r>
        <w:rPr>
          <w:rFonts w:hint="eastAsia" w:ascii="仿宋" w:hAnsi="仿宋" w:cs="仿宋"/>
          <w:color w:val="auto"/>
          <w:szCs w:val="28"/>
          <w:lang w:val="en-US" w:eastAsia="zh-CN"/>
        </w:rPr>
        <w:t>6</w:t>
      </w:r>
      <w:r>
        <w:rPr>
          <w:rFonts w:hint="eastAsia" w:ascii="仿宋" w:hAnsi="仿宋" w:eastAsia="仿宋" w:cs="仿宋"/>
          <w:color w:val="auto"/>
          <w:szCs w:val="28"/>
        </w:rPr>
        <w:t>年</w:t>
      </w:r>
      <w:r>
        <w:rPr>
          <w:rFonts w:hint="eastAsia" w:ascii="仿宋" w:hAnsi="仿宋" w:cs="仿宋"/>
          <w:color w:val="auto"/>
          <w:szCs w:val="28"/>
          <w:lang w:val="en-US" w:eastAsia="zh-CN"/>
        </w:rPr>
        <w:t>1</w:t>
      </w:r>
      <w:r>
        <w:rPr>
          <w:rFonts w:hint="eastAsia" w:ascii="仿宋" w:hAnsi="仿宋" w:eastAsia="仿宋" w:cs="仿宋"/>
          <w:color w:val="auto"/>
          <w:szCs w:val="28"/>
        </w:rPr>
        <w:t>月</w:t>
      </w:r>
      <w:r>
        <w:rPr>
          <w:rFonts w:hint="eastAsia" w:ascii="仿宋" w:hAnsi="仿宋" w:cs="仿宋"/>
          <w:color w:val="auto"/>
          <w:szCs w:val="28"/>
          <w:lang w:val="en-US" w:eastAsia="zh-CN"/>
        </w:rPr>
        <w:t>5</w:t>
      </w:r>
      <w:r>
        <w:rPr>
          <w:rFonts w:hint="eastAsia" w:ascii="仿宋" w:hAnsi="仿宋" w:eastAsia="仿宋" w:cs="仿宋"/>
          <w:color w:val="auto"/>
          <w:szCs w:val="28"/>
        </w:rPr>
        <w:t>日</w:t>
      </w:r>
    </w:p>
    <w:p w14:paraId="4C6060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F4BCC"/>
    <w:rsid w:val="44CF4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Calibri" w:eastAsia="宋体" w:cs="Times New Roma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2026-01-05T08:53:00Z</dcterms:created>
  <dc:creator>得不到的永远在骚动</dc:creator>
  <cp:lastModifiedBy>得不到的永远在骚动</cp:lastModifiedBy>
  <dcterms:modified xsi:type="dcterms:W3CDTF">2026-01-05T08:54:46Z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4C845AFD266743C8904A443C9A2FFD75_11</vt:lpwstr>
  </property>
  <property fmtid="{D5CDD505-2E9C-101B-9397-08002B2CF9AE}" pid="4" name="KSOTemplateDocerSaveRecord">
    <vt:lpwstr>eyJoZGlkIjoiNzUyNWRmYzAzMGYzNmZhZTZiN2RmNTBhMDc1YmY4ZjQiLCJ1c2VySWQiOiI0MjA2MTMyODQifQ==</vt:lpwstr>
  </property>
</Properties>
</file>