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2F1295">
      <w:pPr>
        <w:keepNext/>
        <w:keepLines/>
        <w:pageBreakBefore w:val="0"/>
        <w:widowControl w:val="0"/>
        <w:numPr>
          <w:ilvl w:val="0"/>
          <w:numId w:val="1"/>
        </w:numPr>
        <w:kinsoku/>
        <w:wordWrap/>
        <w:overflowPunct/>
        <w:topLinePunct w:val="0"/>
        <w:autoSpaceDE/>
        <w:autoSpaceDN/>
        <w:bidi w:val="0"/>
        <w:adjustRightInd/>
        <w:snapToGrid/>
        <w:spacing w:line="360" w:lineRule="auto"/>
        <w:ind w:firstLine="0" w:firstLineChars="0"/>
        <w:jc w:val="left"/>
        <w:textAlignment w:val="auto"/>
        <w:outlineLvl w:val="1"/>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服务范围、要求及标准：</w:t>
      </w:r>
    </w:p>
    <w:p w14:paraId="0F082CD3">
      <w:pPr>
        <w:rPr>
          <w:rFonts w:hint="eastAsia"/>
          <w:b/>
          <w:color w:val="auto"/>
        </w:rPr>
      </w:pPr>
      <w:r>
        <w:rPr>
          <w:rFonts w:hint="eastAsia"/>
          <w:b/>
          <w:color w:val="auto"/>
          <w:lang w:val="en-US" w:eastAsia="zh-CN"/>
        </w:rPr>
        <w:t>说明：下列所有内容均属于本项目的实质性要求，不接受任何负偏离，投标人须完全满足或优于，否则将被认定为无效投标。</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4"/>
        <w:gridCol w:w="1388"/>
        <w:gridCol w:w="12337"/>
      </w:tblGrid>
      <w:tr w14:paraId="567AE1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3" w:hRule="atLeast"/>
        </w:trPr>
        <w:tc>
          <w:tcPr>
            <w:tcW w:w="734" w:type="dxa"/>
            <w:noWrap w:val="0"/>
            <w:vAlign w:val="top"/>
          </w:tcPr>
          <w:p w14:paraId="43D87A09">
            <w:pPr>
              <w:ind w:firstLine="0" w:firstLineChars="0"/>
              <w:jc w:val="center"/>
              <w:rPr>
                <w:rFonts w:hint="eastAsia"/>
                <w:color w:val="auto"/>
              </w:rPr>
            </w:pPr>
            <w:r>
              <w:rPr>
                <w:rFonts w:hint="eastAsia"/>
                <w:color w:val="auto"/>
                <w:lang w:val="en-US" w:eastAsia="zh-CN"/>
              </w:rPr>
              <w:t>序</w:t>
            </w:r>
            <w:r>
              <w:rPr>
                <w:rFonts w:hint="eastAsia"/>
                <w:color w:val="auto"/>
              </w:rPr>
              <w:t>号</w:t>
            </w:r>
          </w:p>
        </w:tc>
        <w:tc>
          <w:tcPr>
            <w:tcW w:w="1388" w:type="dxa"/>
            <w:noWrap w:val="0"/>
            <w:vAlign w:val="center"/>
          </w:tcPr>
          <w:p w14:paraId="557367D9">
            <w:pPr>
              <w:ind w:firstLine="0" w:firstLineChars="0"/>
              <w:jc w:val="center"/>
              <w:rPr>
                <w:rFonts w:hint="eastAsia"/>
                <w:color w:val="auto"/>
              </w:rPr>
            </w:pPr>
            <w:r>
              <w:rPr>
                <w:rFonts w:hint="eastAsia"/>
                <w:color w:val="auto"/>
              </w:rPr>
              <w:t>服务类别</w:t>
            </w:r>
          </w:p>
        </w:tc>
        <w:tc>
          <w:tcPr>
            <w:tcW w:w="12337" w:type="dxa"/>
            <w:noWrap w:val="0"/>
            <w:vAlign w:val="center"/>
          </w:tcPr>
          <w:p w14:paraId="7F397251">
            <w:pPr>
              <w:ind w:firstLine="0" w:firstLineChars="0"/>
              <w:jc w:val="center"/>
              <w:rPr>
                <w:rFonts w:hint="eastAsia"/>
                <w:color w:val="auto"/>
              </w:rPr>
            </w:pPr>
            <w:r>
              <w:rPr>
                <w:rFonts w:hint="eastAsia"/>
                <w:color w:val="auto"/>
              </w:rPr>
              <w:t>工作要求</w:t>
            </w:r>
          </w:p>
        </w:tc>
      </w:tr>
      <w:tr w14:paraId="2D36FA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1" w:hRule="atLeast"/>
        </w:trPr>
        <w:tc>
          <w:tcPr>
            <w:tcW w:w="734" w:type="dxa"/>
            <w:noWrap w:val="0"/>
            <w:vAlign w:val="top"/>
          </w:tcPr>
          <w:p w14:paraId="30784DC2">
            <w:pPr>
              <w:ind w:firstLine="0" w:firstLineChars="0"/>
              <w:jc w:val="center"/>
              <w:rPr>
                <w:rFonts w:hint="eastAsia"/>
                <w:color w:val="auto"/>
              </w:rPr>
            </w:pPr>
            <w:r>
              <w:rPr>
                <w:rFonts w:hint="eastAsia"/>
                <w:color w:val="auto"/>
              </w:rPr>
              <w:t>1</w:t>
            </w:r>
          </w:p>
        </w:tc>
        <w:tc>
          <w:tcPr>
            <w:tcW w:w="1388" w:type="dxa"/>
            <w:noWrap w:val="0"/>
            <w:vAlign w:val="top"/>
          </w:tcPr>
          <w:p w14:paraId="5D119DF8">
            <w:pPr>
              <w:ind w:firstLine="0" w:firstLineChars="0"/>
              <w:rPr>
                <w:rFonts w:hint="eastAsia"/>
                <w:b/>
                <w:color w:val="auto"/>
              </w:rPr>
            </w:pPr>
            <w:r>
              <w:rPr>
                <w:rFonts w:hint="eastAsia"/>
                <w:b/>
                <w:color w:val="auto"/>
              </w:rPr>
              <w:t>服务范围</w:t>
            </w:r>
          </w:p>
        </w:tc>
        <w:tc>
          <w:tcPr>
            <w:tcW w:w="12337" w:type="dxa"/>
            <w:noWrap w:val="0"/>
            <w:vAlign w:val="top"/>
          </w:tcPr>
          <w:p w14:paraId="4A088657">
            <w:pPr>
              <w:spacing w:line="240" w:lineRule="atLeast"/>
              <w:ind w:firstLine="0" w:firstLineChars="0"/>
              <w:jc w:val="left"/>
              <w:rPr>
                <w:rFonts w:ascii="宋体" w:hAnsi="宋体"/>
                <w:b/>
                <w:color w:val="auto"/>
                <w:sz w:val="24"/>
                <w:szCs w:val="20"/>
              </w:rPr>
            </w:pPr>
            <w:r>
              <w:rPr>
                <w:rFonts w:hint="eastAsia" w:ascii="宋体" w:hAnsi="宋体"/>
                <w:color w:val="auto"/>
                <w:sz w:val="24"/>
                <w:szCs w:val="20"/>
              </w:rPr>
              <w:t>1、教学楼（3栋、4栋、6栋、7栋、8栋、9栋</w:t>
            </w:r>
            <w:r>
              <w:rPr>
                <w:rFonts w:hint="eastAsia" w:ascii="宋体" w:hAnsi="宋体"/>
                <w:color w:val="auto"/>
                <w:sz w:val="24"/>
                <w:szCs w:val="20"/>
                <w:lang w:eastAsia="zh-CN"/>
              </w:rPr>
              <w:t>、</w:t>
            </w:r>
            <w:r>
              <w:rPr>
                <w:rFonts w:hint="eastAsia" w:ascii="宋体" w:hAnsi="宋体"/>
                <w:color w:val="auto"/>
                <w:sz w:val="24"/>
                <w:szCs w:val="20"/>
                <w:lang w:val="en-US" w:eastAsia="zh-CN"/>
              </w:rPr>
              <w:t>报告厅</w:t>
            </w:r>
            <w:r>
              <w:rPr>
                <w:rFonts w:hint="eastAsia" w:ascii="宋体" w:hAnsi="宋体"/>
                <w:color w:val="auto"/>
                <w:sz w:val="24"/>
                <w:szCs w:val="20"/>
              </w:rPr>
              <w:t>）；</w:t>
            </w:r>
          </w:p>
          <w:p w14:paraId="344A7435">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2、行政楼；</w:t>
            </w:r>
          </w:p>
          <w:p w14:paraId="3CAA2C90">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3、图书馆；</w:t>
            </w:r>
          </w:p>
          <w:p w14:paraId="0CCC9B01">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4、体育馆；</w:t>
            </w:r>
          </w:p>
          <w:p w14:paraId="435E81ED">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5、留学生公寓（1栋、2栋、3栋）；</w:t>
            </w:r>
          </w:p>
          <w:p w14:paraId="6A7A9080">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6、学生宿舍（1栋、2栋、3栋、4栋、5栋、6栋、7栋、8栋、9栋）；</w:t>
            </w:r>
          </w:p>
          <w:p w14:paraId="7B70F0E1">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7、第一食堂；</w:t>
            </w:r>
          </w:p>
          <w:p w14:paraId="37B80F44">
            <w:pPr>
              <w:spacing w:line="240" w:lineRule="atLeast"/>
              <w:ind w:firstLine="0" w:firstLineChars="0"/>
              <w:jc w:val="left"/>
              <w:rPr>
                <w:rFonts w:hint="eastAsia" w:ascii="宋体" w:hAnsi="宋体"/>
                <w:color w:val="auto"/>
                <w:sz w:val="24"/>
                <w:szCs w:val="20"/>
              </w:rPr>
            </w:pPr>
            <w:r>
              <w:rPr>
                <w:rFonts w:hint="eastAsia" w:ascii="宋体" w:hAnsi="宋体"/>
                <w:color w:val="auto"/>
                <w:sz w:val="24"/>
                <w:szCs w:val="20"/>
              </w:rPr>
              <w:t>8、第二食堂；</w:t>
            </w:r>
          </w:p>
          <w:p w14:paraId="0F2F3717">
            <w:pPr>
              <w:spacing w:line="240" w:lineRule="atLeast"/>
              <w:ind w:firstLine="0" w:firstLineChars="0"/>
              <w:jc w:val="left"/>
              <w:rPr>
                <w:rFonts w:hint="eastAsia" w:ascii="宋体" w:hAnsi="宋体"/>
                <w:color w:val="auto"/>
                <w:sz w:val="24"/>
                <w:szCs w:val="20"/>
                <w:lang w:val="en-US" w:eastAsia="zh-CN"/>
              </w:rPr>
            </w:pPr>
            <w:r>
              <w:rPr>
                <w:rFonts w:hint="eastAsia" w:hAnsi="宋体"/>
                <w:color w:val="auto"/>
                <w:sz w:val="24"/>
                <w:szCs w:val="20"/>
                <w:lang w:val="en-US" w:eastAsia="zh-CN"/>
              </w:rPr>
              <w:t>9</w:t>
            </w:r>
            <w:r>
              <w:rPr>
                <w:rFonts w:hint="eastAsia" w:ascii="宋体" w:hAnsi="宋体"/>
                <w:color w:val="auto"/>
                <w:sz w:val="24"/>
                <w:szCs w:val="20"/>
              </w:rPr>
              <w:t>、</w:t>
            </w:r>
            <w:r>
              <w:rPr>
                <w:rFonts w:hint="eastAsia" w:ascii="宋体" w:hAnsi="宋体"/>
                <w:color w:val="auto"/>
                <w:sz w:val="24"/>
                <w:szCs w:val="20"/>
                <w:lang w:val="en-US" w:eastAsia="zh-CN"/>
              </w:rPr>
              <w:t>水泵房</w:t>
            </w:r>
            <w:r>
              <w:rPr>
                <w:rFonts w:hint="eastAsia" w:hAnsi="宋体"/>
                <w:color w:val="auto"/>
                <w:sz w:val="24"/>
                <w:szCs w:val="20"/>
                <w:lang w:val="en-US" w:eastAsia="zh-CN"/>
              </w:rPr>
              <w:t>；</w:t>
            </w:r>
          </w:p>
          <w:p w14:paraId="45F77B70">
            <w:pPr>
              <w:spacing w:line="240" w:lineRule="atLeast"/>
              <w:ind w:firstLine="0" w:firstLineChars="0"/>
              <w:jc w:val="left"/>
              <w:rPr>
                <w:rFonts w:hint="eastAsia" w:ascii="宋体" w:hAnsi="宋体" w:eastAsia="宋体"/>
                <w:color w:val="auto"/>
                <w:sz w:val="24"/>
                <w:szCs w:val="20"/>
                <w:lang w:val="en-US" w:eastAsia="zh-CN"/>
              </w:rPr>
            </w:pPr>
            <w:r>
              <w:rPr>
                <w:rFonts w:hint="eastAsia" w:ascii="宋体" w:hAnsi="宋体"/>
                <w:color w:val="auto"/>
                <w:sz w:val="24"/>
                <w:szCs w:val="20"/>
                <w:lang w:val="en-US" w:eastAsia="zh-CN"/>
              </w:rPr>
              <w:t>1</w:t>
            </w:r>
            <w:r>
              <w:rPr>
                <w:rFonts w:hint="eastAsia" w:hAnsi="宋体"/>
                <w:color w:val="auto"/>
                <w:sz w:val="24"/>
                <w:szCs w:val="20"/>
                <w:lang w:val="en-US" w:eastAsia="zh-CN"/>
              </w:rPr>
              <w:t>0</w:t>
            </w:r>
            <w:r>
              <w:rPr>
                <w:rFonts w:hint="eastAsia" w:ascii="宋体" w:hAnsi="宋体"/>
                <w:color w:val="auto"/>
                <w:sz w:val="24"/>
                <w:szCs w:val="20"/>
                <w:lang w:val="en-US" w:eastAsia="zh-CN"/>
              </w:rPr>
              <w:t>、</w:t>
            </w:r>
            <w:r>
              <w:rPr>
                <w:rFonts w:hint="eastAsia" w:ascii="宋体" w:hAnsi="宋体"/>
                <w:color w:val="auto"/>
                <w:sz w:val="24"/>
                <w:szCs w:val="20"/>
              </w:rPr>
              <w:t>海洋人文社科大楼</w:t>
            </w:r>
            <w:r>
              <w:rPr>
                <w:rFonts w:hint="eastAsia" w:hAnsi="宋体"/>
                <w:color w:val="auto"/>
                <w:sz w:val="24"/>
                <w:szCs w:val="20"/>
                <w:lang w:eastAsia="zh-CN"/>
              </w:rPr>
              <w:t>；</w:t>
            </w:r>
          </w:p>
          <w:p w14:paraId="1E863D6C">
            <w:pPr>
              <w:spacing w:line="240" w:lineRule="atLeast"/>
              <w:ind w:firstLine="0" w:firstLineChars="0"/>
              <w:jc w:val="left"/>
              <w:rPr>
                <w:rFonts w:hint="eastAsia" w:ascii="宋体" w:hAnsi="宋体" w:eastAsia="宋体"/>
                <w:color w:val="auto"/>
                <w:sz w:val="24"/>
                <w:szCs w:val="20"/>
                <w:lang w:eastAsia="zh-CN"/>
              </w:rPr>
            </w:pPr>
            <w:r>
              <w:rPr>
                <w:rFonts w:hint="eastAsia" w:ascii="宋体" w:hAnsi="宋体"/>
                <w:color w:val="auto"/>
                <w:sz w:val="24"/>
                <w:szCs w:val="20"/>
              </w:rPr>
              <w:t>1</w:t>
            </w:r>
            <w:r>
              <w:rPr>
                <w:rFonts w:hint="eastAsia" w:hAnsi="宋体"/>
                <w:color w:val="auto"/>
                <w:sz w:val="24"/>
                <w:szCs w:val="20"/>
                <w:lang w:val="en-US" w:eastAsia="zh-CN"/>
              </w:rPr>
              <w:t>1</w:t>
            </w:r>
            <w:r>
              <w:rPr>
                <w:rFonts w:hint="eastAsia" w:ascii="宋体" w:hAnsi="宋体"/>
                <w:color w:val="auto"/>
                <w:sz w:val="24"/>
                <w:szCs w:val="20"/>
              </w:rPr>
              <w:t>、艺术教学大楼</w:t>
            </w:r>
            <w:r>
              <w:rPr>
                <w:rFonts w:hint="eastAsia" w:hAnsi="宋体"/>
                <w:color w:val="auto"/>
                <w:sz w:val="24"/>
                <w:szCs w:val="20"/>
                <w:lang w:eastAsia="zh-CN"/>
              </w:rPr>
              <w:t>；</w:t>
            </w:r>
          </w:p>
          <w:p w14:paraId="0F9F51E3">
            <w:pPr>
              <w:spacing w:line="240" w:lineRule="atLeast"/>
              <w:ind w:firstLine="0" w:firstLineChars="0"/>
              <w:jc w:val="left"/>
              <w:rPr>
                <w:rFonts w:hint="eastAsia" w:hAnsi="宋体"/>
                <w:color w:val="auto"/>
                <w:sz w:val="24"/>
                <w:szCs w:val="20"/>
                <w:lang w:eastAsia="zh-CN"/>
              </w:rPr>
            </w:pPr>
            <w:r>
              <w:rPr>
                <w:rFonts w:hint="eastAsia" w:hAnsi="宋体"/>
                <w:color w:val="auto"/>
                <w:sz w:val="24"/>
                <w:szCs w:val="20"/>
                <w:lang w:val="en-US" w:eastAsia="zh-CN"/>
              </w:rPr>
              <w:t>12、</w:t>
            </w:r>
            <w:r>
              <w:rPr>
                <w:rFonts w:hint="eastAsia" w:ascii="宋体" w:hAnsi="宋体"/>
                <w:color w:val="auto"/>
                <w:sz w:val="24"/>
                <w:szCs w:val="20"/>
              </w:rPr>
              <w:t>东盟合作教育综合大楼</w:t>
            </w:r>
            <w:r>
              <w:rPr>
                <w:rFonts w:hint="eastAsia" w:hAnsi="宋体"/>
                <w:color w:val="auto"/>
                <w:sz w:val="24"/>
                <w:szCs w:val="20"/>
                <w:lang w:eastAsia="zh-CN"/>
              </w:rPr>
              <w:t>；</w:t>
            </w:r>
          </w:p>
          <w:p w14:paraId="4B211ADC">
            <w:pPr>
              <w:spacing w:line="240" w:lineRule="atLeast"/>
              <w:ind w:firstLine="0" w:firstLineChars="0"/>
              <w:jc w:val="left"/>
              <w:rPr>
                <w:rFonts w:hint="eastAsia" w:hAnsi="宋体"/>
                <w:color w:val="auto"/>
                <w:sz w:val="24"/>
                <w:szCs w:val="20"/>
                <w:lang w:eastAsia="zh-CN"/>
              </w:rPr>
            </w:pPr>
            <w:r>
              <w:rPr>
                <w:rFonts w:hint="eastAsia" w:hAnsi="宋体"/>
                <w:color w:val="auto"/>
                <w:sz w:val="24"/>
                <w:szCs w:val="20"/>
                <w:lang w:val="en-US" w:eastAsia="zh-CN"/>
              </w:rPr>
              <w:t>13、</w:t>
            </w:r>
            <w:r>
              <w:rPr>
                <w:rFonts w:hint="eastAsia" w:ascii="宋体" w:hAnsi="宋体"/>
                <w:color w:val="auto"/>
                <w:sz w:val="24"/>
                <w:szCs w:val="20"/>
              </w:rPr>
              <w:t>专家公寓楼</w:t>
            </w:r>
            <w:r>
              <w:rPr>
                <w:rFonts w:hint="eastAsia" w:hAnsi="宋体"/>
                <w:color w:val="auto"/>
                <w:sz w:val="24"/>
                <w:szCs w:val="20"/>
                <w:lang w:eastAsia="zh-CN"/>
              </w:rPr>
              <w:t>；</w:t>
            </w:r>
          </w:p>
          <w:p w14:paraId="01D08FF8">
            <w:pPr>
              <w:spacing w:line="240" w:lineRule="atLeast"/>
              <w:ind w:firstLine="0" w:firstLineChars="0"/>
              <w:jc w:val="left"/>
              <w:rPr>
                <w:rFonts w:hint="eastAsia" w:ascii="宋体" w:hAnsi="宋体"/>
                <w:color w:val="auto"/>
                <w:sz w:val="24"/>
                <w:szCs w:val="20"/>
              </w:rPr>
            </w:pPr>
            <w:r>
              <w:rPr>
                <w:rFonts w:hint="eastAsia" w:hAnsi="宋体"/>
                <w:color w:val="auto"/>
                <w:sz w:val="24"/>
                <w:szCs w:val="20"/>
                <w:lang w:val="en-US" w:eastAsia="zh-CN"/>
              </w:rPr>
              <w:t>14、其他在消防维护保养服务周期内投入使用的建筑。</w:t>
            </w:r>
          </w:p>
        </w:tc>
      </w:tr>
      <w:tr w14:paraId="6A0FC2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7" w:hRule="atLeast"/>
        </w:trPr>
        <w:tc>
          <w:tcPr>
            <w:tcW w:w="734" w:type="dxa"/>
            <w:noWrap w:val="0"/>
            <w:vAlign w:val="top"/>
          </w:tcPr>
          <w:p w14:paraId="0B2AA60D">
            <w:pPr>
              <w:ind w:firstLine="0" w:firstLineChars="0"/>
              <w:jc w:val="center"/>
              <w:rPr>
                <w:rFonts w:hint="eastAsia"/>
                <w:color w:val="auto"/>
              </w:rPr>
            </w:pPr>
            <w:r>
              <w:rPr>
                <w:rFonts w:hint="eastAsia"/>
                <w:color w:val="auto"/>
              </w:rPr>
              <w:t>2</w:t>
            </w:r>
          </w:p>
        </w:tc>
        <w:tc>
          <w:tcPr>
            <w:tcW w:w="1388" w:type="dxa"/>
            <w:noWrap w:val="0"/>
            <w:vAlign w:val="top"/>
          </w:tcPr>
          <w:p w14:paraId="6772F5D2">
            <w:pPr>
              <w:ind w:firstLine="0" w:firstLineChars="0"/>
              <w:rPr>
                <w:rFonts w:hint="eastAsia"/>
                <w:color w:val="auto"/>
              </w:rPr>
            </w:pPr>
            <w:r>
              <w:rPr>
                <w:rFonts w:hint="eastAsia" w:ascii="宋体" w:hAnsi="宋体" w:cs="宋体"/>
                <w:b/>
                <w:color w:val="auto"/>
                <w:sz w:val="24"/>
              </w:rPr>
              <w:t>服务要求</w:t>
            </w:r>
          </w:p>
        </w:tc>
        <w:tc>
          <w:tcPr>
            <w:tcW w:w="12337" w:type="dxa"/>
            <w:noWrap w:val="0"/>
            <w:vAlign w:val="top"/>
          </w:tcPr>
          <w:p w14:paraId="5A3F13DD">
            <w:pPr>
              <w:spacing w:line="240" w:lineRule="atLeast"/>
              <w:ind w:firstLine="0" w:firstLineChars="0"/>
              <w:jc w:val="left"/>
              <w:rPr>
                <w:rFonts w:hint="eastAsia" w:ascii="宋体" w:hAnsi="宋体"/>
                <w:color w:val="auto"/>
                <w:sz w:val="24"/>
                <w:szCs w:val="20"/>
              </w:rPr>
            </w:pPr>
            <w:r>
              <w:rPr>
                <w:rFonts w:hint="eastAsia" w:ascii="宋体" w:hAnsi="宋体"/>
                <w:color w:val="auto"/>
                <w:sz w:val="24"/>
                <w:szCs w:val="20"/>
              </w:rPr>
              <w:t>一）建筑消防维护保养服务周期：36月（自合同签订之日起），合同每年一签，每年按中标金额支付当年的建筑消防维保费用。</w:t>
            </w:r>
          </w:p>
          <w:p w14:paraId="70FBA9E8">
            <w:pPr>
              <w:spacing w:line="240" w:lineRule="atLeast"/>
              <w:ind w:firstLine="0" w:firstLineChars="0"/>
              <w:jc w:val="left"/>
              <w:rPr>
                <w:rFonts w:hint="eastAsia" w:ascii="宋体" w:hAnsi="宋体"/>
                <w:color w:val="auto"/>
                <w:sz w:val="24"/>
                <w:szCs w:val="20"/>
              </w:rPr>
            </w:pPr>
            <w:r>
              <w:rPr>
                <w:rFonts w:hint="eastAsia" w:ascii="宋体" w:hAnsi="宋体"/>
                <w:color w:val="auto"/>
                <w:sz w:val="24"/>
                <w:szCs w:val="20"/>
              </w:rPr>
              <w:t>二）消防维护保养服务要求：</w:t>
            </w:r>
          </w:p>
          <w:p w14:paraId="285CF210">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1、保证消防设施设备安全运行。</w:t>
            </w:r>
          </w:p>
          <w:p w14:paraId="096DD08F">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2、在保证消防设施设备安全运行的前提下满足正常生产的需要。</w:t>
            </w:r>
          </w:p>
          <w:p w14:paraId="7BD7F1A2">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3、在保证消防实施设备安全运行的前提下降低建筑消防维护保养成本。</w:t>
            </w:r>
          </w:p>
          <w:p w14:paraId="3AF93488">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4、建筑消防日常维护保养应遵守的标准：</w:t>
            </w:r>
          </w:p>
          <w:p w14:paraId="7021B170">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《中华人民共和国消防法》</w:t>
            </w:r>
          </w:p>
          <w:p w14:paraId="3A91FEE5">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《建设工程消防监督管理规定》（公安部第119号令）</w:t>
            </w:r>
          </w:p>
          <w:p w14:paraId="11969370">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《消防监督检查规定》（公安部第120号令）</w:t>
            </w:r>
          </w:p>
          <w:p w14:paraId="31CB97B7">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《建筑消防设施的维护管理》</w:t>
            </w:r>
          </w:p>
          <w:p w14:paraId="2B699DB6">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《建筑设计防火规范》</w:t>
            </w:r>
          </w:p>
          <w:p w14:paraId="312FC441">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《消防给水及消火栓系统技术规范》</w:t>
            </w:r>
          </w:p>
          <w:p w14:paraId="73909C43">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《自动喷水灭火系统设计规范》</w:t>
            </w:r>
          </w:p>
          <w:p w14:paraId="62A92458">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《自动喷水灭火系统施工及验收规范》</w:t>
            </w:r>
          </w:p>
          <w:p w14:paraId="4439B3D4">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《气体灭火系统施工及验收规范》</w:t>
            </w:r>
          </w:p>
          <w:p w14:paraId="5D42B4D5">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《通风与空调工程施工质量验收标准》</w:t>
            </w:r>
          </w:p>
          <w:p w14:paraId="544F90CA">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《风机、压缩机、泵设备安装工程施工及验收规范》</w:t>
            </w:r>
          </w:p>
          <w:p w14:paraId="46255952">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《火灾自动报警系统设计规范》</w:t>
            </w:r>
          </w:p>
          <w:p w14:paraId="106B31E9">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《火灾自动报警系统施工及验收规范》</w:t>
            </w:r>
          </w:p>
          <w:p w14:paraId="5149383A">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《防火卷帘、防火门、防火窗施工及验收规范》</w:t>
            </w:r>
          </w:p>
          <w:p w14:paraId="037C1409">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《建筑灭火器配置设计规范》</w:t>
            </w:r>
          </w:p>
          <w:p w14:paraId="59EB8C9C">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w:t>
            </w:r>
            <w:r>
              <w:rPr>
                <w:color w:val="auto"/>
              </w:rPr>
              <w:fldChar w:fldCharType="begin"/>
            </w:r>
            <w:r>
              <w:rPr>
                <w:color w:val="auto"/>
              </w:rPr>
              <w:instrText xml:space="preserve">HYPERLINK "http://www.hopebook.net/xf/product/346412.htm" \o "消防应急照明和疏散指示系统GB17945-2010"</w:instrText>
            </w:r>
            <w:r>
              <w:rPr>
                <w:color w:val="auto"/>
              </w:rPr>
              <w:fldChar w:fldCharType="separate"/>
            </w:r>
            <w:r>
              <w:rPr>
                <w:rFonts w:hint="eastAsia" w:ascii="宋体" w:hAnsi="宋体"/>
                <w:color w:val="auto"/>
                <w:sz w:val="24"/>
                <w:szCs w:val="20"/>
              </w:rPr>
              <w:t>消防应急照明和疏散指示系统</w:t>
            </w:r>
            <w:r>
              <w:rPr>
                <w:color w:val="auto"/>
              </w:rPr>
              <w:fldChar w:fldCharType="end"/>
            </w:r>
            <w:r>
              <w:rPr>
                <w:rFonts w:hint="eastAsia" w:ascii="宋体" w:hAnsi="宋体"/>
                <w:color w:val="auto"/>
                <w:sz w:val="24"/>
                <w:szCs w:val="20"/>
              </w:rPr>
              <w:t>》</w:t>
            </w:r>
          </w:p>
          <w:p w14:paraId="5A618BF2">
            <w:pPr>
              <w:spacing w:line="240" w:lineRule="atLeast"/>
              <w:ind w:firstLine="0" w:firstLineChars="0"/>
              <w:jc w:val="left"/>
              <w:rPr>
                <w:rFonts w:ascii="宋体" w:hAnsi="宋体"/>
                <w:color w:val="auto"/>
                <w:sz w:val="24"/>
                <w:szCs w:val="20"/>
              </w:rPr>
            </w:pPr>
            <w:r>
              <w:rPr>
                <w:rFonts w:hint="eastAsia" w:ascii="宋体" w:hAnsi="宋体"/>
                <w:color w:val="auto"/>
                <w:sz w:val="24"/>
                <w:szCs w:val="20"/>
              </w:rPr>
              <w:t>《</w:t>
            </w:r>
            <w:r>
              <w:rPr>
                <w:color w:val="auto"/>
              </w:rPr>
              <w:fldChar w:fldCharType="begin"/>
            </w:r>
            <w:r>
              <w:rPr>
                <w:color w:val="auto"/>
              </w:rPr>
              <w:instrText xml:space="preserve">HYPERLINK "http://www.hopebook.net/xf/product/252338.htm" \o "建筑灭火器配置验收及检查规范GB50444-2008"</w:instrText>
            </w:r>
            <w:r>
              <w:rPr>
                <w:color w:val="auto"/>
              </w:rPr>
              <w:fldChar w:fldCharType="separate"/>
            </w:r>
            <w:r>
              <w:rPr>
                <w:rFonts w:hint="eastAsia" w:ascii="宋体" w:hAnsi="宋体"/>
                <w:color w:val="auto"/>
                <w:sz w:val="24"/>
                <w:szCs w:val="20"/>
              </w:rPr>
              <w:t>建筑灭火器配置验收及检查规范</w:t>
            </w:r>
            <w:r>
              <w:rPr>
                <w:color w:val="auto"/>
              </w:rPr>
              <w:fldChar w:fldCharType="end"/>
            </w:r>
            <w:r>
              <w:rPr>
                <w:rFonts w:hint="eastAsia" w:ascii="宋体" w:hAnsi="宋体"/>
                <w:color w:val="auto"/>
                <w:sz w:val="24"/>
                <w:szCs w:val="20"/>
              </w:rPr>
              <w:t>》</w:t>
            </w:r>
          </w:p>
          <w:p w14:paraId="2355055D">
            <w:pPr>
              <w:keepNext w:val="0"/>
              <w:keepLines w:val="0"/>
              <w:pageBreakBefore w:val="0"/>
              <w:widowControl w:val="0"/>
              <w:kinsoku/>
              <w:wordWrap/>
              <w:overflowPunct/>
              <w:topLinePunct w:val="0"/>
              <w:autoSpaceDE/>
              <w:autoSpaceDN/>
              <w:bidi w:val="0"/>
              <w:adjustRightInd/>
              <w:snapToGrid/>
              <w:spacing w:line="240" w:lineRule="atLeast"/>
              <w:ind w:right="0" w:rightChars="0" w:firstLine="0" w:firstLineChars="0"/>
              <w:jc w:val="both"/>
              <w:textAlignment w:val="auto"/>
              <w:outlineLvl w:val="9"/>
              <w:rPr>
                <w:rFonts w:hint="eastAsia" w:ascii="宋体" w:hAnsi="宋体"/>
                <w:color w:val="auto"/>
                <w:kern w:val="0"/>
                <w:sz w:val="24"/>
                <w:szCs w:val="20"/>
                <w:lang w:val="en-US" w:eastAsia="zh-CN" w:bidi="ar-SA"/>
              </w:rPr>
            </w:pPr>
            <w:r>
              <w:rPr>
                <w:rFonts w:hint="eastAsia" w:ascii="宋体" w:hAnsi="宋体"/>
                <w:color w:val="auto"/>
                <w:sz w:val="24"/>
                <w:szCs w:val="20"/>
              </w:rPr>
              <w:t>《</w:t>
            </w:r>
            <w:r>
              <w:rPr>
                <w:rFonts w:hint="eastAsia" w:ascii="宋体" w:hAnsi="宋体"/>
                <w:color w:val="auto"/>
                <w:kern w:val="0"/>
                <w:sz w:val="24"/>
                <w:szCs w:val="20"/>
                <w:lang w:val="en-US" w:eastAsia="zh-CN" w:bidi="ar-SA"/>
              </w:rPr>
              <w:t>海南省自由贸易港消防条例》</w:t>
            </w:r>
          </w:p>
          <w:p w14:paraId="0A003C02">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宋体" w:hAnsi="宋体"/>
                <w:color w:val="auto"/>
                <w:kern w:val="0"/>
                <w:sz w:val="24"/>
                <w:szCs w:val="20"/>
                <w:lang w:val="en-US" w:eastAsia="zh-CN" w:bidi="ar-SA"/>
              </w:rPr>
            </w:pPr>
            <w:r>
              <w:rPr>
                <w:rFonts w:hint="eastAsia" w:ascii="宋体" w:hAnsi="宋体"/>
                <w:color w:val="auto"/>
                <w:kern w:val="0"/>
                <w:sz w:val="24"/>
                <w:szCs w:val="20"/>
                <w:lang w:val="en-US" w:eastAsia="zh-CN" w:bidi="ar-SA"/>
              </w:rPr>
              <w:t>5、要求建筑消防维保维修服务商驻点服务。</w:t>
            </w:r>
          </w:p>
          <w:p w14:paraId="027C9F7D">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宋体" w:hAnsi="宋体"/>
                <w:color w:val="auto"/>
                <w:kern w:val="0"/>
                <w:sz w:val="24"/>
                <w:szCs w:val="20"/>
                <w:lang w:val="en-US" w:eastAsia="zh-CN" w:bidi="ar-SA"/>
              </w:rPr>
            </w:pPr>
            <w:r>
              <w:rPr>
                <w:rFonts w:hint="eastAsia" w:ascii="宋体" w:hAnsi="宋体"/>
                <w:color w:val="auto"/>
                <w:kern w:val="0"/>
                <w:sz w:val="24"/>
                <w:szCs w:val="20"/>
                <w:lang w:val="en-US" w:eastAsia="zh-CN" w:bidi="ar-SA"/>
              </w:rPr>
              <w:t>6、安排2名专业驻点人员进行消防设施维保维修，并提供驻点人员的姓名、通迅号码并提供社保证明（须加盖投标单位印章）。</w:t>
            </w:r>
          </w:p>
          <w:p w14:paraId="59EE66AC">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宋体" w:hAnsi="宋体"/>
                <w:color w:val="auto"/>
                <w:kern w:val="0"/>
                <w:sz w:val="24"/>
                <w:szCs w:val="20"/>
                <w:lang w:val="en-US" w:eastAsia="zh-CN" w:bidi="ar-SA"/>
              </w:rPr>
            </w:pPr>
            <w:r>
              <w:rPr>
                <w:rFonts w:hint="eastAsia" w:ascii="宋体" w:hAnsi="宋体"/>
                <w:color w:val="auto"/>
                <w:kern w:val="0"/>
                <w:sz w:val="24"/>
                <w:szCs w:val="20"/>
                <w:lang w:val="en-US" w:eastAsia="zh-CN" w:bidi="ar-SA"/>
              </w:rPr>
              <w:t>7、明确项目负责人并安排2名专业维保人员进行维保维修，夜间（18:00-次日8:00）至少有1名专业维保人员驻点提供20分钟内应急响应服务。建筑消防设施设备在正常使用中发生紧急故障时，驻点服务的人员20分钟内到达现场进行处理。若发生消防安全事故时，报警后应迅速到达现场，实施消防安全应急预案，处置或协助消防救援部门做好消防安全事故急救及排除工作。</w:t>
            </w:r>
          </w:p>
          <w:p w14:paraId="2A631C0B">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宋体" w:hAnsi="宋体"/>
                <w:color w:val="auto"/>
                <w:kern w:val="0"/>
                <w:sz w:val="24"/>
                <w:szCs w:val="20"/>
                <w:lang w:val="en-US" w:eastAsia="zh-CN" w:bidi="ar-SA"/>
              </w:rPr>
            </w:pPr>
            <w:r>
              <w:rPr>
                <w:rFonts w:hint="eastAsia" w:ascii="宋体" w:hAnsi="宋体"/>
                <w:color w:val="auto"/>
                <w:kern w:val="0"/>
                <w:sz w:val="24"/>
                <w:szCs w:val="20"/>
                <w:lang w:val="en-US" w:eastAsia="zh-CN" w:bidi="ar-SA"/>
              </w:rPr>
              <w:t>8.建筑消防维保维修服务商根据建筑消防维保维修范围，严格按照维保维修的工作内容和维保维修要求对建筑消防设施、设备进行安全检查，开展现场执业活动，进行维护保养工作，并及时将消防管理中需要整改、维修或更换的设备或资料书面反馈给学校相关部门，确保消防设施、设备正常运行。</w:t>
            </w:r>
          </w:p>
          <w:p w14:paraId="2EB56C03">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宋体" w:hAnsi="宋体"/>
                <w:color w:val="auto"/>
                <w:kern w:val="0"/>
                <w:sz w:val="24"/>
                <w:szCs w:val="20"/>
                <w:lang w:val="en-US" w:eastAsia="zh-CN" w:bidi="ar-SA"/>
              </w:rPr>
            </w:pPr>
            <w:r>
              <w:rPr>
                <w:rFonts w:hint="eastAsia" w:ascii="宋体" w:hAnsi="宋体"/>
                <w:color w:val="auto"/>
                <w:kern w:val="0"/>
                <w:sz w:val="24"/>
                <w:szCs w:val="20"/>
                <w:lang w:val="en-US" w:eastAsia="zh-CN" w:bidi="ar-SA"/>
              </w:rPr>
              <w:t>9、如需要更换设备、器材、维修配件，在得到学校相关人员认可并确定后，方能进行更换，更换设备、器材、维修配件费用由学校负责承担。合同签订前学校消防设备已故障需维修更换的，建筑消防维保服务商有义务配合学校进行维修更换。</w:t>
            </w:r>
          </w:p>
          <w:p w14:paraId="2CA3A85E">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color w:val="auto"/>
                <w:szCs w:val="20"/>
              </w:rPr>
            </w:pPr>
            <w:r>
              <w:rPr>
                <w:rFonts w:hint="eastAsia" w:ascii="宋体" w:hAnsi="宋体"/>
                <w:color w:val="auto"/>
                <w:kern w:val="0"/>
                <w:sz w:val="24"/>
                <w:szCs w:val="20"/>
                <w:lang w:val="en-US" w:eastAsia="zh-CN" w:bidi="ar-SA"/>
              </w:rPr>
              <w:t>10、建筑消防维保服务商需按保养要求和保养工作内容制作月、季度、半年度、年度保养状况报告提交学校有关管理部门评审，对于做虚弄假（经检查证实）或不提交，学校有权拒绝支付维</w:t>
            </w:r>
            <w:r>
              <w:rPr>
                <w:rFonts w:hint="eastAsia"/>
                <w:color w:val="auto"/>
                <w:szCs w:val="20"/>
              </w:rPr>
              <w:t>保费用及解除维保合同权利。</w:t>
            </w:r>
          </w:p>
          <w:p w14:paraId="211ACF17">
            <w:pPr>
              <w:spacing w:line="240" w:lineRule="atLeast"/>
              <w:ind w:firstLine="0" w:firstLineChars="0"/>
              <w:jc w:val="left"/>
              <w:rPr>
                <w:rFonts w:hint="eastAsia"/>
                <w:color w:val="auto"/>
              </w:rPr>
            </w:pPr>
            <w:r>
              <w:rPr>
                <w:rFonts w:hint="eastAsia" w:ascii="宋体" w:hAnsi="宋体" w:cs="宋体"/>
                <w:color w:val="auto"/>
                <w:kern w:val="0"/>
                <w:sz w:val="24"/>
                <w:szCs w:val="20"/>
              </w:rPr>
              <w:t>1</w:t>
            </w:r>
            <w:r>
              <w:rPr>
                <w:rFonts w:hint="eastAsia" w:ascii="宋体" w:hAnsi="宋体" w:cs="宋体"/>
                <w:color w:val="auto"/>
                <w:kern w:val="0"/>
                <w:sz w:val="24"/>
                <w:szCs w:val="20"/>
                <w:lang w:val="en-US" w:eastAsia="zh-CN"/>
              </w:rPr>
              <w:t>1</w:t>
            </w:r>
            <w:r>
              <w:rPr>
                <w:rFonts w:hint="eastAsia" w:ascii="宋体" w:hAnsi="宋体" w:cs="宋体"/>
                <w:color w:val="auto"/>
                <w:kern w:val="0"/>
                <w:sz w:val="24"/>
                <w:szCs w:val="20"/>
              </w:rPr>
              <w:t>、按照国家标准、行业标准维修、保养建筑消防设施，并保持完好有效。</w:t>
            </w:r>
          </w:p>
        </w:tc>
      </w:tr>
      <w:tr w14:paraId="6657F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734" w:type="dxa"/>
            <w:noWrap w:val="0"/>
            <w:vAlign w:val="top"/>
          </w:tcPr>
          <w:p w14:paraId="7784EF92">
            <w:pPr>
              <w:ind w:firstLine="0" w:firstLineChars="0"/>
              <w:jc w:val="center"/>
              <w:rPr>
                <w:rFonts w:hint="eastAsia"/>
                <w:color w:val="auto"/>
              </w:rPr>
            </w:pPr>
            <w:r>
              <w:rPr>
                <w:rFonts w:hint="eastAsia"/>
                <w:color w:val="auto"/>
              </w:rPr>
              <w:t>3</w:t>
            </w:r>
          </w:p>
        </w:tc>
        <w:tc>
          <w:tcPr>
            <w:tcW w:w="1388" w:type="dxa"/>
            <w:noWrap w:val="0"/>
            <w:vAlign w:val="top"/>
          </w:tcPr>
          <w:p w14:paraId="310BB41C">
            <w:pPr>
              <w:ind w:firstLine="0" w:firstLineChars="0"/>
              <w:rPr>
                <w:rFonts w:hint="eastAsia"/>
                <w:color w:val="auto"/>
              </w:rPr>
            </w:pPr>
            <w:r>
              <w:rPr>
                <w:rFonts w:hint="eastAsia" w:ascii="宋体" w:hAnsi="宋体" w:cs="宋体"/>
                <w:b/>
                <w:color w:val="auto"/>
                <w:sz w:val="24"/>
              </w:rPr>
              <w:t>服务内容</w:t>
            </w:r>
          </w:p>
        </w:tc>
        <w:tc>
          <w:tcPr>
            <w:tcW w:w="12337" w:type="dxa"/>
            <w:noWrap w:val="0"/>
            <w:vAlign w:val="top"/>
          </w:tcPr>
          <w:p w14:paraId="5761D9CE">
            <w:pPr>
              <w:widowControl/>
              <w:snapToGrid w:val="0"/>
              <w:spacing w:line="288" w:lineRule="auto"/>
              <w:ind w:firstLine="0" w:firstLineChars="0"/>
              <w:rPr>
                <w:rFonts w:hint="eastAsia" w:hAnsi="宋体"/>
                <w:color w:val="auto"/>
                <w:sz w:val="24"/>
                <w:lang w:eastAsia="zh-CN"/>
              </w:rPr>
            </w:pPr>
            <w:r>
              <w:rPr>
                <w:rFonts w:hint="eastAsia" w:hAnsi="宋体"/>
                <w:color w:val="auto"/>
                <w:sz w:val="24"/>
                <w:lang w:eastAsia="zh-CN"/>
              </w:rPr>
              <w:t>分单体分系统分区域做好日常例行维保、周保、月保、季保、半年保、年保，并做好火警及故障的日常处理以及临时突发消防事故的处置工作，并就现场实际对学校提出针对性建议，并出具纸质建议，并加盖公章。</w:t>
            </w:r>
          </w:p>
          <w:p w14:paraId="2D7243D7">
            <w:pPr>
              <w:widowControl/>
              <w:snapToGrid w:val="0"/>
              <w:spacing w:line="288" w:lineRule="auto"/>
              <w:ind w:firstLine="0" w:firstLineChars="0"/>
              <w:rPr>
                <w:rFonts w:hint="eastAsia" w:hAnsi="宋体"/>
                <w:color w:val="auto"/>
                <w:sz w:val="24"/>
                <w:lang w:eastAsia="zh-CN"/>
              </w:rPr>
            </w:pPr>
            <w:r>
              <w:rPr>
                <w:rFonts w:hint="eastAsia" w:hAnsi="宋体"/>
                <w:color w:val="auto"/>
                <w:sz w:val="24"/>
                <w:lang w:eastAsia="zh-CN"/>
              </w:rPr>
              <w:t>本项目建筑消防设施维保维修维修共分如下系统：火灾自动报警及消防联动控制系统、自动喷水灭火系统、消火栓系统、应急照明及疏散指示系统、防排烟系统、防火分隔设施（防火门、防火卷帘、挡烟垂壁等）、气体灭火系统等。具体系统维护管理要求及工作内容如下：</w:t>
            </w:r>
          </w:p>
          <w:p w14:paraId="0FBC76D1">
            <w:pPr>
              <w:widowControl/>
              <w:snapToGrid w:val="0"/>
              <w:spacing w:line="288" w:lineRule="auto"/>
              <w:ind w:firstLine="0" w:firstLineChars="0"/>
              <w:rPr>
                <w:rFonts w:hint="eastAsia" w:hAnsi="宋体"/>
                <w:b/>
                <w:bCs/>
                <w:color w:val="auto"/>
                <w:sz w:val="24"/>
                <w:lang w:eastAsia="zh-CN"/>
              </w:rPr>
            </w:pPr>
            <w:r>
              <w:rPr>
                <w:rFonts w:hint="eastAsia" w:hAnsi="宋体"/>
                <w:b/>
                <w:bCs/>
                <w:color w:val="auto"/>
                <w:sz w:val="24"/>
                <w:lang w:eastAsia="zh-CN"/>
              </w:rPr>
              <w:t>1、消防给水系统及消防泵房</w:t>
            </w:r>
          </w:p>
          <w:p w14:paraId="27FBAB1E">
            <w:pPr>
              <w:widowControl/>
              <w:snapToGrid w:val="0"/>
              <w:spacing w:line="288" w:lineRule="auto"/>
              <w:ind w:firstLine="0" w:firstLineChars="0"/>
              <w:rPr>
                <w:rFonts w:ascii="宋体" w:hAnsi="宋体"/>
                <w:color w:val="auto"/>
                <w:sz w:val="24"/>
              </w:rPr>
            </w:pPr>
            <w:r>
              <w:rPr>
                <w:rFonts w:hint="eastAsia" w:hAnsi="宋体"/>
                <w:color w:val="auto"/>
                <w:sz w:val="24"/>
                <w:lang w:eastAsia="zh-CN"/>
              </w:rPr>
              <w:t>1.1每月对消防水池、高位消防水</w:t>
            </w:r>
            <w:r>
              <w:rPr>
                <w:rFonts w:hint="eastAsia" w:ascii="宋体" w:hAnsi="宋体"/>
                <w:color w:val="auto"/>
                <w:sz w:val="24"/>
              </w:rPr>
              <w:t>箱等消防水源设施的水位等进行一次检测；</w:t>
            </w:r>
          </w:p>
          <w:p w14:paraId="184CF6EF">
            <w:pPr>
              <w:widowControl/>
              <w:snapToGrid w:val="0"/>
              <w:spacing w:line="288" w:lineRule="auto"/>
              <w:ind w:firstLine="0" w:firstLineChars="0"/>
              <w:rPr>
                <w:rFonts w:ascii="宋体" w:hAnsi="宋体"/>
                <w:color w:val="auto"/>
                <w:sz w:val="24"/>
              </w:rPr>
            </w:pPr>
            <w:r>
              <w:rPr>
                <w:rFonts w:hint="eastAsia" w:ascii="宋体" w:hAnsi="宋体"/>
                <w:color w:val="auto"/>
                <w:sz w:val="24"/>
              </w:rPr>
              <w:t>1.2每半年应检查消防水池、消防水箱等蓄水设施的结构材料是否完好，发现问题时及时处理；</w:t>
            </w:r>
          </w:p>
          <w:p w14:paraId="55FAF7BD">
            <w:pPr>
              <w:widowControl/>
              <w:snapToGrid w:val="0"/>
              <w:spacing w:line="288" w:lineRule="auto"/>
              <w:ind w:firstLine="0" w:firstLineChars="0"/>
              <w:rPr>
                <w:rFonts w:ascii="宋体" w:hAnsi="宋体"/>
                <w:color w:val="auto"/>
                <w:sz w:val="24"/>
              </w:rPr>
            </w:pPr>
            <w:r>
              <w:rPr>
                <w:rFonts w:hint="eastAsia" w:ascii="宋体" w:hAnsi="宋体"/>
                <w:color w:val="auto"/>
                <w:sz w:val="24"/>
              </w:rPr>
              <w:t>1.3每月应手动启动消防水泵运转一次，并检查供电电源的情况；</w:t>
            </w:r>
          </w:p>
          <w:p w14:paraId="582DE547">
            <w:pPr>
              <w:widowControl/>
              <w:snapToGrid w:val="0"/>
              <w:spacing w:line="288" w:lineRule="auto"/>
              <w:ind w:firstLine="0" w:firstLineChars="0"/>
              <w:rPr>
                <w:rFonts w:ascii="宋体" w:hAnsi="宋体"/>
                <w:color w:val="auto"/>
                <w:sz w:val="24"/>
              </w:rPr>
            </w:pPr>
            <w:r>
              <w:rPr>
                <w:rFonts w:hint="eastAsia" w:ascii="宋体" w:hAnsi="宋体"/>
                <w:color w:val="auto"/>
                <w:sz w:val="24"/>
              </w:rPr>
              <w:t>1.4每周应模拟消防水泵自动控制的条件自动启动消防水泵运转一次，且自动记录自动巡检情况，每月应检测记录；</w:t>
            </w:r>
          </w:p>
          <w:p w14:paraId="463C2B4D">
            <w:pPr>
              <w:widowControl/>
              <w:snapToGrid w:val="0"/>
              <w:spacing w:line="288" w:lineRule="auto"/>
              <w:ind w:firstLine="0" w:firstLineChars="0"/>
              <w:rPr>
                <w:rFonts w:ascii="宋体" w:hAnsi="宋体"/>
                <w:color w:val="auto"/>
                <w:sz w:val="24"/>
              </w:rPr>
            </w:pPr>
            <w:r>
              <w:rPr>
                <w:rFonts w:hint="eastAsia" w:ascii="宋体" w:hAnsi="宋体"/>
                <w:color w:val="auto"/>
                <w:sz w:val="24"/>
              </w:rPr>
              <w:t>1.5日常例行</w:t>
            </w:r>
            <w:r>
              <w:rPr>
                <w:rFonts w:ascii="宋体" w:hAnsi="宋体"/>
                <w:color w:val="auto"/>
                <w:sz w:val="24"/>
              </w:rPr>
              <w:t>检查控制柜到消防中心信号是否正常，控制柜各指示灯各功能是否正常；</w:t>
            </w:r>
          </w:p>
          <w:p w14:paraId="132CE81C">
            <w:pPr>
              <w:widowControl/>
              <w:snapToGrid w:val="0"/>
              <w:spacing w:line="288" w:lineRule="auto"/>
              <w:ind w:firstLine="0" w:firstLineChars="0"/>
              <w:rPr>
                <w:rFonts w:ascii="宋体" w:hAnsi="宋体"/>
                <w:color w:val="auto"/>
                <w:sz w:val="24"/>
              </w:rPr>
            </w:pPr>
            <w:r>
              <w:rPr>
                <w:rFonts w:hint="eastAsia" w:ascii="宋体" w:hAnsi="宋体"/>
                <w:color w:val="auto"/>
                <w:sz w:val="24"/>
              </w:rPr>
              <w:t>1.6</w:t>
            </w:r>
            <w:r>
              <w:rPr>
                <w:rFonts w:ascii="宋体" w:hAnsi="宋体"/>
                <w:color w:val="auto"/>
                <w:sz w:val="24"/>
              </w:rPr>
              <w:t>定期检查联动柜内部电路，测试其功能是否正常，并进行</w:t>
            </w:r>
            <w:r>
              <w:rPr>
                <w:rFonts w:hint="eastAsia" w:ascii="宋体" w:hAnsi="宋体"/>
                <w:color w:val="auto"/>
                <w:sz w:val="24"/>
              </w:rPr>
              <w:t>除</w:t>
            </w:r>
            <w:r>
              <w:rPr>
                <w:rFonts w:ascii="宋体" w:hAnsi="宋体"/>
                <w:color w:val="auto"/>
                <w:sz w:val="24"/>
              </w:rPr>
              <w:t>尘、紧固接线的保养工作；</w:t>
            </w:r>
          </w:p>
          <w:p w14:paraId="2CD6B656">
            <w:pPr>
              <w:widowControl/>
              <w:snapToGrid w:val="0"/>
              <w:spacing w:line="288" w:lineRule="auto"/>
              <w:ind w:firstLine="0" w:firstLineChars="0"/>
              <w:rPr>
                <w:rFonts w:ascii="宋体" w:hAnsi="宋体"/>
                <w:color w:val="auto"/>
                <w:sz w:val="24"/>
              </w:rPr>
            </w:pPr>
            <w:r>
              <w:rPr>
                <w:rFonts w:hint="eastAsia" w:ascii="宋体" w:hAnsi="宋体"/>
                <w:color w:val="auto"/>
                <w:sz w:val="24"/>
              </w:rPr>
              <w:t>1.7</w:t>
            </w:r>
            <w:r>
              <w:rPr>
                <w:rFonts w:ascii="宋体" w:hAnsi="宋体"/>
                <w:color w:val="auto"/>
                <w:sz w:val="24"/>
              </w:rPr>
              <w:t>定期检查消防水泵主备电源自动切换装置是否正常。打开水泵出水管上的放水试验阀，用主电源启动消防水泵，消防水泵启动应正常；关掉主电源，主、备电源切换正常，试验1～3次；</w:t>
            </w:r>
          </w:p>
          <w:p w14:paraId="6B2D28B4">
            <w:pPr>
              <w:widowControl/>
              <w:snapToGrid w:val="0"/>
              <w:spacing w:line="288" w:lineRule="auto"/>
              <w:ind w:firstLine="0" w:firstLineChars="0"/>
              <w:rPr>
                <w:rFonts w:ascii="宋体" w:hAnsi="宋体"/>
                <w:color w:val="auto"/>
                <w:sz w:val="24"/>
              </w:rPr>
            </w:pPr>
            <w:r>
              <w:rPr>
                <w:rFonts w:ascii="宋体" w:hAnsi="宋体"/>
                <w:color w:val="auto"/>
                <w:sz w:val="24"/>
              </w:rPr>
              <w:t>1.</w:t>
            </w:r>
            <w:r>
              <w:rPr>
                <w:rFonts w:hint="eastAsia" w:ascii="宋体" w:hAnsi="宋体"/>
                <w:color w:val="auto"/>
                <w:sz w:val="24"/>
              </w:rPr>
              <w:t>8</w:t>
            </w:r>
            <w:r>
              <w:rPr>
                <w:rFonts w:ascii="宋体" w:hAnsi="宋体"/>
                <w:color w:val="auto"/>
                <w:sz w:val="24"/>
              </w:rPr>
              <w:t>定期添加或更换水泵的润滑油。</w:t>
            </w:r>
          </w:p>
          <w:p w14:paraId="308D363A">
            <w:pPr>
              <w:widowControl/>
              <w:snapToGrid w:val="0"/>
              <w:spacing w:line="288" w:lineRule="auto"/>
              <w:ind w:firstLine="0" w:firstLineChars="0"/>
              <w:rPr>
                <w:rFonts w:ascii="宋体" w:hAnsi="宋体"/>
                <w:color w:val="auto"/>
                <w:sz w:val="24"/>
              </w:rPr>
            </w:pPr>
            <w:r>
              <w:rPr>
                <w:rFonts w:hint="eastAsia" w:ascii="宋体" w:hAnsi="宋体"/>
                <w:color w:val="auto"/>
                <w:sz w:val="24"/>
              </w:rPr>
              <w:t>1.9每日对稳压泵的停泵启泵压力和启泵次数等进行检查和记录运行情况；</w:t>
            </w:r>
          </w:p>
          <w:p w14:paraId="5C7BD5AF">
            <w:pPr>
              <w:widowControl/>
              <w:snapToGrid w:val="0"/>
              <w:spacing w:line="288" w:lineRule="auto"/>
              <w:ind w:firstLine="0" w:firstLineChars="0"/>
              <w:rPr>
                <w:rFonts w:ascii="宋体" w:hAnsi="宋体"/>
                <w:color w:val="auto"/>
                <w:sz w:val="24"/>
              </w:rPr>
            </w:pPr>
            <w:r>
              <w:rPr>
                <w:rFonts w:hint="eastAsia" w:ascii="宋体" w:hAnsi="宋体"/>
                <w:color w:val="auto"/>
                <w:sz w:val="24"/>
              </w:rPr>
              <w:t>1.10每月应对消防水泵的出流量和压力进行一次试验；</w:t>
            </w:r>
          </w:p>
          <w:p w14:paraId="11F16DCA">
            <w:pPr>
              <w:widowControl/>
              <w:snapToGrid w:val="0"/>
              <w:spacing w:line="288" w:lineRule="auto"/>
              <w:ind w:firstLine="0" w:firstLineChars="0"/>
              <w:rPr>
                <w:rFonts w:ascii="宋体" w:hAnsi="宋体"/>
                <w:color w:val="auto"/>
                <w:sz w:val="24"/>
              </w:rPr>
            </w:pPr>
            <w:r>
              <w:rPr>
                <w:rFonts w:hint="eastAsia" w:ascii="宋体" w:hAnsi="宋体"/>
                <w:color w:val="auto"/>
                <w:sz w:val="24"/>
              </w:rPr>
              <w:t>1.11日常例行查看水泵接合器周围有无放置构成操作障碍的物品；</w:t>
            </w:r>
          </w:p>
          <w:p w14:paraId="431F47D5">
            <w:pPr>
              <w:widowControl/>
              <w:snapToGrid w:val="0"/>
              <w:spacing w:line="288" w:lineRule="auto"/>
              <w:ind w:firstLine="0" w:firstLineChars="0"/>
              <w:rPr>
                <w:rFonts w:ascii="宋体" w:hAnsi="宋体"/>
                <w:color w:val="auto"/>
                <w:sz w:val="24"/>
              </w:rPr>
            </w:pPr>
            <w:r>
              <w:rPr>
                <w:rFonts w:hint="eastAsia" w:ascii="宋体" w:hAnsi="宋体"/>
                <w:color w:val="auto"/>
                <w:sz w:val="24"/>
              </w:rPr>
              <w:t>1.12日常例行查看水泵接合器有无破损、变形、锈蚀及操作障碍，确保接口完好、无渗漏、闷盖齐全；日常例行查看闸阀是否处于开启状态；查看水泵接合器的标志是否明显；</w:t>
            </w:r>
          </w:p>
          <w:p w14:paraId="6235F940">
            <w:pPr>
              <w:widowControl/>
              <w:snapToGrid w:val="0"/>
              <w:spacing w:line="288" w:lineRule="auto"/>
              <w:ind w:firstLine="0" w:firstLineChars="0"/>
              <w:rPr>
                <w:rFonts w:ascii="宋体" w:hAnsi="宋体"/>
                <w:color w:val="auto"/>
                <w:sz w:val="24"/>
              </w:rPr>
            </w:pPr>
            <w:r>
              <w:rPr>
                <w:rFonts w:hint="eastAsia" w:ascii="宋体" w:hAnsi="宋体"/>
                <w:color w:val="auto"/>
                <w:sz w:val="24"/>
              </w:rPr>
              <w:t>1.13给水管网系统上所有的控制阀门均应采用铅封或锁链固定在开启或规定的状态，每周应对铅封、锁链进行一次检查，当有破坏或损坏时应及时修理更换；</w:t>
            </w:r>
            <w:r>
              <w:rPr>
                <w:rFonts w:ascii="宋体" w:hAnsi="宋体"/>
                <w:color w:val="auto"/>
                <w:sz w:val="24"/>
              </w:rPr>
              <w:t xml:space="preserve"> </w:t>
            </w:r>
          </w:p>
          <w:p w14:paraId="5C985805">
            <w:pPr>
              <w:widowControl/>
              <w:snapToGrid w:val="0"/>
              <w:spacing w:line="288" w:lineRule="auto"/>
              <w:ind w:firstLine="0" w:firstLineChars="0"/>
              <w:rPr>
                <w:rFonts w:ascii="宋体" w:hAnsi="宋体"/>
                <w:color w:val="auto"/>
                <w:sz w:val="24"/>
              </w:rPr>
            </w:pPr>
            <w:r>
              <w:rPr>
                <w:rFonts w:hint="eastAsia" w:ascii="宋体" w:hAnsi="宋体"/>
                <w:color w:val="auto"/>
                <w:sz w:val="24"/>
              </w:rPr>
              <w:t>1.14每月对室外阀门井中进水管上的控制阀门进行一次检查，并应核实其处于全开启状态；厘清并标明给水管网系统上所有的阀门及其控制给水支路。</w:t>
            </w:r>
          </w:p>
          <w:p w14:paraId="6591D8A7">
            <w:pPr>
              <w:widowControl/>
              <w:snapToGrid w:val="0"/>
              <w:spacing w:line="288" w:lineRule="auto"/>
              <w:ind w:firstLine="0" w:firstLineChars="0"/>
              <w:rPr>
                <w:rFonts w:hint="eastAsia" w:hAnsi="宋体"/>
                <w:color w:val="auto"/>
                <w:sz w:val="24"/>
                <w:lang w:eastAsia="zh-CN"/>
              </w:rPr>
            </w:pPr>
            <w:r>
              <w:rPr>
                <w:rFonts w:hint="eastAsia" w:ascii="宋体" w:hAnsi="宋体"/>
                <w:color w:val="auto"/>
                <w:sz w:val="24"/>
              </w:rPr>
              <w:t>1</w:t>
            </w:r>
            <w:r>
              <w:rPr>
                <w:rFonts w:hint="eastAsia" w:hAnsi="宋体"/>
                <w:color w:val="auto"/>
                <w:sz w:val="24"/>
                <w:lang w:eastAsia="zh-CN"/>
              </w:rPr>
              <w:t>.15每天对水源控制阀进行外观检查，并应保证系统处于无故障状态。</w:t>
            </w:r>
          </w:p>
          <w:p w14:paraId="1BA31DDB">
            <w:pPr>
              <w:widowControl/>
              <w:snapToGrid w:val="0"/>
              <w:spacing w:line="288" w:lineRule="auto"/>
              <w:ind w:firstLine="0" w:firstLineChars="0"/>
              <w:rPr>
                <w:rFonts w:hint="eastAsia" w:hAnsi="宋体"/>
                <w:b/>
                <w:bCs/>
                <w:color w:val="auto"/>
                <w:sz w:val="24"/>
                <w:lang w:eastAsia="zh-CN"/>
              </w:rPr>
            </w:pPr>
            <w:r>
              <w:rPr>
                <w:rFonts w:hint="eastAsia" w:hAnsi="宋体"/>
                <w:b/>
                <w:bCs/>
                <w:color w:val="auto"/>
                <w:sz w:val="24"/>
                <w:lang w:eastAsia="zh-CN"/>
              </w:rPr>
              <w:t>2、消火栓系统</w:t>
            </w:r>
          </w:p>
          <w:p w14:paraId="42FBCE68">
            <w:pPr>
              <w:widowControl/>
              <w:snapToGrid w:val="0"/>
              <w:spacing w:line="288" w:lineRule="auto"/>
              <w:ind w:firstLine="0" w:firstLineChars="0"/>
              <w:rPr>
                <w:rFonts w:hint="eastAsia" w:hAnsi="宋体"/>
                <w:color w:val="auto"/>
                <w:sz w:val="24"/>
                <w:lang w:eastAsia="zh-CN"/>
              </w:rPr>
            </w:pPr>
            <w:r>
              <w:rPr>
                <w:rFonts w:hint="eastAsia" w:hAnsi="宋体"/>
                <w:color w:val="auto"/>
                <w:sz w:val="24"/>
                <w:lang w:eastAsia="zh-CN"/>
              </w:rPr>
              <w:t>2.1室外消火栓的维护管理</w:t>
            </w:r>
          </w:p>
          <w:p w14:paraId="3915486B">
            <w:pPr>
              <w:widowControl/>
              <w:snapToGrid w:val="0"/>
              <w:spacing w:line="288" w:lineRule="auto"/>
              <w:ind w:firstLine="0" w:firstLineChars="0"/>
              <w:rPr>
                <w:rFonts w:hint="eastAsia" w:hAnsi="宋体"/>
                <w:color w:val="auto"/>
                <w:sz w:val="24"/>
                <w:lang w:eastAsia="zh-CN"/>
              </w:rPr>
            </w:pPr>
            <w:r>
              <w:rPr>
                <w:rFonts w:hint="eastAsia" w:hAnsi="宋体"/>
                <w:color w:val="auto"/>
                <w:sz w:val="24"/>
                <w:lang w:eastAsia="zh-CN"/>
              </w:rPr>
              <w:t>2.1.1每月用专用扳手转动消火栓启动杆，检查其灵活性，必要时加注润滑油。</w:t>
            </w:r>
          </w:p>
          <w:p w14:paraId="42028F26">
            <w:pPr>
              <w:widowControl/>
              <w:snapToGrid w:val="0"/>
              <w:spacing w:line="288" w:lineRule="auto"/>
              <w:ind w:firstLine="0" w:firstLineChars="0"/>
              <w:rPr>
                <w:rFonts w:hint="eastAsia" w:hAnsi="宋体"/>
                <w:color w:val="auto"/>
                <w:sz w:val="24"/>
                <w:lang w:eastAsia="zh-CN"/>
              </w:rPr>
            </w:pPr>
            <w:r>
              <w:rPr>
                <w:rFonts w:hint="eastAsia" w:hAnsi="宋体"/>
                <w:color w:val="auto"/>
                <w:sz w:val="24"/>
                <w:lang w:eastAsia="zh-CN"/>
              </w:rPr>
              <w:t>2.1.2日常例行检查出水口闷盖是否密封，有无缺损。</w:t>
            </w:r>
          </w:p>
          <w:p w14:paraId="341FABDF">
            <w:pPr>
              <w:widowControl/>
              <w:snapToGrid w:val="0"/>
              <w:spacing w:line="288" w:lineRule="auto"/>
              <w:ind w:firstLine="0" w:firstLineChars="0"/>
              <w:rPr>
                <w:rFonts w:hint="eastAsia" w:hAnsi="宋体"/>
                <w:color w:val="auto"/>
                <w:sz w:val="24"/>
                <w:lang w:eastAsia="zh-CN"/>
              </w:rPr>
            </w:pPr>
            <w:r>
              <w:rPr>
                <w:rFonts w:hint="eastAsia" w:hAnsi="宋体"/>
                <w:color w:val="auto"/>
                <w:sz w:val="24"/>
                <w:lang w:eastAsia="zh-CN"/>
              </w:rPr>
              <w:t>2.1.3日常例行检查栓体外表油漆有无剥落，有无锈蚀，如有应及时修补。</w:t>
            </w:r>
          </w:p>
          <w:p w14:paraId="7FD1B52B">
            <w:pPr>
              <w:widowControl/>
              <w:snapToGrid w:val="0"/>
              <w:spacing w:line="288" w:lineRule="auto"/>
              <w:ind w:firstLine="0" w:firstLineChars="0"/>
              <w:rPr>
                <w:rFonts w:ascii="宋体" w:hAnsi="宋体"/>
                <w:color w:val="auto"/>
                <w:sz w:val="24"/>
              </w:rPr>
            </w:pPr>
            <w:r>
              <w:rPr>
                <w:rFonts w:hint="eastAsia" w:hAnsi="宋体"/>
                <w:color w:val="auto"/>
                <w:sz w:val="24"/>
                <w:lang w:eastAsia="zh-CN"/>
              </w:rPr>
              <w:t>2.1.4定期检查消火栓前端阀门</w:t>
            </w:r>
            <w:r>
              <w:rPr>
                <w:rFonts w:hint="eastAsia" w:ascii="宋体" w:hAnsi="宋体"/>
                <w:color w:val="auto"/>
                <w:sz w:val="24"/>
              </w:rPr>
              <w:t>井。</w:t>
            </w:r>
          </w:p>
          <w:p w14:paraId="722A62E0">
            <w:pPr>
              <w:widowControl/>
              <w:snapToGrid w:val="0"/>
              <w:spacing w:line="288" w:lineRule="auto"/>
              <w:ind w:firstLine="0" w:firstLineChars="0"/>
              <w:rPr>
                <w:rFonts w:hint="eastAsia" w:hAnsi="宋体"/>
                <w:color w:val="auto"/>
                <w:sz w:val="24"/>
                <w:lang w:eastAsia="zh-CN"/>
              </w:rPr>
            </w:pPr>
            <w:r>
              <w:rPr>
                <w:rFonts w:hint="eastAsia" w:hAnsi="宋体"/>
                <w:color w:val="auto"/>
                <w:sz w:val="24"/>
                <w:lang w:eastAsia="zh-CN"/>
              </w:rPr>
              <w:t>2.1.5保持配套器材的完备有效，无遮挡。</w:t>
            </w:r>
          </w:p>
          <w:p w14:paraId="50B8F857">
            <w:pPr>
              <w:widowControl/>
              <w:snapToGrid w:val="0"/>
              <w:spacing w:line="288" w:lineRule="auto"/>
              <w:ind w:firstLine="0" w:firstLineChars="0"/>
              <w:rPr>
                <w:rFonts w:hint="eastAsia" w:hAnsi="宋体"/>
                <w:color w:val="auto"/>
                <w:sz w:val="24"/>
                <w:lang w:eastAsia="zh-CN"/>
              </w:rPr>
            </w:pPr>
            <w:r>
              <w:rPr>
                <w:rFonts w:hint="eastAsia" w:hAnsi="宋体"/>
                <w:color w:val="auto"/>
                <w:sz w:val="24"/>
                <w:lang w:eastAsia="zh-CN"/>
              </w:rPr>
              <w:t>2.2室内消火栓的维护管理</w:t>
            </w:r>
          </w:p>
          <w:p w14:paraId="21C38097">
            <w:pPr>
              <w:widowControl/>
              <w:snapToGrid w:val="0"/>
              <w:spacing w:line="288" w:lineRule="auto"/>
              <w:ind w:firstLine="0" w:firstLineChars="0"/>
              <w:rPr>
                <w:rFonts w:ascii="宋体" w:hAnsi="宋体"/>
                <w:color w:val="auto"/>
                <w:sz w:val="24"/>
              </w:rPr>
            </w:pPr>
            <w:r>
              <w:rPr>
                <w:rFonts w:hint="eastAsia" w:hAnsi="宋体"/>
                <w:color w:val="auto"/>
                <w:sz w:val="24"/>
                <w:lang w:eastAsia="zh-CN"/>
              </w:rPr>
              <w:t>室内消火栓箱内应经</w:t>
            </w:r>
            <w:r>
              <w:rPr>
                <w:rFonts w:hint="eastAsia" w:ascii="宋体" w:hAnsi="宋体"/>
                <w:color w:val="auto"/>
                <w:sz w:val="24"/>
              </w:rPr>
              <w:t>常保持清洁、干燥，防止锈蚀、碰伤或其它损坏。每季度对校区进行一次全面的检查维修。主要内容有：</w:t>
            </w:r>
          </w:p>
          <w:p w14:paraId="0F87739E">
            <w:pPr>
              <w:widowControl/>
              <w:snapToGrid w:val="0"/>
              <w:spacing w:line="288" w:lineRule="auto"/>
              <w:ind w:firstLine="0" w:firstLineChars="0"/>
              <w:rPr>
                <w:rFonts w:ascii="宋体" w:hAnsi="宋体"/>
                <w:color w:val="auto"/>
                <w:sz w:val="24"/>
              </w:rPr>
            </w:pPr>
            <w:r>
              <w:rPr>
                <w:rFonts w:hint="eastAsia" w:ascii="宋体" w:hAnsi="宋体"/>
                <w:color w:val="auto"/>
                <w:sz w:val="24"/>
              </w:rPr>
              <w:t>2.2.1检查消火栓和消防卷盘供水闸阀是否渗漏水，若渗漏水及时更换密封圈；</w:t>
            </w:r>
          </w:p>
          <w:p w14:paraId="617306D9">
            <w:pPr>
              <w:widowControl/>
              <w:snapToGrid w:val="0"/>
              <w:spacing w:line="288" w:lineRule="auto"/>
              <w:ind w:firstLine="0" w:firstLineChars="0"/>
              <w:rPr>
                <w:rFonts w:ascii="宋体" w:hAnsi="宋体"/>
                <w:color w:val="auto"/>
                <w:sz w:val="24"/>
              </w:rPr>
            </w:pPr>
            <w:r>
              <w:rPr>
                <w:rFonts w:hint="eastAsia" w:ascii="宋体" w:hAnsi="宋体"/>
                <w:color w:val="auto"/>
                <w:sz w:val="24"/>
              </w:rPr>
              <w:t>2.2.2对消防水枪、水带、消防卷盘及其它配件进行检查，全部附件应齐全完好，卷盘转动灵活；</w:t>
            </w:r>
          </w:p>
          <w:p w14:paraId="49AD3C4C">
            <w:pPr>
              <w:widowControl/>
              <w:snapToGrid w:val="0"/>
              <w:spacing w:line="288" w:lineRule="auto"/>
              <w:ind w:firstLine="0" w:firstLineChars="0"/>
              <w:rPr>
                <w:rFonts w:ascii="宋体" w:hAnsi="宋体"/>
                <w:color w:val="auto"/>
                <w:sz w:val="24"/>
              </w:rPr>
            </w:pPr>
            <w:r>
              <w:rPr>
                <w:rFonts w:hint="eastAsia" w:ascii="宋体" w:hAnsi="宋体"/>
                <w:color w:val="auto"/>
                <w:sz w:val="24"/>
              </w:rPr>
              <w:t>2.2.3检查消火栓启泵按钮、指示灯及控制线路，应功能正常、无故障；</w:t>
            </w:r>
          </w:p>
          <w:p w14:paraId="3A236B9A">
            <w:pPr>
              <w:widowControl/>
              <w:snapToGrid w:val="0"/>
              <w:spacing w:line="288" w:lineRule="auto"/>
              <w:ind w:firstLine="0" w:firstLineChars="0"/>
              <w:rPr>
                <w:rFonts w:ascii="宋体" w:hAnsi="宋体"/>
                <w:color w:val="auto"/>
                <w:sz w:val="24"/>
              </w:rPr>
            </w:pPr>
            <w:r>
              <w:rPr>
                <w:rFonts w:hint="eastAsia" w:ascii="宋体" w:hAnsi="宋体"/>
                <w:color w:val="auto"/>
                <w:sz w:val="24"/>
              </w:rPr>
              <w:t>2.2.4消火栓箱及箱内装配的部件外观无破损、涂层无脱落，箱门玻璃完好无缺；</w:t>
            </w:r>
          </w:p>
          <w:p w14:paraId="11A377B5">
            <w:pPr>
              <w:widowControl/>
              <w:snapToGrid w:val="0"/>
              <w:spacing w:line="288" w:lineRule="auto"/>
              <w:ind w:firstLine="0" w:firstLineChars="0"/>
              <w:rPr>
                <w:rFonts w:ascii="宋体" w:hAnsi="宋体"/>
                <w:color w:val="auto"/>
                <w:sz w:val="24"/>
              </w:rPr>
            </w:pPr>
            <w:r>
              <w:rPr>
                <w:rFonts w:hint="eastAsia" w:ascii="宋体" w:hAnsi="宋体"/>
                <w:color w:val="auto"/>
                <w:sz w:val="24"/>
              </w:rPr>
              <w:t>2.2.5对消火栓、供水阀门及消防卷盘等所有转动部位应定期加注润滑油。</w:t>
            </w:r>
          </w:p>
          <w:p w14:paraId="3CDC9B57">
            <w:pPr>
              <w:widowControl/>
              <w:snapToGrid w:val="0"/>
              <w:spacing w:line="288" w:lineRule="auto"/>
              <w:ind w:firstLine="0" w:firstLineChars="0"/>
              <w:rPr>
                <w:rFonts w:ascii="宋体" w:hAnsi="宋体"/>
                <w:color w:val="auto"/>
                <w:sz w:val="24"/>
              </w:rPr>
            </w:pPr>
            <w:r>
              <w:rPr>
                <w:rFonts w:hint="eastAsia" w:ascii="宋体" w:hAnsi="宋体"/>
                <w:color w:val="auto"/>
                <w:sz w:val="24"/>
              </w:rPr>
              <w:t>2.3供水管路的维护管理</w:t>
            </w:r>
          </w:p>
          <w:p w14:paraId="096F9D4C">
            <w:pPr>
              <w:widowControl/>
              <w:snapToGrid w:val="0"/>
              <w:spacing w:line="288" w:lineRule="auto"/>
              <w:ind w:firstLine="0" w:firstLineChars="0"/>
              <w:rPr>
                <w:rFonts w:ascii="宋体" w:hAnsi="宋体"/>
                <w:color w:val="auto"/>
                <w:sz w:val="24"/>
              </w:rPr>
            </w:pPr>
            <w:r>
              <w:rPr>
                <w:rFonts w:hint="eastAsia" w:ascii="宋体" w:hAnsi="宋体"/>
                <w:color w:val="auto"/>
                <w:sz w:val="24"/>
              </w:rPr>
              <w:t>室外阀门井中，进水管上的控制阀门应每个月检查一次，核实其处于全开启状态。系统上所有的控制阀门均应采用铅封或锁链固定在开启或规定的状态。每月应对铅封、锁链进行一次检查，当有破坏或损坏时应及时修理更换。厘清并标明给水管网系统上所有的阀门及其控制给水支路。</w:t>
            </w:r>
          </w:p>
          <w:p w14:paraId="196F43E6">
            <w:pPr>
              <w:widowControl/>
              <w:snapToGrid w:val="0"/>
              <w:spacing w:line="288" w:lineRule="auto"/>
              <w:ind w:firstLine="0" w:firstLineChars="0"/>
              <w:rPr>
                <w:rFonts w:ascii="宋体" w:hAnsi="宋体"/>
                <w:color w:val="auto"/>
                <w:sz w:val="24"/>
              </w:rPr>
            </w:pPr>
            <w:r>
              <w:rPr>
                <w:rFonts w:hint="eastAsia" w:ascii="宋体" w:hAnsi="宋体"/>
                <w:color w:val="auto"/>
                <w:sz w:val="24"/>
              </w:rPr>
              <w:t>2.3.1日常例行对管路进行外观检查，若有腐蚀、机械损伤等及时修复；</w:t>
            </w:r>
          </w:p>
          <w:p w14:paraId="16FC605B">
            <w:pPr>
              <w:widowControl/>
              <w:snapToGrid w:val="0"/>
              <w:spacing w:line="288" w:lineRule="auto"/>
              <w:ind w:firstLine="0" w:firstLineChars="0"/>
              <w:rPr>
                <w:rFonts w:ascii="宋体" w:hAnsi="宋体"/>
                <w:color w:val="auto"/>
                <w:sz w:val="24"/>
              </w:rPr>
            </w:pPr>
            <w:r>
              <w:rPr>
                <w:rFonts w:ascii="宋体" w:hAnsi="宋体"/>
                <w:color w:val="auto"/>
                <w:sz w:val="24"/>
              </w:rPr>
              <w:t>2.</w:t>
            </w:r>
            <w:r>
              <w:rPr>
                <w:rFonts w:hint="eastAsia" w:ascii="宋体" w:hAnsi="宋体"/>
                <w:color w:val="auto"/>
                <w:sz w:val="24"/>
              </w:rPr>
              <w:t>3.2日常例行检查阀门是否漏水及时修复；</w:t>
            </w:r>
          </w:p>
          <w:p w14:paraId="16773B0B">
            <w:pPr>
              <w:widowControl/>
              <w:snapToGrid w:val="0"/>
              <w:spacing w:line="288" w:lineRule="auto"/>
              <w:ind w:firstLine="0" w:firstLineChars="0"/>
              <w:rPr>
                <w:rFonts w:ascii="宋体" w:hAnsi="宋体"/>
                <w:color w:val="auto"/>
                <w:sz w:val="24"/>
              </w:rPr>
            </w:pPr>
            <w:r>
              <w:rPr>
                <w:rFonts w:hint="eastAsia" w:ascii="宋体" w:hAnsi="宋体"/>
                <w:color w:val="auto"/>
                <w:sz w:val="24"/>
              </w:rPr>
              <w:t>2.3.3室内消火栓设备管路上的阀门为常开阀，平时不得关闭，应检查其开启状态；</w:t>
            </w:r>
          </w:p>
          <w:p w14:paraId="5425F506">
            <w:pPr>
              <w:widowControl/>
              <w:snapToGrid w:val="0"/>
              <w:spacing w:line="288" w:lineRule="auto"/>
              <w:ind w:firstLine="0" w:firstLineChars="0"/>
              <w:rPr>
                <w:rFonts w:hint="eastAsia" w:ascii="宋体" w:hAnsi="宋体"/>
                <w:color w:val="auto"/>
                <w:sz w:val="24"/>
              </w:rPr>
            </w:pPr>
            <w:r>
              <w:rPr>
                <w:rFonts w:hint="eastAsia" w:ascii="宋体" w:hAnsi="宋体"/>
                <w:color w:val="auto"/>
                <w:sz w:val="24"/>
              </w:rPr>
              <w:t>2.3.4日常例行检查管路的固定是否牢固，若有松动及时加固。</w:t>
            </w:r>
          </w:p>
          <w:p w14:paraId="67460B59">
            <w:pPr>
              <w:widowControl/>
              <w:snapToGrid w:val="0"/>
              <w:spacing w:line="288" w:lineRule="auto"/>
              <w:ind w:firstLine="0" w:firstLineChars="0"/>
              <w:rPr>
                <w:rFonts w:hint="eastAsia" w:ascii="宋体" w:hAnsi="宋体"/>
                <w:b/>
                <w:bCs/>
                <w:color w:val="auto"/>
                <w:sz w:val="24"/>
              </w:rPr>
            </w:pPr>
            <w:r>
              <w:rPr>
                <w:rFonts w:hint="eastAsia" w:ascii="宋体" w:hAnsi="宋体"/>
                <w:b/>
                <w:bCs/>
                <w:color w:val="auto"/>
                <w:sz w:val="24"/>
              </w:rPr>
              <w:t>3、自动喷水灭火系统</w:t>
            </w:r>
          </w:p>
          <w:p w14:paraId="7F7609A6">
            <w:pPr>
              <w:widowControl/>
              <w:snapToGrid w:val="0"/>
              <w:spacing w:line="288" w:lineRule="auto"/>
              <w:ind w:firstLine="0" w:firstLineChars="0"/>
              <w:rPr>
                <w:rFonts w:hint="eastAsia" w:ascii="宋体" w:hAnsi="宋体"/>
                <w:color w:val="auto"/>
                <w:sz w:val="24"/>
              </w:rPr>
            </w:pPr>
            <w:r>
              <w:rPr>
                <w:rFonts w:hint="eastAsia" w:ascii="宋体" w:hAnsi="宋体"/>
                <w:color w:val="auto"/>
                <w:sz w:val="24"/>
              </w:rPr>
              <w:t>3.1系统巡查</w:t>
            </w:r>
          </w:p>
          <w:p w14:paraId="38635726">
            <w:pPr>
              <w:widowControl/>
              <w:snapToGrid w:val="0"/>
              <w:spacing w:line="288" w:lineRule="auto"/>
              <w:ind w:firstLine="0" w:firstLineChars="0"/>
              <w:rPr>
                <w:rFonts w:ascii="宋体" w:hAnsi="宋体"/>
                <w:color w:val="auto"/>
                <w:sz w:val="24"/>
              </w:rPr>
            </w:pPr>
            <w:r>
              <w:rPr>
                <w:rFonts w:hint="eastAsia" w:ascii="宋体" w:hAnsi="宋体"/>
                <w:color w:val="auto"/>
                <w:sz w:val="24"/>
              </w:rPr>
              <w:t>自动喷水灭火系统巡查主要是针对系统组件外观、现场运行状态、系统检测装置工作状态、安装部位环境条件等实施的日常巡查。</w:t>
            </w:r>
          </w:p>
          <w:p w14:paraId="23816853">
            <w:pPr>
              <w:widowControl/>
              <w:snapToGrid w:val="0"/>
              <w:spacing w:line="288" w:lineRule="auto"/>
              <w:ind w:firstLine="0" w:firstLineChars="0"/>
              <w:rPr>
                <w:rFonts w:ascii="宋体" w:hAnsi="宋体"/>
                <w:color w:val="auto"/>
                <w:sz w:val="24"/>
              </w:rPr>
            </w:pPr>
            <w:r>
              <w:rPr>
                <w:rFonts w:hint="eastAsia" w:ascii="宋体" w:hAnsi="宋体"/>
                <w:color w:val="auto"/>
                <w:sz w:val="24"/>
              </w:rPr>
              <w:t>自动喷水灭火系统日常巡查内容主要包括：</w:t>
            </w:r>
          </w:p>
          <w:p w14:paraId="40FA692E">
            <w:pPr>
              <w:widowControl/>
              <w:snapToGrid w:val="0"/>
              <w:spacing w:line="288" w:lineRule="auto"/>
              <w:ind w:firstLine="0" w:firstLineChars="0"/>
              <w:rPr>
                <w:rFonts w:ascii="宋体" w:hAnsi="宋体"/>
                <w:color w:val="auto"/>
                <w:sz w:val="24"/>
              </w:rPr>
            </w:pPr>
            <w:r>
              <w:rPr>
                <w:rFonts w:hint="eastAsia" w:ascii="宋体" w:hAnsi="宋体"/>
                <w:color w:val="auto"/>
                <w:sz w:val="24"/>
              </w:rPr>
              <w:t>3.1.1喷头外观及其周边障碍物、保护面积等。</w:t>
            </w:r>
          </w:p>
          <w:p w14:paraId="4A0FFE53">
            <w:pPr>
              <w:widowControl/>
              <w:snapToGrid w:val="0"/>
              <w:spacing w:line="288" w:lineRule="auto"/>
              <w:ind w:firstLine="0" w:firstLineChars="0"/>
              <w:rPr>
                <w:rFonts w:ascii="宋体" w:hAnsi="宋体"/>
                <w:color w:val="auto"/>
                <w:sz w:val="24"/>
              </w:rPr>
            </w:pPr>
            <w:r>
              <w:rPr>
                <w:rFonts w:hint="eastAsia" w:ascii="宋体" w:hAnsi="宋体"/>
                <w:color w:val="auto"/>
                <w:sz w:val="24"/>
              </w:rPr>
              <w:t>3.1.2报警阀组外观、报警阀组检测装置状态、排水设施状况等。</w:t>
            </w:r>
          </w:p>
          <w:p w14:paraId="667A4711">
            <w:pPr>
              <w:widowControl/>
              <w:snapToGrid w:val="0"/>
              <w:spacing w:line="288" w:lineRule="auto"/>
              <w:ind w:firstLine="0" w:firstLineChars="0"/>
              <w:rPr>
                <w:rFonts w:ascii="宋体" w:hAnsi="宋体"/>
                <w:color w:val="auto"/>
                <w:sz w:val="24"/>
              </w:rPr>
            </w:pPr>
            <w:r>
              <w:rPr>
                <w:rFonts w:hint="eastAsia" w:ascii="宋体" w:hAnsi="宋体"/>
                <w:color w:val="auto"/>
                <w:sz w:val="24"/>
              </w:rPr>
              <w:t>3.1.3系统末端试水装置、楼层试水阀及其现场环境状态，压力监测情况等。</w:t>
            </w:r>
          </w:p>
          <w:p w14:paraId="538D1946">
            <w:pPr>
              <w:widowControl/>
              <w:snapToGrid w:val="0"/>
              <w:spacing w:line="288" w:lineRule="auto"/>
              <w:ind w:firstLine="0" w:firstLineChars="0"/>
              <w:rPr>
                <w:rFonts w:ascii="宋体" w:hAnsi="宋体"/>
                <w:color w:val="auto"/>
                <w:sz w:val="24"/>
              </w:rPr>
            </w:pPr>
            <w:r>
              <w:rPr>
                <w:rFonts w:hint="eastAsia" w:ascii="宋体" w:hAnsi="宋体"/>
                <w:color w:val="auto"/>
                <w:sz w:val="24"/>
              </w:rPr>
              <w:t>3.1.4系统用电设备的电源及其供电情况。</w:t>
            </w:r>
          </w:p>
          <w:p w14:paraId="24F2C5EB">
            <w:pPr>
              <w:widowControl/>
              <w:snapToGrid w:val="0"/>
              <w:spacing w:line="288" w:lineRule="auto"/>
              <w:ind w:firstLine="0" w:firstLineChars="0"/>
              <w:rPr>
                <w:rFonts w:ascii="宋体" w:hAnsi="宋体"/>
                <w:color w:val="auto"/>
                <w:sz w:val="24"/>
              </w:rPr>
            </w:pPr>
            <w:r>
              <w:rPr>
                <w:rFonts w:hint="eastAsia" w:ascii="宋体" w:hAnsi="宋体"/>
                <w:color w:val="auto"/>
                <w:sz w:val="24"/>
              </w:rPr>
              <w:t>3.2.1喷头</w:t>
            </w:r>
          </w:p>
          <w:p w14:paraId="3B726777">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1</w:t>
            </w:r>
            <w:r>
              <w:rPr>
                <w:rFonts w:hint="eastAsia" w:ascii="宋体" w:hAnsi="宋体"/>
                <w:color w:val="auto"/>
                <w:sz w:val="24"/>
              </w:rPr>
              <w:t>）观察喷头与保护区域环境是否匹配，判定保护区域使用功能、危险性级别是否发生变更。</w:t>
            </w:r>
          </w:p>
          <w:p w14:paraId="339D4238">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）检查喷头外观有无明显磕碰伤痕或者损坏，有无喷头漏水或者被拆除等情况。</w:t>
            </w:r>
          </w:p>
          <w:p w14:paraId="6A723204">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3</w:t>
            </w:r>
            <w:r>
              <w:rPr>
                <w:rFonts w:hint="eastAsia" w:ascii="宋体" w:hAnsi="宋体"/>
                <w:color w:val="auto"/>
                <w:sz w:val="24"/>
              </w:rPr>
              <w:t>）检查保护区域内是否有影响喷头正常使用的吊顶装修，或者新增装饰物、隔断、高大家具以及其他障碍物；若有上述情况，采用目测、尺量等方法，检查喷头保护面积、与障碍物间距等是否发生变化。</w:t>
            </w:r>
          </w:p>
          <w:p w14:paraId="57CDCA95">
            <w:pPr>
              <w:widowControl/>
              <w:snapToGrid w:val="0"/>
              <w:spacing w:line="288" w:lineRule="auto"/>
              <w:ind w:firstLine="0" w:firstLineChars="0"/>
              <w:rPr>
                <w:rFonts w:ascii="宋体" w:hAnsi="宋体"/>
                <w:color w:val="auto"/>
                <w:sz w:val="24"/>
              </w:rPr>
            </w:pPr>
            <w:r>
              <w:rPr>
                <w:rFonts w:hint="eastAsia" w:ascii="宋体" w:hAnsi="宋体"/>
                <w:color w:val="auto"/>
                <w:sz w:val="24"/>
              </w:rPr>
              <w:t>3.2.2报警阀组</w:t>
            </w:r>
          </w:p>
          <w:p w14:paraId="57918722">
            <w:pPr>
              <w:widowControl/>
              <w:snapToGrid w:val="0"/>
              <w:spacing w:line="288" w:lineRule="auto"/>
              <w:ind w:firstLine="0" w:firstLineChars="0"/>
              <w:rPr>
                <w:rFonts w:ascii="宋体" w:hAnsi="宋体"/>
                <w:color w:val="auto"/>
                <w:sz w:val="24"/>
              </w:rPr>
            </w:pPr>
            <w:r>
              <w:rPr>
                <w:rFonts w:hint="eastAsia" w:ascii="宋体" w:hAnsi="宋体"/>
                <w:color w:val="auto"/>
                <w:sz w:val="24"/>
              </w:rPr>
              <w:t>按照下列要求对报警阀组进行日常巡查：</w:t>
            </w:r>
          </w:p>
          <w:p w14:paraId="1EAC9B46">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1</w:t>
            </w:r>
            <w:r>
              <w:rPr>
                <w:rFonts w:hint="eastAsia" w:ascii="宋体" w:hAnsi="宋体"/>
                <w:color w:val="auto"/>
                <w:sz w:val="24"/>
              </w:rPr>
              <w:t>）日常例行检查报警阀组的标志牌是否完好、清晰，阀体上水流指示永久性标识是否易于观察，与水流方向是否一致。</w:t>
            </w:r>
          </w:p>
          <w:p w14:paraId="27DA2A62">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）日常例行检查报警阀组组件是否齐全，表面有无裂纹、损伤等现象。</w:t>
            </w:r>
          </w:p>
          <w:p w14:paraId="03AE14CF">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3</w:t>
            </w:r>
            <w:r>
              <w:rPr>
                <w:rFonts w:hint="eastAsia" w:ascii="宋体" w:hAnsi="宋体"/>
                <w:color w:val="auto"/>
                <w:sz w:val="24"/>
              </w:rPr>
              <w:t>）日常例行检查报警阀组是否处于伺应状态，观察其组件有无漏水等情况。</w:t>
            </w:r>
          </w:p>
          <w:p w14:paraId="25BD9398">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4</w:t>
            </w:r>
            <w:r>
              <w:rPr>
                <w:rFonts w:hint="eastAsia" w:ascii="宋体" w:hAnsi="宋体"/>
                <w:color w:val="auto"/>
                <w:sz w:val="24"/>
              </w:rPr>
              <w:t>）日常例行检查报警阀组设置场所的排水设施有无排水不畅或者积水等情况。</w:t>
            </w:r>
          </w:p>
          <w:p w14:paraId="00ACE33C">
            <w:pPr>
              <w:widowControl/>
              <w:snapToGrid w:val="0"/>
              <w:spacing w:line="288" w:lineRule="auto"/>
              <w:ind w:firstLine="0" w:firstLineChars="0"/>
              <w:rPr>
                <w:rFonts w:ascii="宋体" w:hAnsi="宋体"/>
                <w:color w:val="auto"/>
                <w:sz w:val="24"/>
              </w:rPr>
            </w:pPr>
            <w:r>
              <w:rPr>
                <w:rFonts w:hint="eastAsia" w:ascii="宋体" w:hAnsi="宋体"/>
                <w:color w:val="auto"/>
                <w:sz w:val="24"/>
              </w:rPr>
              <w:t>3.2.3末端试水装置和试水阀巡查</w:t>
            </w:r>
          </w:p>
          <w:p w14:paraId="4313CC1B">
            <w:pPr>
              <w:widowControl/>
              <w:snapToGrid w:val="0"/>
              <w:spacing w:line="288" w:lineRule="auto"/>
              <w:ind w:firstLine="0" w:firstLineChars="0"/>
              <w:rPr>
                <w:rFonts w:ascii="宋体" w:hAnsi="宋体"/>
                <w:color w:val="auto"/>
                <w:sz w:val="24"/>
              </w:rPr>
            </w:pPr>
            <w:r>
              <w:rPr>
                <w:rFonts w:hint="eastAsia" w:ascii="宋体" w:hAnsi="宋体"/>
                <w:color w:val="auto"/>
                <w:sz w:val="24"/>
              </w:rPr>
              <w:t>按照下列要求对末端试水装置、楼层试水阀进行日常巡查：</w:t>
            </w:r>
          </w:p>
          <w:p w14:paraId="29FCC198">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1</w:t>
            </w:r>
            <w:r>
              <w:rPr>
                <w:rFonts w:hint="eastAsia" w:ascii="宋体" w:hAnsi="宋体"/>
                <w:color w:val="auto"/>
                <w:sz w:val="24"/>
              </w:rPr>
              <w:t>）日常例行检查系统（区域）末端试水装置、楼层试水阀的设置位置是否便于操作和观察，有无排水设施。</w:t>
            </w:r>
          </w:p>
          <w:p w14:paraId="14EC3814">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）日常例行检查末端试水装置设置是否正确。</w:t>
            </w:r>
          </w:p>
          <w:p w14:paraId="001D0E99">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3</w:t>
            </w:r>
            <w:r>
              <w:rPr>
                <w:rFonts w:hint="eastAsia" w:ascii="宋体" w:hAnsi="宋体"/>
                <w:color w:val="auto"/>
                <w:sz w:val="24"/>
              </w:rPr>
              <w:t>）日常例行检查末端试水装置压力表，能否准确监测系统、保护区域最不利点静压值。</w:t>
            </w:r>
          </w:p>
          <w:p w14:paraId="036F50E5">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3.3系统周期性检查维护</w:t>
            </w:r>
          </w:p>
          <w:p w14:paraId="3416BF45">
            <w:pPr>
              <w:widowControl/>
              <w:snapToGrid w:val="0"/>
              <w:spacing w:line="288" w:lineRule="auto"/>
              <w:ind w:firstLine="0" w:firstLineChars="0"/>
              <w:rPr>
                <w:rFonts w:ascii="宋体" w:hAnsi="宋体"/>
                <w:color w:val="auto"/>
                <w:sz w:val="24"/>
              </w:rPr>
            </w:pPr>
            <w:r>
              <w:rPr>
                <w:rFonts w:hint="eastAsia" w:ascii="宋体" w:hAnsi="宋体"/>
                <w:color w:val="auto"/>
                <w:sz w:val="24"/>
              </w:rPr>
              <w:t>系统周期性检查是指建筑使用管理单位按照国家工程建设消防技术标准的要求，对已经投入使用的自动喷水灭火系统的组件、零部件等，按照规定检查周期进行的检查、测试。经检查，自动喷水灭火系统发生故障，需要停水检修的，向主管值班人员报告，取得有关负责人的同意后，派人临场监督，设置相应的防范措施后，方能停水动工。消防水池、消防水箱、消防气压给水设备内的水，根据当地环境、气候条件不定期更换。</w:t>
            </w:r>
          </w:p>
          <w:p w14:paraId="7B0BE160">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3.3.1月检查项目</w:t>
            </w:r>
          </w:p>
          <w:p w14:paraId="4EBFA52D">
            <w:pPr>
              <w:widowControl/>
              <w:snapToGrid w:val="0"/>
              <w:spacing w:line="288" w:lineRule="auto"/>
              <w:ind w:firstLine="0" w:firstLineChars="0"/>
              <w:rPr>
                <w:rFonts w:ascii="宋体" w:hAnsi="宋体"/>
                <w:color w:val="auto"/>
                <w:sz w:val="24"/>
              </w:rPr>
            </w:pPr>
            <w:r>
              <w:rPr>
                <w:rFonts w:hint="eastAsia" w:ascii="宋体" w:hAnsi="宋体"/>
                <w:color w:val="auto"/>
                <w:sz w:val="24"/>
              </w:rPr>
              <w:t>下列项目至少每月进行一次检查与维护：</w:t>
            </w:r>
          </w:p>
          <w:p w14:paraId="74135475">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1</w:t>
            </w:r>
            <w:r>
              <w:rPr>
                <w:rFonts w:hint="eastAsia" w:ascii="宋体" w:hAnsi="宋体"/>
                <w:color w:val="auto"/>
                <w:sz w:val="24"/>
              </w:rPr>
              <w:t>）电动、内燃机驱动的消防水泵（增压泵）启动运行测试。</w:t>
            </w:r>
          </w:p>
          <w:p w14:paraId="5FA49221">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）喷头完好状况、备用量及异物清除等检查。</w:t>
            </w:r>
          </w:p>
          <w:p w14:paraId="17EE5A8C">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3</w:t>
            </w:r>
            <w:r>
              <w:rPr>
                <w:rFonts w:hint="eastAsia" w:ascii="宋体" w:hAnsi="宋体"/>
                <w:color w:val="auto"/>
                <w:sz w:val="24"/>
              </w:rPr>
              <w:t>）系统所有阀门状态及其铅封、锁链完好状况检查。</w:t>
            </w:r>
          </w:p>
          <w:p w14:paraId="5C7F4ADB">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4</w:t>
            </w:r>
            <w:r>
              <w:rPr>
                <w:rFonts w:hint="eastAsia" w:ascii="宋体" w:hAnsi="宋体"/>
                <w:color w:val="auto"/>
                <w:sz w:val="24"/>
              </w:rPr>
              <w:t>）消防气压给水设备的气压、水位测试；消防水池、消防水箱的水位以及消防用水不被挪用的技术措施检查。</w:t>
            </w:r>
          </w:p>
          <w:p w14:paraId="7BA58E41">
            <w:pPr>
              <w:widowControl/>
              <w:snapToGrid w:val="0"/>
              <w:spacing w:line="288" w:lineRule="auto"/>
              <w:ind w:firstLine="0" w:firstLineChars="0"/>
              <w:rPr>
                <w:rFonts w:ascii="宋体" w:hAnsi="宋体"/>
                <w:color w:val="auto"/>
                <w:sz w:val="24"/>
              </w:rPr>
            </w:pPr>
            <w:r>
              <w:rPr>
                <w:rFonts w:hint="eastAsia" w:ascii="宋体" w:hAnsi="宋体"/>
                <w:color w:val="auto"/>
                <w:sz w:val="24"/>
              </w:rPr>
              <w:t>（5）水流指示器动作、信息反馈试验。</w:t>
            </w:r>
          </w:p>
          <w:p w14:paraId="0F38EE64">
            <w:pPr>
              <w:widowControl/>
              <w:snapToGrid w:val="0"/>
              <w:spacing w:line="288" w:lineRule="auto"/>
              <w:ind w:firstLine="0" w:firstLineChars="0"/>
              <w:rPr>
                <w:rFonts w:ascii="宋体" w:hAnsi="宋体"/>
                <w:color w:val="auto"/>
                <w:sz w:val="24"/>
              </w:rPr>
            </w:pPr>
            <w:r>
              <w:rPr>
                <w:rFonts w:hint="eastAsia" w:ascii="宋体" w:hAnsi="宋体"/>
                <w:color w:val="auto"/>
                <w:sz w:val="24"/>
              </w:rPr>
              <w:t>（6）水泵接合器完好性检查。</w:t>
            </w:r>
          </w:p>
          <w:p w14:paraId="0176E8F0">
            <w:pPr>
              <w:widowControl/>
              <w:snapToGrid w:val="0"/>
              <w:spacing w:line="288" w:lineRule="auto"/>
              <w:ind w:firstLine="0" w:firstLineChars="0"/>
              <w:rPr>
                <w:rFonts w:ascii="宋体" w:hAnsi="宋体"/>
                <w:color w:val="auto"/>
                <w:sz w:val="24"/>
              </w:rPr>
            </w:pPr>
            <w:r>
              <w:rPr>
                <w:rFonts w:hint="eastAsia" w:ascii="宋体" w:hAnsi="宋体"/>
                <w:color w:val="auto"/>
                <w:sz w:val="24"/>
              </w:rPr>
              <w:t>（7）利用末端试水装置、楼层试水阀对水流指示器进场动作、报警检查试验时，首先检查消防联动控制设备和末端试水装置、楼层试水阀的完好性，符合试验条件的，开启末端试水装置或者试水阀，发现水流指示器在规定时间内不报警的，首先检查水流指示器的控制线路，存在断路、接线不实等情况的，重新接线至正常；之后，检查水流指示器，发现有异物、杂质等卡阻桨片的，及时清除异物、杂质；发现调整螺母与触头未到位的，重新调试到位。</w:t>
            </w:r>
          </w:p>
          <w:p w14:paraId="5A9D4E32">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3.3.2季度检查项目</w:t>
            </w:r>
          </w:p>
          <w:p w14:paraId="421B22A7">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1</w:t>
            </w:r>
            <w:r>
              <w:rPr>
                <w:rFonts w:hint="eastAsia" w:ascii="宋体" w:hAnsi="宋体"/>
                <w:color w:val="auto"/>
                <w:sz w:val="24"/>
              </w:rPr>
              <w:t>）报警阀组的试水阀放水及其启动性能测试。</w:t>
            </w:r>
          </w:p>
          <w:p w14:paraId="749436CA">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）室外阀门井中的控制阀门开启状况及其使用性能测试。</w:t>
            </w:r>
          </w:p>
          <w:p w14:paraId="0DD5F1F6">
            <w:pPr>
              <w:widowControl/>
              <w:snapToGrid w:val="0"/>
              <w:spacing w:line="288" w:lineRule="auto"/>
              <w:ind w:firstLine="0" w:firstLineChars="0"/>
              <w:rPr>
                <w:rFonts w:ascii="宋体" w:hAnsi="宋体"/>
                <w:color w:val="auto"/>
                <w:sz w:val="24"/>
              </w:rPr>
            </w:pPr>
            <w:r>
              <w:rPr>
                <w:rFonts w:hint="eastAsia" w:ascii="宋体" w:hAnsi="宋体"/>
                <w:color w:val="auto"/>
                <w:sz w:val="24"/>
              </w:rPr>
              <w:t>（3）分别利用系统末端试水装置、楼层试水阀和报警阀组旁的放水试验阀等测试装置进行放水试验，检查系统启动、报警功能以及出水情况</w:t>
            </w:r>
          </w:p>
          <w:p w14:paraId="0CC2F581">
            <w:pPr>
              <w:widowControl/>
              <w:snapToGrid w:val="0"/>
              <w:spacing w:line="288" w:lineRule="auto"/>
              <w:ind w:firstLine="0" w:firstLineChars="0"/>
              <w:rPr>
                <w:rFonts w:ascii="宋体" w:hAnsi="宋体"/>
                <w:color w:val="auto"/>
                <w:sz w:val="24"/>
              </w:rPr>
            </w:pPr>
            <w:r>
              <w:rPr>
                <w:rFonts w:hint="eastAsia" w:ascii="宋体" w:hAnsi="宋体"/>
                <w:color w:val="auto"/>
                <w:sz w:val="24"/>
              </w:rPr>
              <w:t>（4）检查室外阀门井情况，发现阀门井积水、有垃圾或者有杂物的，及时排除积水，清除垃圾、杂物；发现管网中的控制阀门未完全开启或者关闭的，完全开启到位；发现阀门有漏水情况的，按照前述室内阀门的要求查漏、修复、更换、除锈。</w:t>
            </w:r>
          </w:p>
          <w:p w14:paraId="4B7590C9">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3.3.3半年度检查项目</w:t>
            </w:r>
          </w:p>
          <w:p w14:paraId="1CDE0AFF">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1</w:t>
            </w:r>
            <w:r>
              <w:rPr>
                <w:rFonts w:hint="eastAsia" w:ascii="宋体" w:hAnsi="宋体"/>
                <w:color w:val="auto"/>
                <w:sz w:val="24"/>
              </w:rPr>
              <w:t>）水源供水能力测试。</w:t>
            </w:r>
          </w:p>
          <w:p w14:paraId="4F47B7E4">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）水泵接合器通水加压测试。</w:t>
            </w:r>
          </w:p>
          <w:p w14:paraId="0B930B7E">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3</w:t>
            </w:r>
            <w:r>
              <w:rPr>
                <w:rFonts w:hint="eastAsia" w:ascii="宋体" w:hAnsi="宋体"/>
                <w:color w:val="auto"/>
                <w:sz w:val="24"/>
              </w:rPr>
              <w:t>）储水设备结构材料检查。</w:t>
            </w:r>
          </w:p>
          <w:p w14:paraId="268408EC">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4</w:t>
            </w:r>
            <w:r>
              <w:rPr>
                <w:rFonts w:hint="eastAsia" w:ascii="宋体" w:hAnsi="宋体"/>
                <w:color w:val="auto"/>
                <w:sz w:val="24"/>
              </w:rPr>
              <w:t>）过滤器排渣、完好状态检查。</w:t>
            </w:r>
          </w:p>
          <w:p w14:paraId="7EF725F6">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5</w:t>
            </w:r>
            <w:r>
              <w:rPr>
                <w:rFonts w:hint="eastAsia" w:ascii="宋体" w:hAnsi="宋体"/>
                <w:color w:val="auto"/>
                <w:sz w:val="24"/>
              </w:rPr>
              <w:t>）系统联动测试。</w:t>
            </w:r>
          </w:p>
          <w:p w14:paraId="5771ABB1">
            <w:pPr>
              <w:widowControl/>
              <w:snapToGrid w:val="0"/>
              <w:spacing w:line="288" w:lineRule="auto"/>
              <w:ind w:firstLine="0" w:firstLineChars="0"/>
              <w:rPr>
                <w:rFonts w:ascii="宋体" w:hAnsi="宋体"/>
                <w:color w:val="auto"/>
                <w:sz w:val="24"/>
              </w:rPr>
            </w:pPr>
            <w:r>
              <w:rPr>
                <w:rFonts w:hint="eastAsia" w:ascii="宋体" w:hAnsi="宋体"/>
                <w:color w:val="auto"/>
                <w:sz w:val="24"/>
              </w:rPr>
              <w:t>注：末端试水装置等有关测试每月分批分楼层进行。</w:t>
            </w:r>
          </w:p>
          <w:p w14:paraId="1A67D8BC">
            <w:pPr>
              <w:widowControl/>
              <w:snapToGrid w:val="0"/>
              <w:spacing w:line="288" w:lineRule="auto"/>
              <w:ind w:firstLine="0" w:firstLineChars="0"/>
              <w:rPr>
                <w:rFonts w:ascii="宋体" w:hAnsi="宋体"/>
                <w:b/>
                <w:color w:val="auto"/>
                <w:sz w:val="24"/>
              </w:rPr>
            </w:pPr>
            <w:r>
              <w:rPr>
                <w:rFonts w:hint="eastAsia" w:ascii="宋体" w:hAnsi="宋体"/>
                <w:b/>
                <w:color w:val="auto"/>
                <w:sz w:val="24"/>
              </w:rPr>
              <w:t>4、防烟排烟系统</w:t>
            </w:r>
          </w:p>
          <w:p w14:paraId="33C553D3">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4.2.1每日巡查内容</w:t>
            </w:r>
          </w:p>
          <w:p w14:paraId="2715BB2A">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1</w:t>
            </w:r>
            <w:r>
              <w:rPr>
                <w:rFonts w:hint="eastAsia" w:ascii="宋体" w:hAnsi="宋体"/>
                <w:color w:val="auto"/>
                <w:sz w:val="24"/>
              </w:rPr>
              <w:t>）查看机械加压送风系统、机械排烟系统控制柜的标志、仪表、指示灯、开关和控制按</w:t>
            </w:r>
          </w:p>
          <w:p w14:paraId="5D470457">
            <w:pPr>
              <w:widowControl/>
              <w:snapToGrid w:val="0"/>
              <w:spacing w:line="288" w:lineRule="auto"/>
              <w:ind w:firstLine="0" w:firstLineChars="0"/>
              <w:rPr>
                <w:rFonts w:ascii="宋体" w:hAnsi="宋体"/>
                <w:color w:val="auto"/>
                <w:sz w:val="24"/>
              </w:rPr>
            </w:pPr>
            <w:r>
              <w:rPr>
                <w:rFonts w:hint="eastAsia" w:ascii="宋体" w:hAnsi="宋体"/>
                <w:color w:val="auto"/>
                <w:sz w:val="24"/>
              </w:rPr>
              <w:t>钮；用按钮启停每台风机，查看仪表及指示灯显示；</w:t>
            </w:r>
          </w:p>
          <w:p w14:paraId="270749BE">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）查看机械加压送风系统、机械排烟系统风机的外观和标志牌；在控制室远程手动启、停</w:t>
            </w:r>
          </w:p>
          <w:p w14:paraId="1CBCEC61">
            <w:pPr>
              <w:widowControl/>
              <w:snapToGrid w:val="0"/>
              <w:spacing w:line="288" w:lineRule="auto"/>
              <w:ind w:firstLine="0" w:firstLineChars="0"/>
              <w:rPr>
                <w:rFonts w:ascii="宋体" w:hAnsi="宋体"/>
                <w:color w:val="auto"/>
                <w:sz w:val="24"/>
              </w:rPr>
            </w:pPr>
            <w:r>
              <w:rPr>
                <w:rFonts w:hint="eastAsia" w:ascii="宋体" w:hAnsi="宋体"/>
                <w:color w:val="auto"/>
                <w:sz w:val="24"/>
              </w:rPr>
              <w:t>风机，查看运行及信号反馈情况；</w:t>
            </w:r>
          </w:p>
          <w:p w14:paraId="7C6EAC59">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3</w:t>
            </w:r>
            <w:r>
              <w:rPr>
                <w:rFonts w:hint="eastAsia" w:ascii="宋体" w:hAnsi="宋体"/>
                <w:color w:val="auto"/>
                <w:sz w:val="24"/>
              </w:rPr>
              <w:t>）查看送风阀、排烟阀、排烟防火阀、电动排烟窗的外观；手动、电动开启，手动复位，</w:t>
            </w:r>
          </w:p>
          <w:p w14:paraId="5F1745A6">
            <w:pPr>
              <w:widowControl/>
              <w:snapToGrid w:val="0"/>
              <w:spacing w:line="288" w:lineRule="auto"/>
              <w:ind w:firstLine="0" w:firstLineChars="0"/>
              <w:rPr>
                <w:rFonts w:ascii="宋体" w:hAnsi="宋体"/>
                <w:color w:val="auto"/>
                <w:sz w:val="24"/>
              </w:rPr>
            </w:pPr>
            <w:r>
              <w:rPr>
                <w:rFonts w:hint="eastAsia" w:ascii="宋体" w:hAnsi="宋体"/>
                <w:color w:val="auto"/>
                <w:sz w:val="24"/>
              </w:rPr>
              <w:t>动作和信号反馈情况。</w:t>
            </w:r>
          </w:p>
          <w:p w14:paraId="19B480BA">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4.2.2每月检查内容及要求</w:t>
            </w:r>
          </w:p>
          <w:p w14:paraId="75C43911">
            <w:pPr>
              <w:widowControl/>
              <w:snapToGrid w:val="0"/>
              <w:spacing w:line="288" w:lineRule="auto"/>
              <w:ind w:firstLine="0" w:firstLineChars="0"/>
              <w:rPr>
                <w:rFonts w:ascii="宋体" w:hAnsi="宋体"/>
                <w:color w:val="auto"/>
                <w:sz w:val="24"/>
              </w:rPr>
            </w:pPr>
            <w:r>
              <w:rPr>
                <w:rFonts w:hint="eastAsia" w:ascii="宋体" w:hAnsi="宋体"/>
                <w:color w:val="auto"/>
                <w:sz w:val="24"/>
              </w:rPr>
              <w:t>（1）防烟、排烟风机</w:t>
            </w:r>
          </w:p>
          <w:p w14:paraId="7AEE9469">
            <w:pPr>
              <w:widowControl/>
              <w:snapToGrid w:val="0"/>
              <w:spacing w:line="288" w:lineRule="auto"/>
              <w:ind w:firstLine="0" w:firstLineChars="0"/>
              <w:rPr>
                <w:rFonts w:ascii="宋体" w:hAnsi="宋体"/>
                <w:color w:val="auto"/>
                <w:sz w:val="24"/>
              </w:rPr>
            </w:pPr>
            <w:r>
              <w:rPr>
                <w:rFonts w:hint="eastAsia" w:ascii="宋体" w:hAnsi="宋体"/>
                <w:color w:val="auto"/>
                <w:sz w:val="24"/>
              </w:rPr>
              <w:t>手动或自动启动试运转，检查有无锈蚀、螺丝松动。</w:t>
            </w:r>
          </w:p>
          <w:p w14:paraId="085792EA">
            <w:pPr>
              <w:widowControl/>
              <w:snapToGrid w:val="0"/>
              <w:spacing w:line="288" w:lineRule="auto"/>
              <w:ind w:firstLine="0" w:firstLineChars="0"/>
              <w:rPr>
                <w:rFonts w:ascii="宋体" w:hAnsi="宋体"/>
                <w:color w:val="auto"/>
                <w:sz w:val="24"/>
              </w:rPr>
            </w:pPr>
            <w:r>
              <w:rPr>
                <w:rFonts w:hint="eastAsia" w:ascii="宋体" w:hAnsi="宋体"/>
                <w:color w:val="auto"/>
                <w:sz w:val="24"/>
              </w:rPr>
              <w:t>（2）挡烟垂壁</w:t>
            </w:r>
          </w:p>
          <w:p w14:paraId="109D2EFC">
            <w:pPr>
              <w:widowControl/>
              <w:snapToGrid w:val="0"/>
              <w:spacing w:line="288" w:lineRule="auto"/>
              <w:ind w:firstLine="0" w:firstLineChars="0"/>
              <w:rPr>
                <w:rFonts w:ascii="宋体" w:hAnsi="宋体"/>
                <w:color w:val="auto"/>
                <w:sz w:val="24"/>
              </w:rPr>
            </w:pPr>
            <w:r>
              <w:rPr>
                <w:rFonts w:hint="eastAsia" w:ascii="宋体" w:hAnsi="宋体"/>
                <w:color w:val="auto"/>
                <w:sz w:val="24"/>
              </w:rPr>
              <w:t>查看固定挡烟垂壁牢固情况及周边情况。</w:t>
            </w:r>
          </w:p>
          <w:p w14:paraId="5C8A631C">
            <w:pPr>
              <w:widowControl/>
              <w:snapToGrid w:val="0"/>
              <w:spacing w:line="288" w:lineRule="auto"/>
              <w:ind w:firstLine="0" w:firstLineChars="0"/>
              <w:rPr>
                <w:rFonts w:ascii="宋体" w:hAnsi="宋体"/>
                <w:color w:val="auto"/>
                <w:sz w:val="24"/>
              </w:rPr>
            </w:pPr>
            <w:r>
              <w:rPr>
                <w:rFonts w:hint="eastAsia" w:ascii="宋体" w:hAnsi="宋体"/>
                <w:color w:val="auto"/>
                <w:sz w:val="24"/>
              </w:rPr>
              <w:t>（3）排烟窗</w:t>
            </w:r>
          </w:p>
          <w:p w14:paraId="2A10B6BF">
            <w:pPr>
              <w:widowControl/>
              <w:snapToGrid w:val="0"/>
              <w:spacing w:line="288" w:lineRule="auto"/>
              <w:ind w:firstLine="0" w:firstLineChars="0"/>
              <w:rPr>
                <w:rFonts w:ascii="宋体" w:hAnsi="宋体"/>
                <w:color w:val="auto"/>
                <w:sz w:val="24"/>
              </w:rPr>
            </w:pPr>
            <w:r>
              <w:rPr>
                <w:rFonts w:hint="eastAsia" w:ascii="宋体" w:hAnsi="宋体"/>
                <w:color w:val="auto"/>
                <w:sz w:val="24"/>
              </w:rPr>
              <w:t>手动或自动启动、复位试验，有无开关障碍每月供电线路检查供电线路有无老化，双回路自动切换电源功能等。</w:t>
            </w:r>
          </w:p>
          <w:p w14:paraId="389A8C02">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4.2.3每季度检查内容及要求</w:t>
            </w:r>
          </w:p>
          <w:p w14:paraId="607AEE58">
            <w:pPr>
              <w:widowControl/>
              <w:snapToGrid w:val="0"/>
              <w:spacing w:line="288" w:lineRule="auto"/>
              <w:ind w:firstLine="0" w:firstLineChars="0"/>
              <w:rPr>
                <w:rFonts w:ascii="宋体" w:hAnsi="宋体"/>
                <w:color w:val="auto"/>
                <w:sz w:val="24"/>
              </w:rPr>
            </w:pPr>
            <w:r>
              <w:rPr>
                <w:rFonts w:hint="eastAsia" w:ascii="宋体" w:hAnsi="宋体"/>
                <w:color w:val="auto"/>
                <w:sz w:val="24"/>
              </w:rPr>
              <w:t>（1）防火阀</w:t>
            </w:r>
          </w:p>
          <w:p w14:paraId="4A113396">
            <w:pPr>
              <w:widowControl/>
              <w:snapToGrid w:val="0"/>
              <w:spacing w:line="288" w:lineRule="auto"/>
              <w:ind w:firstLine="0" w:firstLineChars="0"/>
              <w:rPr>
                <w:rFonts w:ascii="宋体" w:hAnsi="宋体"/>
                <w:color w:val="auto"/>
                <w:sz w:val="24"/>
              </w:rPr>
            </w:pPr>
            <w:r>
              <w:rPr>
                <w:rFonts w:hint="eastAsia" w:ascii="宋体" w:hAnsi="宋体"/>
                <w:color w:val="auto"/>
                <w:sz w:val="24"/>
              </w:rPr>
              <w:t>手动或自动启动、复位试验检查，有无变形、锈蚀及弹簧性能，确认性能可靠。</w:t>
            </w:r>
          </w:p>
          <w:p w14:paraId="38C101E9">
            <w:pPr>
              <w:widowControl/>
              <w:snapToGrid w:val="0"/>
              <w:spacing w:line="288" w:lineRule="auto"/>
              <w:ind w:firstLine="0" w:firstLineChars="0"/>
              <w:rPr>
                <w:rFonts w:ascii="宋体" w:hAnsi="宋体"/>
                <w:color w:val="auto"/>
                <w:sz w:val="24"/>
              </w:rPr>
            </w:pPr>
            <w:r>
              <w:rPr>
                <w:rFonts w:hint="eastAsia" w:ascii="宋体" w:hAnsi="宋体"/>
                <w:color w:val="auto"/>
                <w:sz w:val="24"/>
              </w:rPr>
              <w:t>（2）排烟防火阀</w:t>
            </w:r>
          </w:p>
          <w:p w14:paraId="75A8FB26">
            <w:pPr>
              <w:widowControl/>
              <w:snapToGrid w:val="0"/>
              <w:spacing w:line="288" w:lineRule="auto"/>
              <w:ind w:firstLine="0" w:firstLineChars="0"/>
              <w:rPr>
                <w:rFonts w:ascii="宋体" w:hAnsi="宋体"/>
                <w:color w:val="auto"/>
                <w:sz w:val="24"/>
              </w:rPr>
            </w:pPr>
            <w:r>
              <w:rPr>
                <w:rFonts w:hint="eastAsia" w:ascii="宋体" w:hAnsi="宋体"/>
                <w:color w:val="auto"/>
                <w:sz w:val="24"/>
              </w:rPr>
              <w:t>手动或自动启动、复位试验检查，有无变形、锈蚀及弹簧性能，确认性能可靠</w:t>
            </w:r>
          </w:p>
          <w:p w14:paraId="706A5EA8">
            <w:pPr>
              <w:widowControl/>
              <w:snapToGrid w:val="0"/>
              <w:spacing w:line="288" w:lineRule="auto"/>
              <w:ind w:firstLine="0" w:firstLineChars="0"/>
              <w:rPr>
                <w:rFonts w:ascii="宋体" w:hAnsi="宋体"/>
                <w:color w:val="auto"/>
                <w:sz w:val="24"/>
              </w:rPr>
            </w:pPr>
            <w:r>
              <w:rPr>
                <w:rFonts w:hint="eastAsia" w:ascii="宋体" w:hAnsi="宋体"/>
                <w:color w:val="auto"/>
                <w:sz w:val="24"/>
              </w:rPr>
              <w:t>（3）送风阀（口）手动或自动启动、复位试验检查，有无变形、锈蚀及弹簧性能，确认性能可靠。</w:t>
            </w:r>
          </w:p>
          <w:p w14:paraId="5C0E55C1">
            <w:pPr>
              <w:widowControl/>
              <w:snapToGrid w:val="0"/>
              <w:spacing w:line="288" w:lineRule="auto"/>
              <w:ind w:firstLine="0" w:firstLineChars="0"/>
              <w:rPr>
                <w:rFonts w:ascii="宋体" w:hAnsi="宋体"/>
                <w:color w:val="auto"/>
                <w:sz w:val="24"/>
              </w:rPr>
            </w:pPr>
            <w:r>
              <w:rPr>
                <w:rFonts w:hint="eastAsia" w:ascii="宋体" w:hAnsi="宋体"/>
                <w:color w:val="auto"/>
                <w:sz w:val="24"/>
              </w:rPr>
              <w:t>（4）排烟阀（口）</w:t>
            </w:r>
          </w:p>
          <w:p w14:paraId="16BA320E">
            <w:pPr>
              <w:widowControl/>
              <w:snapToGrid w:val="0"/>
              <w:spacing w:line="288" w:lineRule="auto"/>
              <w:ind w:firstLine="0" w:firstLineChars="0"/>
              <w:rPr>
                <w:rFonts w:ascii="宋体" w:hAnsi="宋体"/>
                <w:color w:val="auto"/>
                <w:sz w:val="24"/>
              </w:rPr>
            </w:pPr>
            <w:r>
              <w:rPr>
                <w:rFonts w:hint="eastAsia" w:ascii="宋体" w:hAnsi="宋体"/>
                <w:color w:val="auto"/>
                <w:sz w:val="24"/>
              </w:rPr>
              <w:t>手动或自动启动、复位试验检查，有无变形、锈蚀及弹簧性能，确认性能可靠。</w:t>
            </w:r>
          </w:p>
          <w:p w14:paraId="51DD8301">
            <w:pPr>
              <w:widowControl/>
              <w:snapToGrid w:val="0"/>
              <w:spacing w:line="288" w:lineRule="auto"/>
              <w:ind w:firstLine="0" w:firstLineChars="0"/>
              <w:rPr>
                <w:rFonts w:ascii="宋体" w:hAnsi="宋体"/>
                <w:color w:val="auto"/>
                <w:sz w:val="24"/>
              </w:rPr>
            </w:pPr>
            <w:r>
              <w:rPr>
                <w:rFonts w:hint="eastAsia" w:ascii="宋体" w:hAnsi="宋体"/>
                <w:color w:val="auto"/>
                <w:sz w:val="24"/>
              </w:rPr>
              <w:t>4.2.4每半年检查要求</w:t>
            </w:r>
          </w:p>
          <w:p w14:paraId="7F89C26C">
            <w:pPr>
              <w:widowControl/>
              <w:snapToGrid w:val="0"/>
              <w:spacing w:line="288" w:lineRule="auto"/>
              <w:ind w:firstLine="0" w:firstLineChars="0"/>
              <w:rPr>
                <w:rFonts w:ascii="宋体" w:hAnsi="宋体"/>
                <w:color w:val="auto"/>
                <w:sz w:val="24"/>
              </w:rPr>
            </w:pPr>
            <w:r>
              <w:rPr>
                <w:rFonts w:hint="eastAsia" w:ascii="宋体" w:hAnsi="宋体"/>
                <w:color w:val="auto"/>
                <w:sz w:val="24"/>
              </w:rPr>
              <w:t>每半年对所安装全部防烟排烟系统进行一次联动试验和性能检测，其联动功能和性能参数应符合原设计要求。</w:t>
            </w:r>
          </w:p>
          <w:p w14:paraId="18D49DE5">
            <w:pPr>
              <w:widowControl/>
              <w:snapToGrid w:val="0"/>
              <w:spacing w:line="288" w:lineRule="auto"/>
              <w:ind w:firstLine="0" w:firstLineChars="0"/>
              <w:rPr>
                <w:rFonts w:ascii="宋体" w:hAnsi="宋体"/>
                <w:b/>
                <w:color w:val="auto"/>
                <w:sz w:val="24"/>
              </w:rPr>
            </w:pPr>
            <w:r>
              <w:rPr>
                <w:rFonts w:hint="eastAsia" w:ascii="宋体" w:hAnsi="宋体"/>
                <w:b/>
                <w:color w:val="auto"/>
                <w:sz w:val="24"/>
              </w:rPr>
              <w:t>5 应急照明与疏散指示系统系统</w:t>
            </w:r>
          </w:p>
          <w:p w14:paraId="728A2F67">
            <w:pPr>
              <w:widowControl/>
              <w:snapToGrid w:val="0"/>
              <w:spacing w:line="288" w:lineRule="auto"/>
              <w:ind w:firstLine="0" w:firstLineChars="0"/>
              <w:rPr>
                <w:rFonts w:ascii="宋体" w:hAnsi="宋体"/>
                <w:color w:val="auto"/>
                <w:sz w:val="24"/>
              </w:rPr>
            </w:pPr>
            <w:r>
              <w:rPr>
                <w:rFonts w:hint="eastAsia" w:ascii="宋体" w:hAnsi="宋体"/>
                <w:b w:val="0"/>
                <w:bCs w:val="0"/>
                <w:color w:val="auto"/>
                <w:sz w:val="24"/>
              </w:rPr>
              <w:t>5.1日常例行检查建筑消防线路用电是否正常，查看</w:t>
            </w:r>
            <w:r>
              <w:rPr>
                <w:rFonts w:hint="eastAsia" w:ascii="宋体" w:hAnsi="宋体"/>
                <w:color w:val="auto"/>
                <w:sz w:val="24"/>
              </w:rPr>
              <w:t>应急照明外观是否有损坏、电源插头是否插在电源插座上、灯管是否工作正常。对存在消防用电和公用照明用电混用线路进行更改，确保消防用电符合要求。</w:t>
            </w:r>
          </w:p>
          <w:p w14:paraId="7EA01866">
            <w:pPr>
              <w:widowControl/>
              <w:snapToGrid w:val="0"/>
              <w:spacing w:line="288" w:lineRule="auto"/>
              <w:ind w:firstLine="0" w:firstLineChars="0"/>
              <w:rPr>
                <w:rFonts w:ascii="宋体" w:hAnsi="宋体"/>
                <w:color w:val="auto"/>
                <w:sz w:val="24"/>
              </w:rPr>
            </w:pPr>
            <w:r>
              <w:rPr>
                <w:rFonts w:hint="eastAsia" w:ascii="宋体" w:hAnsi="宋体"/>
                <w:color w:val="auto"/>
                <w:sz w:val="24"/>
              </w:rPr>
              <w:t>5.2抽查照度：使用照度计，测量两个应急照明灯之间地面中心的照度；应符合规范规定疏散照度要求；达到规定的应急工作状态持续时间时，重复测量上述测点的照度。</w:t>
            </w:r>
          </w:p>
          <w:p w14:paraId="4A2B9AAE">
            <w:pPr>
              <w:widowControl/>
              <w:snapToGrid w:val="0"/>
              <w:spacing w:line="288" w:lineRule="auto"/>
              <w:ind w:firstLine="0" w:firstLineChars="0"/>
              <w:rPr>
                <w:rFonts w:ascii="宋体" w:hAnsi="宋体"/>
                <w:color w:val="auto"/>
                <w:sz w:val="24"/>
              </w:rPr>
            </w:pPr>
            <w:r>
              <w:rPr>
                <w:rFonts w:hint="eastAsia" w:ascii="宋体" w:hAnsi="宋体"/>
                <w:color w:val="auto"/>
                <w:sz w:val="24"/>
              </w:rPr>
              <w:t>5.3疏散指示标志每月查看外观，核对位置及完好情况。</w:t>
            </w:r>
          </w:p>
          <w:p w14:paraId="5E0CFC19">
            <w:pPr>
              <w:widowControl/>
              <w:snapToGrid w:val="0"/>
              <w:spacing w:line="288" w:lineRule="auto"/>
              <w:ind w:firstLine="0" w:firstLineChars="0"/>
              <w:rPr>
                <w:rFonts w:ascii="宋体" w:hAnsi="宋体"/>
                <w:color w:val="auto"/>
                <w:sz w:val="24"/>
              </w:rPr>
            </w:pPr>
            <w:r>
              <w:rPr>
                <w:rFonts w:hint="eastAsia" w:ascii="宋体" w:hAnsi="宋体"/>
                <w:color w:val="auto"/>
                <w:sz w:val="24"/>
              </w:rPr>
              <w:t>5.4每月对疏散指示标志进行一次功能性测试。</w:t>
            </w:r>
          </w:p>
          <w:p w14:paraId="2E54C868">
            <w:pPr>
              <w:widowControl/>
              <w:snapToGrid w:val="0"/>
              <w:spacing w:line="288" w:lineRule="auto"/>
              <w:ind w:firstLine="0" w:firstLineChars="0"/>
              <w:rPr>
                <w:rFonts w:ascii="宋体" w:hAnsi="宋体"/>
                <w:color w:val="auto"/>
                <w:sz w:val="24"/>
              </w:rPr>
            </w:pPr>
            <w:r>
              <w:rPr>
                <w:rFonts w:hint="eastAsia" w:ascii="宋体" w:hAnsi="宋体"/>
                <w:color w:val="auto"/>
                <w:sz w:val="24"/>
              </w:rPr>
              <w:t>5.5关闭正常照明，查看发光疏散指示标志的自发光情况。</w:t>
            </w:r>
          </w:p>
          <w:p w14:paraId="06FDA679">
            <w:pPr>
              <w:widowControl/>
              <w:snapToGrid w:val="0"/>
              <w:spacing w:line="288" w:lineRule="auto"/>
              <w:ind w:firstLine="0" w:firstLineChars="0"/>
              <w:rPr>
                <w:rFonts w:ascii="宋体" w:hAnsi="宋体"/>
                <w:color w:val="auto"/>
                <w:sz w:val="24"/>
              </w:rPr>
            </w:pPr>
            <w:r>
              <w:rPr>
                <w:rFonts w:hint="eastAsia" w:ascii="宋体" w:hAnsi="宋体"/>
                <w:color w:val="auto"/>
                <w:sz w:val="24"/>
              </w:rPr>
              <w:t>5.6切断正常供电电源，在灯光疏散指示标志前通道中心处，用照度计测量地面照度；达到规定的应急工作状态持续时间时，重复测量上述测点的照度。</w:t>
            </w:r>
          </w:p>
          <w:p w14:paraId="5BC9B4DD">
            <w:pPr>
              <w:widowControl/>
              <w:snapToGrid w:val="0"/>
              <w:spacing w:line="288" w:lineRule="auto"/>
              <w:ind w:firstLine="0" w:firstLineChars="0"/>
              <w:rPr>
                <w:rFonts w:ascii="宋体" w:hAnsi="宋体"/>
                <w:color w:val="auto"/>
                <w:sz w:val="24"/>
              </w:rPr>
            </w:pPr>
            <w:r>
              <w:rPr>
                <w:rFonts w:hint="eastAsia" w:ascii="宋体" w:hAnsi="宋体"/>
                <w:color w:val="auto"/>
                <w:sz w:val="24"/>
              </w:rPr>
              <w:t>5.7日常例行检查应急照明配电箱是否有故障。</w:t>
            </w:r>
          </w:p>
          <w:p w14:paraId="63B01CC3">
            <w:pPr>
              <w:widowControl/>
              <w:snapToGrid w:val="0"/>
              <w:spacing w:line="288" w:lineRule="auto"/>
              <w:ind w:firstLine="0" w:firstLineChars="0"/>
              <w:rPr>
                <w:rFonts w:ascii="宋体" w:hAnsi="宋体"/>
                <w:color w:val="auto"/>
                <w:sz w:val="24"/>
              </w:rPr>
            </w:pPr>
            <w:r>
              <w:rPr>
                <w:rFonts w:hint="eastAsia" w:ascii="宋体" w:hAnsi="宋体"/>
                <w:color w:val="auto"/>
                <w:sz w:val="24"/>
              </w:rPr>
              <w:t>5.8模拟消防联动控制信号联动应急照明配电箱，检查系统转入应急工作状态的控制功能。 </w:t>
            </w:r>
          </w:p>
          <w:p w14:paraId="1B578674">
            <w:pPr>
              <w:widowControl/>
              <w:snapToGrid w:val="0"/>
              <w:spacing w:line="288" w:lineRule="auto"/>
              <w:ind w:firstLine="0" w:firstLineChars="0"/>
              <w:rPr>
                <w:rFonts w:ascii="宋体" w:hAnsi="宋体"/>
                <w:color w:val="auto"/>
                <w:sz w:val="24"/>
              </w:rPr>
            </w:pPr>
            <w:r>
              <w:rPr>
                <w:rFonts w:hint="eastAsia" w:ascii="宋体" w:hAnsi="宋体"/>
                <w:color w:val="auto"/>
                <w:sz w:val="24"/>
              </w:rPr>
              <w:t>5.9检查灯具的应急工作时间。</w:t>
            </w:r>
          </w:p>
          <w:p w14:paraId="23E12E2B">
            <w:pPr>
              <w:widowControl/>
              <w:snapToGrid w:val="0"/>
              <w:spacing w:line="288" w:lineRule="auto"/>
              <w:ind w:firstLine="0" w:firstLineChars="0"/>
              <w:rPr>
                <w:rFonts w:ascii="宋体" w:hAnsi="宋体"/>
                <w:color w:val="auto"/>
                <w:sz w:val="24"/>
              </w:rPr>
            </w:pPr>
            <w:r>
              <w:rPr>
                <w:rFonts w:hint="eastAsia" w:ascii="宋体" w:hAnsi="宋体"/>
                <w:color w:val="auto"/>
                <w:sz w:val="24"/>
              </w:rPr>
              <w:t>5.10每月检查应急照明集中电源和应急照明控制器的状态；如果发现故障声光信号应及时通知维护人员进行维修或者更换。</w:t>
            </w:r>
          </w:p>
          <w:p w14:paraId="6692FEF0">
            <w:pPr>
              <w:widowControl/>
              <w:snapToGrid w:val="0"/>
              <w:spacing w:line="288" w:lineRule="auto"/>
              <w:ind w:firstLine="0" w:firstLineChars="0"/>
              <w:rPr>
                <w:rFonts w:ascii="宋体" w:hAnsi="宋体"/>
                <w:color w:val="auto"/>
                <w:sz w:val="24"/>
              </w:rPr>
            </w:pPr>
            <w:r>
              <w:rPr>
                <w:rFonts w:hint="eastAsia" w:ascii="宋体" w:hAnsi="宋体"/>
                <w:color w:val="auto"/>
                <w:sz w:val="24"/>
              </w:rPr>
              <w:t>5.11每季度检查和试验系统的下列功能：</w:t>
            </w:r>
          </w:p>
          <w:p w14:paraId="5216D7C6">
            <w:pPr>
              <w:widowControl/>
              <w:snapToGrid w:val="0"/>
              <w:spacing w:line="288" w:lineRule="auto"/>
              <w:ind w:firstLine="0" w:firstLineChars="0"/>
              <w:rPr>
                <w:rFonts w:ascii="宋体" w:hAnsi="宋体"/>
                <w:color w:val="auto"/>
                <w:sz w:val="24"/>
              </w:rPr>
            </w:pPr>
            <w:r>
              <w:rPr>
                <w:rFonts w:hint="eastAsia" w:ascii="宋体" w:hAnsi="宋体"/>
                <w:color w:val="auto"/>
                <w:sz w:val="24"/>
              </w:rPr>
              <w:t>5.11.1检查消防应急灯具、应急照明集中电源和应急照明控制器的指示状态；</w:t>
            </w:r>
          </w:p>
          <w:p w14:paraId="77EDFC44">
            <w:pPr>
              <w:widowControl/>
              <w:snapToGrid w:val="0"/>
              <w:spacing w:line="288" w:lineRule="auto"/>
              <w:ind w:firstLine="0" w:firstLineChars="0"/>
              <w:rPr>
                <w:rFonts w:ascii="宋体" w:hAnsi="宋体"/>
                <w:color w:val="auto"/>
                <w:sz w:val="24"/>
              </w:rPr>
            </w:pPr>
            <w:r>
              <w:rPr>
                <w:rFonts w:hint="eastAsia" w:ascii="宋体" w:hAnsi="宋体"/>
                <w:color w:val="auto"/>
                <w:sz w:val="24"/>
              </w:rPr>
              <w:t>5.11.2检查应急工作时间；</w:t>
            </w:r>
          </w:p>
          <w:p w14:paraId="3E6388FA">
            <w:pPr>
              <w:widowControl/>
              <w:snapToGrid w:val="0"/>
              <w:spacing w:line="288" w:lineRule="auto"/>
              <w:ind w:firstLine="0" w:firstLineChars="0"/>
              <w:rPr>
                <w:rFonts w:ascii="宋体" w:hAnsi="宋体"/>
                <w:color w:val="auto"/>
                <w:sz w:val="24"/>
              </w:rPr>
            </w:pPr>
            <w:r>
              <w:rPr>
                <w:rFonts w:hint="eastAsia" w:ascii="宋体" w:hAnsi="宋体"/>
                <w:color w:val="auto"/>
                <w:sz w:val="24"/>
              </w:rPr>
              <w:t>5.11.3检查转入应急工作状态的控制功能。</w:t>
            </w:r>
          </w:p>
          <w:p w14:paraId="5BBE351E">
            <w:pPr>
              <w:widowControl/>
              <w:snapToGrid w:val="0"/>
              <w:spacing w:line="288" w:lineRule="auto"/>
              <w:ind w:firstLine="0" w:firstLineChars="0"/>
              <w:rPr>
                <w:rFonts w:ascii="宋体" w:hAnsi="宋体"/>
                <w:color w:val="auto"/>
                <w:sz w:val="24"/>
              </w:rPr>
            </w:pPr>
            <w:r>
              <w:rPr>
                <w:rFonts w:hint="eastAsia" w:ascii="宋体" w:hAnsi="宋体"/>
                <w:color w:val="auto"/>
                <w:sz w:val="24"/>
              </w:rPr>
              <w:t>值班人员一旦发现故障，应及时进行维护、更换。除常见的灯具故障外，设备的维修应由专业维修人员负责。常见故障及其检查方法有：</w:t>
            </w:r>
          </w:p>
          <w:p w14:paraId="68055A49">
            <w:pPr>
              <w:widowControl/>
              <w:snapToGrid w:val="0"/>
              <w:spacing w:line="288" w:lineRule="auto"/>
              <w:ind w:firstLine="0" w:firstLineChars="0"/>
              <w:rPr>
                <w:rFonts w:ascii="宋体" w:hAnsi="宋体"/>
                <w:color w:val="auto"/>
                <w:sz w:val="24"/>
              </w:rPr>
            </w:pPr>
            <w:r>
              <w:rPr>
                <w:rFonts w:hint="eastAsia" w:ascii="宋体" w:hAnsi="宋体"/>
                <w:color w:val="auto"/>
                <w:sz w:val="24"/>
              </w:rPr>
              <w:t>（1）主电源故障：检查输入电源是否完好，熔丝有无烧断，接触是否不良等；</w:t>
            </w:r>
          </w:p>
          <w:p w14:paraId="31A0B6FD">
            <w:pPr>
              <w:widowControl/>
              <w:snapToGrid w:val="0"/>
              <w:spacing w:line="288" w:lineRule="auto"/>
              <w:ind w:firstLine="0" w:firstLineChars="0"/>
              <w:rPr>
                <w:rFonts w:ascii="宋体" w:hAnsi="宋体"/>
                <w:color w:val="auto"/>
                <w:sz w:val="24"/>
              </w:rPr>
            </w:pPr>
            <w:r>
              <w:rPr>
                <w:rFonts w:hint="eastAsia" w:ascii="宋体" w:hAnsi="宋体"/>
                <w:color w:val="auto"/>
                <w:sz w:val="24"/>
              </w:rPr>
              <w:t>（2）备用电源故障：检查充电装置</w:t>
            </w:r>
            <w:r>
              <w:rPr>
                <w:rFonts w:ascii="宋体" w:hAnsi="宋体"/>
                <w:color w:val="auto"/>
                <w:sz w:val="24"/>
              </w:rPr>
              <w:t>.</w:t>
            </w:r>
            <w:r>
              <w:rPr>
                <w:rFonts w:hint="eastAsia" w:ascii="宋体" w:hAnsi="宋体"/>
                <w:color w:val="auto"/>
                <w:sz w:val="24"/>
              </w:rPr>
              <w:t>电池有否损坏，连线有无断线；</w:t>
            </w:r>
          </w:p>
          <w:p w14:paraId="3EA54A41">
            <w:pPr>
              <w:widowControl/>
              <w:snapToGrid w:val="0"/>
              <w:spacing w:line="288" w:lineRule="auto"/>
              <w:ind w:firstLine="0" w:firstLineChars="0"/>
              <w:rPr>
                <w:rFonts w:ascii="宋体" w:hAnsi="宋体"/>
                <w:color w:val="auto"/>
                <w:sz w:val="24"/>
              </w:rPr>
            </w:pPr>
            <w:r>
              <w:rPr>
                <w:rFonts w:hint="eastAsia" w:ascii="宋体" w:hAnsi="宋体"/>
                <w:color w:val="auto"/>
                <w:sz w:val="24"/>
              </w:rPr>
              <w:t>（3）灯具故障：检测灯具控制器、光源、电池是否完好，如有损坏，应对此灯具故障部分及时更</w:t>
            </w:r>
          </w:p>
          <w:p w14:paraId="2901CF51">
            <w:pPr>
              <w:widowControl/>
              <w:snapToGrid w:val="0"/>
              <w:spacing w:line="288" w:lineRule="auto"/>
              <w:ind w:firstLine="0" w:firstLineChars="0"/>
              <w:rPr>
                <w:rFonts w:ascii="宋体" w:hAnsi="宋体"/>
                <w:color w:val="auto"/>
                <w:sz w:val="24"/>
              </w:rPr>
            </w:pPr>
            <w:r>
              <w:rPr>
                <w:rFonts w:hint="eastAsia" w:ascii="宋体" w:hAnsi="宋体"/>
                <w:color w:val="auto"/>
                <w:sz w:val="24"/>
              </w:rPr>
              <w:t>换；</w:t>
            </w:r>
          </w:p>
          <w:p w14:paraId="38AA3947">
            <w:pPr>
              <w:widowControl/>
              <w:snapToGrid w:val="0"/>
              <w:spacing w:line="288" w:lineRule="auto"/>
              <w:ind w:firstLine="0" w:firstLineChars="0"/>
              <w:rPr>
                <w:rFonts w:ascii="宋体" w:hAnsi="宋体"/>
                <w:color w:val="auto"/>
                <w:sz w:val="24"/>
              </w:rPr>
            </w:pPr>
            <w:r>
              <w:rPr>
                <w:rFonts w:hint="eastAsia" w:ascii="宋体" w:hAnsi="宋体"/>
                <w:color w:val="auto"/>
                <w:sz w:val="24"/>
              </w:rPr>
              <w:t>（4）回路通信故障：检查该回路从主机至灯具的接线是否完好，灯具控制器有无损坏；</w:t>
            </w:r>
          </w:p>
          <w:p w14:paraId="40A35851">
            <w:pPr>
              <w:widowControl/>
              <w:snapToGrid w:val="0"/>
              <w:spacing w:line="288" w:lineRule="auto"/>
              <w:ind w:firstLine="0" w:firstLineChars="0"/>
              <w:rPr>
                <w:rFonts w:ascii="宋体" w:hAnsi="宋体"/>
                <w:color w:val="auto"/>
                <w:sz w:val="24"/>
              </w:rPr>
            </w:pPr>
            <w:r>
              <w:rPr>
                <w:rFonts w:hint="eastAsia" w:ascii="宋体" w:hAnsi="宋体"/>
                <w:color w:val="auto"/>
                <w:sz w:val="24"/>
              </w:rPr>
              <w:t>（5）其他故障：对于一时排除不了的故障，应立即通知有关专业维修单位，以便尽快修复，恢复正常工作。</w:t>
            </w:r>
          </w:p>
          <w:p w14:paraId="3A385F10">
            <w:pPr>
              <w:widowControl/>
              <w:snapToGrid w:val="0"/>
              <w:spacing w:line="288" w:lineRule="auto"/>
              <w:ind w:firstLine="0" w:firstLineChars="0"/>
              <w:rPr>
                <w:rFonts w:ascii="宋体" w:hAnsi="宋体"/>
                <w:b/>
                <w:color w:val="auto"/>
                <w:sz w:val="24"/>
              </w:rPr>
            </w:pPr>
            <w:r>
              <w:rPr>
                <w:rFonts w:hint="eastAsia" w:ascii="宋体" w:hAnsi="宋体"/>
                <w:b/>
                <w:color w:val="auto"/>
                <w:sz w:val="24"/>
              </w:rPr>
              <w:t>6 火灾自动报警系统</w:t>
            </w:r>
          </w:p>
          <w:p w14:paraId="5A042A65">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火灾自动报警及消防联动系统是本项目消防维保的重点。</w:t>
            </w:r>
          </w:p>
          <w:p w14:paraId="179F86ED">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每日应检查火灾报警控制器的功能。</w:t>
            </w:r>
          </w:p>
          <w:p w14:paraId="58C0464D">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6.2.1系统每月检查要求</w:t>
            </w:r>
          </w:p>
          <w:p w14:paraId="63B1DD8B">
            <w:pPr>
              <w:widowControl/>
              <w:snapToGrid w:val="0"/>
              <w:spacing w:line="288" w:lineRule="auto"/>
              <w:ind w:firstLine="0" w:firstLineChars="0"/>
              <w:rPr>
                <w:rFonts w:ascii="宋体" w:hAnsi="宋体"/>
                <w:color w:val="auto"/>
                <w:sz w:val="24"/>
              </w:rPr>
            </w:pPr>
            <w:r>
              <w:rPr>
                <w:rFonts w:hint="eastAsia" w:ascii="宋体" w:hAnsi="宋体"/>
                <w:color w:val="auto"/>
                <w:sz w:val="24"/>
              </w:rPr>
              <w:t>每月应检查和试验火灾自动报警系统的下列功能，并按要求填写相应的记录。</w:t>
            </w:r>
          </w:p>
          <w:p w14:paraId="3AA3BCCF">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1</w:t>
            </w:r>
            <w:r>
              <w:rPr>
                <w:rFonts w:hint="eastAsia" w:ascii="宋体" w:hAnsi="宋体"/>
                <w:color w:val="auto"/>
                <w:sz w:val="24"/>
              </w:rPr>
              <w:t>）采用专用检测仪器分期分批试验探测器的动作及确认灯显示，试验感烟、温感探测器动作是否灵敏，对感烟、温感探测器进行清洁，确保报警灵敏；</w:t>
            </w:r>
          </w:p>
          <w:p w14:paraId="6824801D">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）检查试验主控屏是否正常，有报警信号源时是否正确显示某区探测器动作，警铃蜂鸣是否鸣响，火灾警报装置的声光显示；</w:t>
            </w:r>
          </w:p>
          <w:p w14:paraId="37C65FF2">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3</w:t>
            </w:r>
            <w:r>
              <w:rPr>
                <w:rFonts w:hint="eastAsia" w:ascii="宋体" w:hAnsi="宋体"/>
                <w:color w:val="auto"/>
                <w:sz w:val="24"/>
              </w:rPr>
              <w:t>）试验水流指示器、压力开关等报警功能、信号显示；</w:t>
            </w:r>
          </w:p>
          <w:p w14:paraId="451688D1">
            <w:pPr>
              <w:widowControl/>
              <w:snapToGrid w:val="0"/>
              <w:spacing w:line="288" w:lineRule="auto"/>
              <w:ind w:firstLine="0" w:firstLineChars="0"/>
              <w:rPr>
                <w:rFonts w:ascii="宋体" w:hAnsi="宋体"/>
                <w:color w:val="auto"/>
                <w:sz w:val="24"/>
              </w:rPr>
            </w:pPr>
            <w:r>
              <w:rPr>
                <w:rFonts w:hint="eastAsia" w:ascii="宋体" w:hAnsi="宋体"/>
                <w:color w:val="auto"/>
                <w:sz w:val="24"/>
              </w:rPr>
              <w:t>（</w:t>
            </w:r>
            <w:r>
              <w:rPr>
                <w:rFonts w:ascii="宋体" w:hAnsi="宋体"/>
                <w:color w:val="auto"/>
                <w:sz w:val="24"/>
              </w:rPr>
              <w:t>4</w:t>
            </w:r>
            <w:r>
              <w:rPr>
                <w:rFonts w:hint="eastAsia" w:ascii="宋体" w:hAnsi="宋体"/>
                <w:color w:val="auto"/>
                <w:sz w:val="24"/>
              </w:rPr>
              <w:t>）对主电源和备用电源进行</w:t>
            </w:r>
            <w:r>
              <w:rPr>
                <w:rFonts w:ascii="宋体" w:hAnsi="宋体"/>
                <w:color w:val="auto"/>
                <w:sz w:val="24"/>
              </w:rPr>
              <w:t>1</w:t>
            </w:r>
            <w:r>
              <w:rPr>
                <w:rFonts w:hint="eastAsia" w:ascii="宋体" w:hAnsi="宋体"/>
                <w:color w:val="auto"/>
                <w:sz w:val="24"/>
              </w:rPr>
              <w:t>～</w:t>
            </w:r>
            <w:r>
              <w:rPr>
                <w:rFonts w:ascii="宋体" w:hAnsi="宋体"/>
                <w:color w:val="auto"/>
                <w:sz w:val="24"/>
              </w:rPr>
              <w:t xml:space="preserve">3 </w:t>
            </w:r>
            <w:r>
              <w:rPr>
                <w:rFonts w:hint="eastAsia" w:ascii="宋体" w:hAnsi="宋体"/>
                <w:color w:val="auto"/>
                <w:sz w:val="24"/>
              </w:rPr>
              <w:t>次自动切换试验；</w:t>
            </w:r>
          </w:p>
          <w:p w14:paraId="55C92F8C">
            <w:pPr>
              <w:widowControl/>
              <w:snapToGrid w:val="0"/>
              <w:spacing w:line="288" w:lineRule="auto"/>
              <w:ind w:firstLine="0" w:firstLineChars="0"/>
              <w:rPr>
                <w:rFonts w:ascii="宋体" w:hAnsi="宋体"/>
                <w:color w:val="auto"/>
                <w:sz w:val="24"/>
              </w:rPr>
            </w:pPr>
            <w:r>
              <w:rPr>
                <w:rFonts w:hint="eastAsia" w:ascii="宋体" w:hAnsi="宋体"/>
                <w:color w:val="auto"/>
                <w:sz w:val="24"/>
              </w:rPr>
              <w:t>（5）每月测试报警主机系统的接地电阻是否满足要求，并做好记录；</w:t>
            </w:r>
          </w:p>
          <w:p w14:paraId="303175AA">
            <w:pPr>
              <w:widowControl/>
              <w:snapToGrid w:val="0"/>
              <w:spacing w:line="288" w:lineRule="auto"/>
              <w:ind w:firstLine="0" w:firstLineChars="0"/>
              <w:rPr>
                <w:rFonts w:ascii="宋体" w:hAnsi="宋体"/>
                <w:color w:val="auto"/>
                <w:sz w:val="24"/>
              </w:rPr>
            </w:pPr>
            <w:r>
              <w:rPr>
                <w:rFonts w:hint="eastAsia" w:ascii="宋体" w:hAnsi="宋体"/>
                <w:color w:val="auto"/>
                <w:sz w:val="24"/>
              </w:rPr>
              <w:t>（6）用自动或手动检查下列消防控制设备的控制显示功能：</w:t>
            </w:r>
          </w:p>
          <w:p w14:paraId="45D402FE">
            <w:pPr>
              <w:widowControl/>
              <w:snapToGrid w:val="0"/>
              <w:spacing w:line="288" w:lineRule="auto"/>
              <w:ind w:firstLine="0" w:firstLineChars="0"/>
              <w:rPr>
                <w:rFonts w:ascii="宋体" w:hAnsi="宋体"/>
                <w:color w:val="auto"/>
                <w:sz w:val="24"/>
              </w:rPr>
            </w:pPr>
            <w:r>
              <w:rPr>
                <w:rFonts w:hint="eastAsia" w:ascii="宋体" w:hAnsi="宋体"/>
                <w:color w:val="auto"/>
                <w:sz w:val="24"/>
              </w:rPr>
              <w:t>①室内消火栓、自动喷水、泡沫、气体、等灭火系统的控制设备；</w:t>
            </w:r>
          </w:p>
          <w:p w14:paraId="78F2FF99">
            <w:pPr>
              <w:widowControl/>
              <w:snapToGrid w:val="0"/>
              <w:spacing w:line="288" w:lineRule="auto"/>
              <w:ind w:firstLine="0" w:firstLineChars="0"/>
              <w:rPr>
                <w:rFonts w:ascii="宋体" w:hAnsi="宋体"/>
                <w:color w:val="auto"/>
                <w:sz w:val="24"/>
              </w:rPr>
            </w:pPr>
            <w:r>
              <w:rPr>
                <w:rFonts w:hint="eastAsia" w:ascii="宋体" w:hAnsi="宋体"/>
                <w:color w:val="auto"/>
                <w:sz w:val="24"/>
              </w:rPr>
              <w:t>②抽验电动防火门、防火卷帘门，数量不小于总数的</w:t>
            </w:r>
            <w:r>
              <w:rPr>
                <w:rFonts w:ascii="宋体" w:hAnsi="宋体"/>
                <w:color w:val="auto"/>
                <w:sz w:val="24"/>
              </w:rPr>
              <w:t>5</w:t>
            </w:r>
            <w:r>
              <w:rPr>
                <w:rFonts w:hint="eastAsia" w:ascii="宋体" w:hAnsi="宋体"/>
                <w:color w:val="auto"/>
                <w:sz w:val="24"/>
              </w:rPr>
              <w:t>0</w:t>
            </w:r>
            <w:r>
              <w:rPr>
                <w:rFonts w:ascii="宋体" w:hAnsi="宋体"/>
                <w:color w:val="auto"/>
                <w:sz w:val="24"/>
              </w:rPr>
              <w:t>%</w:t>
            </w:r>
            <w:r>
              <w:rPr>
                <w:rFonts w:hint="eastAsia" w:ascii="宋体" w:hAnsi="宋体"/>
                <w:color w:val="auto"/>
                <w:sz w:val="24"/>
              </w:rPr>
              <w:t>；</w:t>
            </w:r>
          </w:p>
          <w:p w14:paraId="7D432E15">
            <w:pPr>
              <w:widowControl/>
              <w:snapToGrid w:val="0"/>
              <w:spacing w:line="288" w:lineRule="auto"/>
              <w:ind w:firstLine="0" w:firstLineChars="0"/>
              <w:rPr>
                <w:rFonts w:ascii="宋体" w:hAnsi="宋体"/>
                <w:color w:val="auto"/>
                <w:sz w:val="24"/>
              </w:rPr>
            </w:pPr>
            <w:r>
              <w:rPr>
                <w:rFonts w:hint="eastAsia" w:ascii="宋体" w:hAnsi="宋体"/>
                <w:color w:val="auto"/>
                <w:sz w:val="24"/>
              </w:rPr>
              <w:t>③选层试验消防应急广播设备，并试验公共广播强制转入火灾应急广播的功能，抽检数量不小于总数的</w:t>
            </w:r>
            <w:r>
              <w:rPr>
                <w:rFonts w:ascii="宋体" w:hAnsi="宋体"/>
                <w:color w:val="auto"/>
                <w:sz w:val="24"/>
              </w:rPr>
              <w:t>5</w:t>
            </w:r>
            <w:r>
              <w:rPr>
                <w:rFonts w:hint="eastAsia" w:ascii="宋体" w:hAnsi="宋体"/>
                <w:color w:val="auto"/>
                <w:sz w:val="24"/>
              </w:rPr>
              <w:t>0</w:t>
            </w:r>
            <w:r>
              <w:rPr>
                <w:rFonts w:ascii="宋体" w:hAnsi="宋体"/>
                <w:color w:val="auto"/>
                <w:sz w:val="24"/>
              </w:rPr>
              <w:t>%</w:t>
            </w:r>
            <w:r>
              <w:rPr>
                <w:rFonts w:hint="eastAsia" w:ascii="宋体" w:hAnsi="宋体"/>
                <w:color w:val="auto"/>
                <w:sz w:val="24"/>
              </w:rPr>
              <w:t>；</w:t>
            </w:r>
          </w:p>
          <w:p w14:paraId="039091B8">
            <w:pPr>
              <w:widowControl/>
              <w:snapToGrid w:val="0"/>
              <w:spacing w:line="288" w:lineRule="auto"/>
              <w:ind w:firstLine="0" w:firstLineChars="0"/>
              <w:rPr>
                <w:rFonts w:ascii="宋体" w:hAnsi="宋体"/>
                <w:color w:val="auto"/>
                <w:sz w:val="24"/>
              </w:rPr>
            </w:pPr>
            <w:r>
              <w:rPr>
                <w:rFonts w:hint="eastAsia" w:ascii="宋体" w:hAnsi="宋体"/>
                <w:color w:val="auto"/>
                <w:sz w:val="24"/>
              </w:rPr>
              <w:t>④火灾应急照明与疏散指示标志的控制装置；</w:t>
            </w:r>
          </w:p>
          <w:p w14:paraId="33BFB58B">
            <w:pPr>
              <w:widowControl/>
              <w:snapToGrid w:val="0"/>
              <w:spacing w:line="288" w:lineRule="auto"/>
              <w:ind w:firstLine="0" w:firstLineChars="0"/>
              <w:rPr>
                <w:rFonts w:ascii="宋体" w:hAnsi="宋体"/>
                <w:color w:val="auto"/>
                <w:sz w:val="24"/>
              </w:rPr>
            </w:pPr>
            <w:r>
              <w:rPr>
                <w:rFonts w:hint="eastAsia" w:ascii="宋体" w:hAnsi="宋体"/>
                <w:color w:val="auto"/>
                <w:sz w:val="24"/>
              </w:rPr>
              <w:t>⑤送风机、排烟机的控制设备。</w:t>
            </w:r>
          </w:p>
          <w:p w14:paraId="46719177">
            <w:pPr>
              <w:widowControl/>
              <w:snapToGrid w:val="0"/>
              <w:spacing w:line="288" w:lineRule="auto"/>
              <w:ind w:firstLine="0" w:firstLineChars="0"/>
              <w:rPr>
                <w:rFonts w:hint="eastAsia" w:ascii="宋体" w:hAnsi="宋体"/>
                <w:color w:val="auto"/>
                <w:sz w:val="24"/>
              </w:rPr>
            </w:pPr>
            <w:r>
              <w:rPr>
                <w:rFonts w:hint="eastAsia" w:ascii="宋体" w:hAnsi="宋体"/>
                <w:color w:val="auto"/>
                <w:sz w:val="24"/>
              </w:rPr>
              <w:t>⑥检查消防电梯迫降功能；</w:t>
            </w:r>
          </w:p>
          <w:p w14:paraId="40315427">
            <w:pPr>
              <w:widowControl/>
              <w:snapToGrid w:val="0"/>
              <w:spacing w:line="288" w:lineRule="auto"/>
              <w:ind w:firstLine="0" w:firstLineChars="0"/>
              <w:rPr>
                <w:rFonts w:ascii="宋体" w:hAnsi="宋体"/>
                <w:color w:val="auto"/>
                <w:sz w:val="24"/>
              </w:rPr>
            </w:pPr>
            <w:r>
              <w:rPr>
                <w:rFonts w:hint="eastAsia" w:ascii="宋体" w:hAnsi="宋体"/>
                <w:color w:val="auto"/>
                <w:sz w:val="24"/>
              </w:rPr>
              <w:t>⑦应抽取不小于总数</w:t>
            </w:r>
            <w:r>
              <w:rPr>
                <w:rFonts w:ascii="宋体" w:hAnsi="宋体"/>
                <w:color w:val="auto"/>
                <w:sz w:val="24"/>
              </w:rPr>
              <w:t>25%</w:t>
            </w:r>
            <w:r>
              <w:rPr>
                <w:rFonts w:hint="eastAsia" w:ascii="宋体" w:hAnsi="宋体"/>
                <w:color w:val="auto"/>
                <w:sz w:val="24"/>
              </w:rPr>
              <w:t>的消防电话和电话插孔在消防控制室进行对讲通话试验。</w:t>
            </w:r>
          </w:p>
          <w:p w14:paraId="4022C744">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6.2.2系统季度检查要求</w:t>
            </w:r>
          </w:p>
          <w:p w14:paraId="2602D97F">
            <w:pPr>
              <w:widowControl/>
              <w:snapToGrid w:val="0"/>
              <w:spacing w:line="288" w:lineRule="auto"/>
              <w:ind w:firstLine="0" w:firstLineChars="0"/>
              <w:rPr>
                <w:rFonts w:ascii="宋体" w:hAnsi="宋体"/>
                <w:color w:val="auto"/>
                <w:sz w:val="24"/>
              </w:rPr>
            </w:pPr>
            <w:r>
              <w:rPr>
                <w:rFonts w:hint="eastAsia" w:ascii="宋体" w:hAnsi="宋体"/>
                <w:color w:val="auto"/>
                <w:sz w:val="24"/>
              </w:rPr>
              <w:t>每季度应检查和试验火灾自动报警系统下列功能，并按要求填写相应的记录。</w:t>
            </w:r>
          </w:p>
          <w:p w14:paraId="79963E2C">
            <w:pPr>
              <w:widowControl/>
              <w:snapToGrid w:val="0"/>
              <w:spacing w:line="288" w:lineRule="auto"/>
              <w:ind w:firstLine="0" w:firstLineChars="0"/>
              <w:rPr>
                <w:rFonts w:ascii="宋体" w:hAnsi="宋体"/>
                <w:color w:val="auto"/>
                <w:sz w:val="24"/>
              </w:rPr>
            </w:pPr>
            <w:r>
              <w:rPr>
                <w:rFonts w:hint="eastAsia" w:ascii="宋体" w:hAnsi="宋体"/>
                <w:color w:val="auto"/>
                <w:sz w:val="24"/>
              </w:rPr>
              <w:t>（1）对全部电动防火门、防火卷帘的试验至少一次；</w:t>
            </w:r>
          </w:p>
          <w:p w14:paraId="1637916E">
            <w:pPr>
              <w:widowControl/>
              <w:snapToGrid w:val="0"/>
              <w:spacing w:line="288" w:lineRule="auto"/>
              <w:ind w:firstLine="0" w:firstLineChars="0"/>
              <w:rPr>
                <w:rFonts w:ascii="宋体" w:hAnsi="宋体"/>
                <w:color w:val="auto"/>
                <w:sz w:val="24"/>
              </w:rPr>
            </w:pPr>
            <w:r>
              <w:rPr>
                <w:rFonts w:hint="eastAsia" w:ascii="宋体" w:hAnsi="宋体"/>
                <w:color w:val="auto"/>
                <w:sz w:val="24"/>
              </w:rPr>
              <w:t>（2）强制切断非消防电源功能试验；</w:t>
            </w:r>
          </w:p>
          <w:p w14:paraId="17F5AFA7">
            <w:pPr>
              <w:widowControl/>
              <w:snapToGrid w:val="0"/>
              <w:spacing w:line="288" w:lineRule="auto"/>
              <w:ind w:firstLine="0" w:firstLineChars="0"/>
              <w:rPr>
                <w:rFonts w:ascii="宋体" w:hAnsi="宋体"/>
                <w:color w:val="auto"/>
                <w:sz w:val="24"/>
              </w:rPr>
            </w:pPr>
            <w:r>
              <w:rPr>
                <w:rFonts w:hint="eastAsia" w:ascii="宋体" w:hAnsi="宋体"/>
                <w:color w:val="auto"/>
                <w:sz w:val="24"/>
              </w:rPr>
              <w:t>（3）对其它有关的消防控制装置进行功能试验。</w:t>
            </w:r>
          </w:p>
          <w:p w14:paraId="2CD6E33F">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6.4 加强火灾自动报警系统误报排查及处理</w:t>
            </w:r>
          </w:p>
          <w:p w14:paraId="01663CF1">
            <w:pPr>
              <w:widowControl/>
              <w:snapToGrid w:val="0"/>
              <w:spacing w:line="288" w:lineRule="auto"/>
              <w:ind w:firstLine="0" w:firstLineChars="0"/>
              <w:rPr>
                <w:rFonts w:ascii="宋体" w:hAnsi="宋体"/>
                <w:b/>
                <w:color w:val="auto"/>
                <w:sz w:val="24"/>
              </w:rPr>
            </w:pPr>
            <w:r>
              <w:rPr>
                <w:rFonts w:hint="eastAsia" w:ascii="宋体" w:hAnsi="宋体"/>
                <w:b/>
                <w:color w:val="auto"/>
                <w:sz w:val="24"/>
              </w:rPr>
              <w:t>7 防火分隔设施（防火门防火卷帘门）</w:t>
            </w:r>
          </w:p>
          <w:p w14:paraId="6BBF3910">
            <w:pPr>
              <w:widowControl/>
              <w:snapToGrid w:val="0"/>
              <w:spacing w:line="288" w:lineRule="auto"/>
              <w:ind w:firstLine="0" w:firstLineChars="0"/>
              <w:rPr>
                <w:rFonts w:ascii="宋体" w:hAnsi="宋体"/>
                <w:color w:val="auto"/>
                <w:sz w:val="24"/>
              </w:rPr>
            </w:pPr>
            <w:r>
              <w:rPr>
                <w:rFonts w:hint="eastAsia" w:ascii="宋体" w:hAnsi="宋体"/>
                <w:color w:val="auto"/>
                <w:sz w:val="24"/>
              </w:rPr>
              <w:t>7.1维保人员日常</w:t>
            </w:r>
            <w:r>
              <w:rPr>
                <w:rFonts w:ascii="宋体" w:hAnsi="宋体"/>
                <w:color w:val="auto"/>
                <w:sz w:val="24"/>
              </w:rPr>
              <w:t>检查或巡查</w:t>
            </w:r>
          </w:p>
          <w:p w14:paraId="189866AF">
            <w:pPr>
              <w:widowControl/>
              <w:snapToGrid w:val="0"/>
              <w:spacing w:line="288" w:lineRule="auto"/>
              <w:ind w:firstLine="0" w:firstLineChars="0"/>
              <w:rPr>
                <w:rFonts w:ascii="宋体" w:hAnsi="宋体"/>
                <w:color w:val="auto"/>
                <w:sz w:val="24"/>
              </w:rPr>
            </w:pPr>
            <w:r>
              <w:rPr>
                <w:rFonts w:hint="eastAsia" w:ascii="宋体" w:hAnsi="宋体"/>
                <w:color w:val="auto"/>
                <w:sz w:val="24"/>
              </w:rPr>
              <w:t xml:space="preserve">7.1.1 </w:t>
            </w:r>
            <w:r>
              <w:rPr>
                <w:rFonts w:ascii="宋体" w:hAnsi="宋体"/>
                <w:color w:val="auto"/>
                <w:sz w:val="24"/>
              </w:rPr>
              <w:t>查看防火卷帘的外观及警示区域内是否存放商品或杂物；防火卷帘控制器是否通电，是否设置在自动状态，能否正常运行。</w:t>
            </w:r>
          </w:p>
          <w:p w14:paraId="5889679C">
            <w:pPr>
              <w:widowControl/>
              <w:snapToGrid w:val="0"/>
              <w:spacing w:line="288" w:lineRule="auto"/>
              <w:ind w:firstLine="0" w:firstLineChars="0"/>
              <w:rPr>
                <w:rFonts w:ascii="宋体" w:hAnsi="宋体"/>
                <w:color w:val="auto"/>
                <w:sz w:val="24"/>
              </w:rPr>
            </w:pPr>
            <w:r>
              <w:rPr>
                <w:rFonts w:hint="eastAsia" w:ascii="宋体" w:hAnsi="宋体"/>
                <w:color w:val="auto"/>
                <w:sz w:val="24"/>
              </w:rPr>
              <w:t>7.1.2</w:t>
            </w:r>
            <w:r>
              <w:rPr>
                <w:rFonts w:ascii="宋体" w:hAnsi="宋体"/>
                <w:color w:val="auto"/>
                <w:sz w:val="24"/>
              </w:rPr>
              <w:t>查看防火门的外观；</w:t>
            </w:r>
            <w:r>
              <w:rPr>
                <w:rFonts w:hint="eastAsia" w:ascii="宋体" w:hAnsi="宋体"/>
                <w:color w:val="auto"/>
                <w:sz w:val="24"/>
              </w:rPr>
              <w:t>抽查</w:t>
            </w:r>
            <w:r>
              <w:rPr>
                <w:rFonts w:ascii="宋体" w:hAnsi="宋体"/>
                <w:color w:val="auto"/>
                <w:sz w:val="24"/>
              </w:rPr>
              <w:t xml:space="preserve">开启常闭防火门，查看关闭效果； </w:t>
            </w:r>
          </w:p>
          <w:p w14:paraId="7A8989DB">
            <w:pPr>
              <w:widowControl/>
              <w:snapToGrid w:val="0"/>
              <w:spacing w:line="288" w:lineRule="auto"/>
              <w:ind w:firstLine="0" w:firstLineChars="0"/>
              <w:rPr>
                <w:rFonts w:ascii="宋体" w:hAnsi="宋体"/>
                <w:color w:val="auto"/>
                <w:sz w:val="24"/>
              </w:rPr>
            </w:pPr>
            <w:r>
              <w:rPr>
                <w:rFonts w:hint="eastAsia" w:ascii="宋体" w:hAnsi="宋体"/>
                <w:color w:val="auto"/>
                <w:sz w:val="24"/>
              </w:rPr>
              <w:t xml:space="preserve">7.2 </w:t>
            </w:r>
            <w:r>
              <w:rPr>
                <w:rFonts w:ascii="宋体" w:hAnsi="宋体"/>
                <w:color w:val="auto"/>
                <w:sz w:val="24"/>
              </w:rPr>
              <w:t>半年检查和测试</w:t>
            </w:r>
          </w:p>
          <w:p w14:paraId="1B97458D">
            <w:pPr>
              <w:widowControl/>
              <w:snapToGrid w:val="0"/>
              <w:spacing w:line="288" w:lineRule="auto"/>
              <w:ind w:firstLine="0" w:firstLineChars="0"/>
              <w:rPr>
                <w:rFonts w:ascii="宋体" w:hAnsi="宋体"/>
                <w:color w:val="auto"/>
                <w:sz w:val="24"/>
              </w:rPr>
            </w:pPr>
            <w:r>
              <w:rPr>
                <w:rFonts w:ascii="宋体" w:hAnsi="宋体"/>
                <w:color w:val="auto"/>
                <w:sz w:val="24"/>
              </w:rPr>
              <w:t>每半年应检查和试验防火卷帘系统和防</w:t>
            </w:r>
            <w:r>
              <w:rPr>
                <w:rFonts w:ascii="宋体" w:hAnsi="宋体"/>
                <w:color w:val="auto"/>
                <w:sz w:val="24"/>
                <w:szCs w:val="22"/>
              </w:rPr>
              <w:t>火门的下列功能，并</w:t>
            </w:r>
            <w:r>
              <w:rPr>
                <w:rFonts w:ascii="宋体" w:hAnsi="宋体"/>
                <w:color w:val="auto"/>
                <w:sz w:val="24"/>
              </w:rPr>
              <w:t>按要求填写相应的记录。</w:t>
            </w:r>
          </w:p>
          <w:p w14:paraId="517CDDA3">
            <w:pPr>
              <w:widowControl/>
              <w:snapToGrid w:val="0"/>
              <w:spacing w:line="288" w:lineRule="auto"/>
              <w:ind w:firstLine="0" w:firstLineChars="0"/>
              <w:rPr>
                <w:rFonts w:hint="eastAsia" w:ascii="宋体" w:hAnsi="宋体"/>
                <w:color w:val="auto"/>
                <w:sz w:val="24"/>
                <w:szCs w:val="22"/>
              </w:rPr>
            </w:pPr>
            <w:r>
              <w:rPr>
                <w:rFonts w:hint="eastAsia" w:ascii="宋体" w:hAnsi="宋体"/>
                <w:color w:val="auto"/>
                <w:sz w:val="24"/>
                <w:szCs w:val="22"/>
              </w:rPr>
              <w:t xml:space="preserve">7.2 </w:t>
            </w:r>
            <w:r>
              <w:rPr>
                <w:rFonts w:hint="default" w:ascii="宋体" w:hAnsi="宋体"/>
                <w:color w:val="auto"/>
                <w:sz w:val="24"/>
                <w:szCs w:val="22"/>
                <w:lang w:val="zh-CN"/>
              </w:rPr>
              <w:t>1</w:t>
            </w:r>
            <w:r>
              <w:rPr>
                <w:rFonts w:hint="eastAsia" w:ascii="宋体" w:hAnsi="宋体"/>
                <w:color w:val="auto"/>
                <w:sz w:val="24"/>
              </w:rPr>
              <w:t xml:space="preserve"> </w:t>
            </w:r>
            <w:r>
              <w:rPr>
                <w:rFonts w:hint="default" w:ascii="宋体" w:hAnsi="宋体"/>
                <w:color w:val="auto"/>
                <w:sz w:val="24"/>
                <w:szCs w:val="22"/>
                <w:lang w:val="zh-CN"/>
              </w:rPr>
              <w:t>防火卷帘控制器的报警功能。</w:t>
            </w:r>
          </w:p>
          <w:p w14:paraId="25190CDB">
            <w:pPr>
              <w:widowControl/>
              <w:snapToGrid w:val="0"/>
              <w:spacing w:line="288" w:lineRule="auto"/>
              <w:ind w:firstLine="0" w:firstLineChars="0"/>
              <w:rPr>
                <w:rFonts w:hint="eastAsia" w:ascii="宋体" w:hAnsi="宋体"/>
                <w:color w:val="auto"/>
                <w:sz w:val="24"/>
                <w:szCs w:val="22"/>
              </w:rPr>
            </w:pPr>
            <w:r>
              <w:rPr>
                <w:rFonts w:hint="eastAsia" w:ascii="宋体" w:hAnsi="宋体"/>
                <w:color w:val="auto"/>
                <w:sz w:val="24"/>
                <w:szCs w:val="22"/>
              </w:rPr>
              <w:t xml:space="preserve">7.2 </w:t>
            </w:r>
            <w:r>
              <w:rPr>
                <w:rFonts w:hint="default" w:ascii="宋体" w:hAnsi="宋体"/>
                <w:color w:val="auto"/>
                <w:sz w:val="24"/>
                <w:szCs w:val="22"/>
                <w:lang w:val="zh-CN"/>
              </w:rPr>
              <w:t>2</w:t>
            </w:r>
            <w:r>
              <w:rPr>
                <w:rFonts w:hint="eastAsia" w:ascii="宋体" w:hAnsi="宋体"/>
                <w:color w:val="auto"/>
                <w:sz w:val="24"/>
              </w:rPr>
              <w:t xml:space="preserve"> </w:t>
            </w:r>
            <w:r>
              <w:rPr>
                <w:rFonts w:hint="default" w:ascii="宋体" w:hAnsi="宋体"/>
                <w:color w:val="auto"/>
                <w:sz w:val="24"/>
                <w:szCs w:val="22"/>
                <w:lang w:val="zh-CN"/>
              </w:rPr>
              <w:t>防火卷帘控制器的手动控制功能。</w:t>
            </w:r>
          </w:p>
          <w:p w14:paraId="14E45B39">
            <w:pPr>
              <w:widowControl/>
              <w:snapToGrid w:val="0"/>
              <w:spacing w:line="288" w:lineRule="auto"/>
              <w:ind w:firstLine="0" w:firstLineChars="0"/>
              <w:rPr>
                <w:rFonts w:hint="eastAsia" w:ascii="宋体" w:hAnsi="宋体"/>
                <w:color w:val="auto"/>
                <w:sz w:val="24"/>
                <w:szCs w:val="22"/>
              </w:rPr>
            </w:pPr>
            <w:r>
              <w:rPr>
                <w:rFonts w:hint="eastAsia" w:ascii="宋体" w:hAnsi="宋体"/>
                <w:color w:val="auto"/>
                <w:sz w:val="24"/>
                <w:szCs w:val="22"/>
              </w:rPr>
              <w:t xml:space="preserve">7.2 </w:t>
            </w:r>
            <w:r>
              <w:rPr>
                <w:rFonts w:hint="default" w:ascii="宋体" w:hAnsi="宋体"/>
                <w:color w:val="auto"/>
                <w:sz w:val="24"/>
                <w:szCs w:val="22"/>
                <w:lang w:val="zh-CN"/>
              </w:rPr>
              <w:t>3</w:t>
            </w:r>
            <w:r>
              <w:rPr>
                <w:rFonts w:hint="eastAsia" w:ascii="宋体" w:hAnsi="宋体"/>
                <w:color w:val="auto"/>
                <w:sz w:val="24"/>
              </w:rPr>
              <w:t xml:space="preserve"> </w:t>
            </w:r>
            <w:r>
              <w:rPr>
                <w:rFonts w:hint="default" w:ascii="宋体" w:hAnsi="宋体"/>
                <w:color w:val="auto"/>
                <w:sz w:val="24"/>
                <w:szCs w:val="22"/>
                <w:lang w:val="zh-CN"/>
              </w:rPr>
              <w:t>现场启动。</w:t>
            </w:r>
          </w:p>
          <w:p w14:paraId="0B2C7AF6">
            <w:pPr>
              <w:widowControl/>
              <w:snapToGrid w:val="0"/>
              <w:spacing w:line="288" w:lineRule="auto"/>
              <w:ind w:firstLine="0" w:firstLineChars="0"/>
              <w:rPr>
                <w:rFonts w:hint="eastAsia" w:ascii="宋体" w:hAnsi="宋体"/>
                <w:color w:val="auto"/>
                <w:sz w:val="24"/>
                <w:szCs w:val="22"/>
              </w:rPr>
            </w:pPr>
            <w:r>
              <w:rPr>
                <w:rFonts w:hint="eastAsia" w:ascii="宋体" w:hAnsi="宋体"/>
                <w:color w:val="auto"/>
                <w:sz w:val="24"/>
                <w:szCs w:val="22"/>
              </w:rPr>
              <w:t xml:space="preserve">7.2 </w:t>
            </w:r>
            <w:r>
              <w:rPr>
                <w:rFonts w:hint="default" w:ascii="宋体" w:hAnsi="宋体"/>
                <w:color w:val="auto"/>
                <w:sz w:val="24"/>
                <w:szCs w:val="22"/>
                <w:lang w:val="zh-CN"/>
              </w:rPr>
              <w:t>4</w:t>
            </w:r>
            <w:r>
              <w:rPr>
                <w:rFonts w:hint="eastAsia" w:ascii="宋体" w:hAnsi="宋体"/>
                <w:color w:val="auto"/>
                <w:sz w:val="24"/>
              </w:rPr>
              <w:t xml:space="preserve"> </w:t>
            </w:r>
            <w:r>
              <w:rPr>
                <w:rFonts w:hint="default" w:ascii="宋体" w:hAnsi="宋体"/>
                <w:color w:val="auto"/>
                <w:sz w:val="24"/>
                <w:szCs w:val="22"/>
                <w:lang w:val="zh-CN"/>
              </w:rPr>
              <w:t>远程启动。</w:t>
            </w:r>
          </w:p>
          <w:p w14:paraId="7B06B7DC">
            <w:pPr>
              <w:widowControl/>
              <w:snapToGrid w:val="0"/>
              <w:spacing w:line="288" w:lineRule="auto"/>
              <w:ind w:firstLine="0" w:firstLineChars="0"/>
              <w:rPr>
                <w:rFonts w:hint="eastAsia" w:ascii="宋体" w:hAnsi="宋体"/>
                <w:color w:val="auto"/>
                <w:sz w:val="24"/>
                <w:szCs w:val="22"/>
              </w:rPr>
            </w:pPr>
            <w:r>
              <w:rPr>
                <w:rFonts w:hint="eastAsia" w:ascii="宋体" w:hAnsi="宋体"/>
                <w:color w:val="auto"/>
                <w:sz w:val="24"/>
                <w:szCs w:val="22"/>
              </w:rPr>
              <w:t xml:space="preserve">7.2 </w:t>
            </w:r>
            <w:r>
              <w:rPr>
                <w:rFonts w:hint="default" w:ascii="宋体" w:hAnsi="宋体"/>
                <w:color w:val="auto"/>
                <w:sz w:val="24"/>
                <w:szCs w:val="22"/>
                <w:lang w:val="zh-CN"/>
              </w:rPr>
              <w:t>5</w:t>
            </w:r>
            <w:r>
              <w:rPr>
                <w:rFonts w:hint="eastAsia" w:ascii="宋体" w:hAnsi="宋体"/>
                <w:color w:val="auto"/>
                <w:sz w:val="24"/>
              </w:rPr>
              <w:t xml:space="preserve"> </w:t>
            </w:r>
            <w:r>
              <w:rPr>
                <w:rFonts w:hint="default" w:ascii="宋体" w:hAnsi="宋体"/>
                <w:color w:val="auto"/>
                <w:sz w:val="24"/>
                <w:szCs w:val="22"/>
                <w:lang w:val="zh-CN"/>
              </w:rPr>
              <w:t>自动启动。</w:t>
            </w:r>
          </w:p>
          <w:p w14:paraId="666AEA10">
            <w:pPr>
              <w:widowControl/>
              <w:snapToGrid w:val="0"/>
              <w:spacing w:line="288" w:lineRule="auto"/>
              <w:ind w:firstLine="0" w:firstLineChars="0"/>
              <w:rPr>
                <w:rFonts w:hint="eastAsia" w:ascii="宋体" w:hAnsi="宋体"/>
                <w:color w:val="auto"/>
                <w:sz w:val="24"/>
                <w:szCs w:val="22"/>
              </w:rPr>
            </w:pPr>
            <w:r>
              <w:rPr>
                <w:rFonts w:hint="eastAsia" w:ascii="宋体" w:hAnsi="宋体"/>
                <w:color w:val="auto"/>
                <w:sz w:val="24"/>
                <w:szCs w:val="22"/>
              </w:rPr>
              <w:t xml:space="preserve">7.2 </w:t>
            </w:r>
            <w:r>
              <w:rPr>
                <w:rFonts w:hint="default" w:ascii="宋体" w:hAnsi="宋体"/>
                <w:color w:val="auto"/>
                <w:sz w:val="24"/>
                <w:szCs w:val="22"/>
                <w:lang w:val="zh-CN"/>
              </w:rPr>
              <w:t>6</w:t>
            </w:r>
            <w:r>
              <w:rPr>
                <w:rFonts w:hint="eastAsia" w:ascii="宋体" w:hAnsi="宋体"/>
                <w:color w:val="auto"/>
                <w:sz w:val="24"/>
              </w:rPr>
              <w:t xml:space="preserve"> </w:t>
            </w:r>
            <w:r>
              <w:rPr>
                <w:rFonts w:hint="default" w:ascii="宋体" w:hAnsi="宋体"/>
                <w:color w:val="auto"/>
                <w:sz w:val="24"/>
                <w:szCs w:val="22"/>
                <w:lang w:val="zh-CN"/>
              </w:rPr>
              <w:t>外观检查。</w:t>
            </w:r>
          </w:p>
          <w:p w14:paraId="2A61B2FA">
            <w:pPr>
              <w:widowControl/>
              <w:snapToGrid w:val="0"/>
              <w:spacing w:line="288" w:lineRule="auto"/>
              <w:ind w:firstLine="0" w:firstLineChars="0"/>
              <w:rPr>
                <w:rFonts w:hint="eastAsia" w:ascii="宋体" w:hAnsi="宋体"/>
                <w:color w:val="auto"/>
                <w:sz w:val="24"/>
                <w:szCs w:val="22"/>
              </w:rPr>
            </w:pPr>
            <w:r>
              <w:rPr>
                <w:rFonts w:hint="eastAsia" w:ascii="宋体" w:hAnsi="宋体"/>
                <w:color w:val="auto"/>
                <w:sz w:val="24"/>
                <w:szCs w:val="22"/>
              </w:rPr>
              <w:t xml:space="preserve">7.2 </w:t>
            </w:r>
            <w:r>
              <w:rPr>
                <w:rFonts w:hint="default" w:ascii="宋体" w:hAnsi="宋体"/>
                <w:color w:val="auto"/>
                <w:sz w:val="24"/>
                <w:szCs w:val="22"/>
                <w:lang w:val="zh-CN"/>
              </w:rPr>
              <w:t>7</w:t>
            </w:r>
            <w:r>
              <w:rPr>
                <w:rFonts w:hint="eastAsia" w:ascii="宋体" w:hAnsi="宋体"/>
                <w:color w:val="auto"/>
                <w:sz w:val="24"/>
              </w:rPr>
              <w:t xml:space="preserve"> </w:t>
            </w:r>
            <w:r>
              <w:rPr>
                <w:rFonts w:hint="default" w:ascii="宋体" w:hAnsi="宋体"/>
                <w:color w:val="auto"/>
                <w:sz w:val="24"/>
                <w:szCs w:val="22"/>
                <w:lang w:val="zh-CN"/>
              </w:rPr>
              <w:t>水幕保护设置。</w:t>
            </w:r>
          </w:p>
          <w:p w14:paraId="25DE5859">
            <w:pPr>
              <w:widowControl/>
              <w:snapToGrid w:val="0"/>
              <w:spacing w:line="288" w:lineRule="auto"/>
              <w:ind w:firstLine="0" w:firstLineChars="0"/>
              <w:rPr>
                <w:rFonts w:hint="eastAsia" w:ascii="宋体" w:hAnsi="宋体"/>
                <w:color w:val="auto"/>
                <w:sz w:val="24"/>
                <w:szCs w:val="22"/>
              </w:rPr>
            </w:pPr>
            <w:r>
              <w:rPr>
                <w:rFonts w:hint="eastAsia" w:ascii="宋体" w:hAnsi="宋体"/>
                <w:color w:val="auto"/>
                <w:sz w:val="24"/>
                <w:szCs w:val="22"/>
              </w:rPr>
              <w:t xml:space="preserve">7.2 </w:t>
            </w:r>
            <w:r>
              <w:rPr>
                <w:rFonts w:hint="default" w:ascii="宋体" w:hAnsi="宋体"/>
                <w:color w:val="auto"/>
                <w:sz w:val="24"/>
                <w:szCs w:val="22"/>
                <w:lang w:val="zh-CN"/>
              </w:rPr>
              <w:t>8</w:t>
            </w:r>
            <w:r>
              <w:rPr>
                <w:rFonts w:hint="eastAsia" w:ascii="宋体" w:hAnsi="宋体"/>
                <w:color w:val="auto"/>
                <w:sz w:val="24"/>
              </w:rPr>
              <w:t xml:space="preserve"> </w:t>
            </w:r>
            <w:r>
              <w:rPr>
                <w:rFonts w:hint="default" w:ascii="宋体" w:hAnsi="宋体"/>
                <w:color w:val="auto"/>
                <w:sz w:val="24"/>
                <w:szCs w:val="22"/>
                <w:lang w:val="zh-CN"/>
              </w:rPr>
              <w:t>手动速放装置。</w:t>
            </w:r>
          </w:p>
          <w:p w14:paraId="0709A4D8">
            <w:pPr>
              <w:widowControl/>
              <w:snapToGrid w:val="0"/>
              <w:spacing w:line="288" w:lineRule="auto"/>
              <w:ind w:firstLine="0" w:firstLineChars="0"/>
              <w:rPr>
                <w:rFonts w:hint="eastAsia" w:ascii="宋体" w:hAnsi="宋体"/>
                <w:b/>
                <w:color w:val="auto"/>
                <w:sz w:val="24"/>
              </w:rPr>
            </w:pPr>
            <w:r>
              <w:rPr>
                <w:rFonts w:hint="eastAsia" w:ascii="宋体" w:hAnsi="宋体"/>
                <w:color w:val="auto"/>
                <w:sz w:val="24"/>
                <w:szCs w:val="22"/>
              </w:rPr>
              <w:t xml:space="preserve">7.2 </w:t>
            </w:r>
            <w:r>
              <w:rPr>
                <w:rFonts w:hint="default" w:ascii="宋体" w:hAnsi="宋体"/>
                <w:color w:val="auto"/>
                <w:sz w:val="24"/>
                <w:szCs w:val="22"/>
                <w:lang w:val="zh-CN"/>
              </w:rPr>
              <w:t>9</w:t>
            </w:r>
            <w:r>
              <w:rPr>
                <w:rFonts w:hint="eastAsia" w:ascii="宋体" w:hAnsi="宋体"/>
                <w:color w:val="auto"/>
                <w:sz w:val="24"/>
              </w:rPr>
              <w:t xml:space="preserve"> </w:t>
            </w:r>
            <w:r>
              <w:rPr>
                <w:rFonts w:hint="default" w:ascii="宋体" w:hAnsi="宋体"/>
                <w:color w:val="auto"/>
                <w:sz w:val="24"/>
                <w:szCs w:val="22"/>
                <w:lang w:val="zh-CN"/>
              </w:rPr>
              <w:t>防火门。</w:t>
            </w:r>
          </w:p>
          <w:p w14:paraId="74D62269">
            <w:pPr>
              <w:widowControl/>
              <w:snapToGrid w:val="0"/>
              <w:spacing w:line="288" w:lineRule="auto"/>
              <w:ind w:firstLine="0" w:firstLineChars="0"/>
              <w:rPr>
                <w:rFonts w:ascii="宋体" w:hAnsi="宋体"/>
                <w:b/>
                <w:color w:val="auto"/>
                <w:sz w:val="24"/>
              </w:rPr>
            </w:pPr>
            <w:r>
              <w:rPr>
                <w:rFonts w:hint="eastAsia" w:ascii="宋体" w:hAnsi="宋体"/>
                <w:b/>
                <w:color w:val="auto"/>
                <w:sz w:val="24"/>
              </w:rPr>
              <w:t>8建筑灭火器</w:t>
            </w:r>
          </w:p>
          <w:p w14:paraId="4D704CA6">
            <w:pPr>
              <w:widowControl/>
              <w:snapToGrid w:val="0"/>
              <w:spacing w:line="288" w:lineRule="auto"/>
              <w:ind w:firstLine="0" w:firstLineChars="0"/>
              <w:rPr>
                <w:rFonts w:ascii="宋体" w:hAnsi="宋体"/>
                <w:color w:val="auto"/>
                <w:sz w:val="24"/>
              </w:rPr>
            </w:pPr>
            <w:r>
              <w:rPr>
                <w:rFonts w:hint="eastAsia" w:ascii="宋体" w:hAnsi="宋体"/>
                <w:color w:val="auto"/>
                <w:sz w:val="24"/>
              </w:rPr>
              <w:t>建筑灭火器的维护管理包括日常管理、维修与报废、保养、建档等工作。灭火器日常巡查、检查、保养、建档工作由消防维保人员负责，灭火器维修由具有资质的专业单位组织实施。</w:t>
            </w:r>
          </w:p>
          <w:p w14:paraId="09AA2DC6">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8.1灭火器日常管理</w:t>
            </w:r>
          </w:p>
          <w:p w14:paraId="6B63DF23">
            <w:pPr>
              <w:widowControl/>
              <w:snapToGrid w:val="0"/>
              <w:spacing w:line="288" w:lineRule="auto"/>
              <w:ind w:firstLine="0" w:firstLineChars="0"/>
              <w:rPr>
                <w:rFonts w:ascii="宋体" w:hAnsi="宋体"/>
                <w:color w:val="auto"/>
                <w:sz w:val="24"/>
              </w:rPr>
            </w:pPr>
            <w:r>
              <w:rPr>
                <w:rFonts w:hint="eastAsia" w:ascii="宋体" w:hAnsi="宋体"/>
                <w:color w:val="auto"/>
                <w:sz w:val="24"/>
              </w:rPr>
              <w:t>建筑（场所）由维保专门人员，对灭火器进行日常检查，并根据灭火器使用说明书，对员工进行灭火器操作使用培训。</w:t>
            </w:r>
          </w:p>
          <w:p w14:paraId="7297EC7D">
            <w:pPr>
              <w:widowControl/>
              <w:snapToGrid w:val="0"/>
              <w:spacing w:line="288" w:lineRule="auto"/>
              <w:ind w:firstLine="0" w:firstLineChars="0"/>
              <w:rPr>
                <w:rFonts w:ascii="宋体" w:hAnsi="宋体"/>
                <w:b w:val="0"/>
                <w:bCs/>
                <w:color w:val="auto"/>
                <w:sz w:val="24"/>
              </w:rPr>
            </w:pPr>
            <w:r>
              <w:rPr>
                <w:rFonts w:hint="eastAsia" w:ascii="宋体" w:hAnsi="宋体"/>
                <w:b w:val="0"/>
                <w:bCs/>
                <w:color w:val="auto"/>
                <w:sz w:val="24"/>
              </w:rPr>
              <w:t>8.2巡查</w:t>
            </w:r>
          </w:p>
          <w:p w14:paraId="3B658F36">
            <w:pPr>
              <w:widowControl/>
              <w:snapToGrid w:val="0"/>
              <w:spacing w:line="288" w:lineRule="auto"/>
              <w:ind w:firstLine="0" w:firstLineChars="0"/>
              <w:rPr>
                <w:rFonts w:ascii="宋体" w:hAnsi="宋体"/>
                <w:color w:val="auto"/>
                <w:sz w:val="24"/>
              </w:rPr>
            </w:pPr>
            <w:r>
              <w:rPr>
                <w:rFonts w:hint="eastAsia" w:ascii="宋体" w:hAnsi="宋体"/>
                <w:color w:val="auto"/>
                <w:sz w:val="24"/>
              </w:rPr>
              <w:t>8.2.1巡查内容：灭火器配置点状况、灭火器数量、外观、维修标示以及灭火器压力指示器等。</w:t>
            </w:r>
          </w:p>
          <w:p w14:paraId="0318A132">
            <w:pPr>
              <w:widowControl/>
              <w:snapToGrid w:val="0"/>
              <w:spacing w:line="288" w:lineRule="auto"/>
              <w:ind w:firstLine="0" w:firstLineChars="0"/>
              <w:rPr>
                <w:rFonts w:ascii="宋体" w:hAnsi="宋体"/>
                <w:color w:val="auto"/>
                <w:sz w:val="24"/>
              </w:rPr>
            </w:pPr>
            <w:r>
              <w:rPr>
                <w:rFonts w:hint="eastAsia" w:ascii="宋体" w:hAnsi="宋体"/>
                <w:color w:val="auto"/>
                <w:sz w:val="24"/>
              </w:rPr>
              <w:t>8.2.3巡查要求：</w:t>
            </w:r>
          </w:p>
          <w:p w14:paraId="456D9375">
            <w:pPr>
              <w:widowControl/>
              <w:snapToGrid w:val="0"/>
              <w:spacing w:line="288" w:lineRule="auto"/>
              <w:ind w:firstLine="0" w:firstLineChars="0"/>
              <w:rPr>
                <w:rFonts w:ascii="宋体" w:hAnsi="宋体"/>
                <w:color w:val="auto"/>
                <w:sz w:val="24"/>
              </w:rPr>
            </w:pPr>
            <w:r>
              <w:rPr>
                <w:rFonts w:hint="eastAsia" w:ascii="宋体" w:hAnsi="宋体"/>
                <w:color w:val="auto"/>
                <w:sz w:val="24"/>
              </w:rPr>
              <w:t>①灭火器配置点符合安装配置图表要求，配置点及其灭火器箱上有符合规定要求的发光指示标识。</w:t>
            </w:r>
          </w:p>
          <w:p w14:paraId="2059337A">
            <w:pPr>
              <w:widowControl/>
              <w:snapToGrid w:val="0"/>
              <w:spacing w:line="288" w:lineRule="auto"/>
              <w:ind w:firstLine="0" w:firstLineChars="0"/>
              <w:rPr>
                <w:rFonts w:ascii="宋体" w:hAnsi="宋体"/>
                <w:color w:val="auto"/>
                <w:sz w:val="24"/>
              </w:rPr>
            </w:pPr>
            <w:r>
              <w:rPr>
                <w:rFonts w:hint="eastAsia" w:ascii="宋体" w:hAnsi="宋体"/>
                <w:color w:val="auto"/>
                <w:sz w:val="24"/>
              </w:rPr>
              <w:t>②灭火器数量符合配置安装要求，灭火器压力指示器指向绿区。</w:t>
            </w:r>
          </w:p>
          <w:p w14:paraId="67497BD1">
            <w:pPr>
              <w:widowControl/>
              <w:snapToGrid w:val="0"/>
              <w:spacing w:line="288" w:lineRule="auto"/>
              <w:ind w:firstLine="0" w:firstLineChars="0"/>
              <w:rPr>
                <w:rFonts w:ascii="宋体" w:hAnsi="宋体"/>
                <w:color w:val="auto"/>
                <w:sz w:val="24"/>
              </w:rPr>
            </w:pPr>
            <w:r>
              <w:rPr>
                <w:rFonts w:hint="eastAsia" w:ascii="宋体" w:hAnsi="宋体"/>
                <w:color w:val="auto"/>
                <w:sz w:val="24"/>
              </w:rPr>
              <w:t>③灭火器外观无明显损伤和缺陷，保险装置的铅封（塑料带、线封）完好无损。</w:t>
            </w:r>
          </w:p>
          <w:p w14:paraId="3BCF4BD4">
            <w:pPr>
              <w:widowControl/>
              <w:snapToGrid w:val="0"/>
              <w:spacing w:line="288" w:lineRule="auto"/>
              <w:ind w:firstLine="0" w:firstLineChars="0"/>
              <w:rPr>
                <w:rFonts w:ascii="宋体" w:hAnsi="宋体"/>
                <w:color w:val="auto"/>
                <w:sz w:val="24"/>
              </w:rPr>
            </w:pPr>
            <w:r>
              <w:rPr>
                <w:rFonts w:hint="eastAsia" w:ascii="宋体" w:hAnsi="宋体"/>
                <w:color w:val="auto"/>
                <w:sz w:val="24"/>
              </w:rPr>
              <w:t>④经维修的灭火器，维修标识符合规定。</w:t>
            </w:r>
          </w:p>
          <w:p w14:paraId="565089DA">
            <w:pPr>
              <w:widowControl/>
              <w:snapToGrid w:val="0"/>
              <w:spacing w:line="288" w:lineRule="auto"/>
              <w:ind w:firstLine="0" w:firstLineChars="0"/>
              <w:rPr>
                <w:rFonts w:hint="eastAsia" w:ascii="宋体" w:hAnsi="宋体"/>
                <w:color w:val="auto"/>
                <w:sz w:val="24"/>
              </w:rPr>
            </w:pPr>
            <w:r>
              <w:rPr>
                <w:rFonts w:hint="eastAsia" w:ascii="宋体" w:hAnsi="宋体"/>
                <w:b w:val="0"/>
                <w:bCs/>
                <w:color w:val="auto"/>
                <w:sz w:val="24"/>
              </w:rPr>
              <w:t>8.4检查周期：灭火器的</w:t>
            </w:r>
            <w:r>
              <w:rPr>
                <w:rFonts w:hint="eastAsia" w:ascii="宋体" w:hAnsi="宋体"/>
                <w:color w:val="auto"/>
                <w:sz w:val="24"/>
              </w:rPr>
              <w:t>配置、外观等全面检查每月进行</w:t>
            </w:r>
            <w:r>
              <w:rPr>
                <w:rFonts w:ascii="宋体" w:hAnsi="宋体"/>
                <w:color w:val="auto"/>
                <w:sz w:val="24"/>
              </w:rPr>
              <w:t>1</w:t>
            </w:r>
            <w:r>
              <w:rPr>
                <w:rFonts w:hint="eastAsia" w:ascii="宋体" w:hAnsi="宋体"/>
                <w:color w:val="auto"/>
                <w:sz w:val="24"/>
              </w:rPr>
              <w:t>次</w:t>
            </w:r>
            <w:r>
              <w:rPr>
                <w:rFonts w:hint="eastAsia" w:ascii="宋体" w:hAnsi="宋体"/>
                <w:color w:val="auto"/>
                <w:sz w:val="24"/>
                <w:lang w:eastAsia="zh-CN"/>
              </w:rPr>
              <w:t>。</w:t>
            </w:r>
          </w:p>
        </w:tc>
      </w:tr>
      <w:tr w14:paraId="2EDCD9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0" w:hRule="atLeast"/>
        </w:trPr>
        <w:tc>
          <w:tcPr>
            <w:tcW w:w="734" w:type="dxa"/>
            <w:noWrap w:val="0"/>
            <w:vAlign w:val="top"/>
          </w:tcPr>
          <w:p w14:paraId="5034A8C7">
            <w:pPr>
              <w:ind w:firstLine="0" w:firstLineChars="0"/>
              <w:jc w:val="center"/>
              <w:rPr>
                <w:rFonts w:hint="eastAsia"/>
                <w:color w:val="auto"/>
              </w:rPr>
            </w:pPr>
            <w:r>
              <w:rPr>
                <w:rFonts w:hint="eastAsia"/>
                <w:color w:val="auto"/>
              </w:rPr>
              <w:t>4</w:t>
            </w:r>
          </w:p>
        </w:tc>
        <w:tc>
          <w:tcPr>
            <w:tcW w:w="1388" w:type="dxa"/>
            <w:noWrap w:val="0"/>
            <w:vAlign w:val="top"/>
          </w:tcPr>
          <w:p w14:paraId="2D5D9CDC">
            <w:pPr>
              <w:ind w:firstLine="0" w:firstLineChars="0"/>
              <w:rPr>
                <w:rFonts w:hint="eastAsia"/>
                <w:color w:val="auto"/>
              </w:rPr>
            </w:pPr>
            <w:r>
              <w:rPr>
                <w:rFonts w:hint="eastAsia" w:ascii="宋体" w:hAnsi="宋体" w:cs="宋体"/>
                <w:b/>
                <w:color w:val="auto"/>
                <w:sz w:val="24"/>
              </w:rPr>
              <w:t>质量要求</w:t>
            </w:r>
          </w:p>
        </w:tc>
        <w:tc>
          <w:tcPr>
            <w:tcW w:w="12337" w:type="dxa"/>
            <w:noWrap w:val="0"/>
            <w:vAlign w:val="top"/>
          </w:tcPr>
          <w:p w14:paraId="0AD228DA">
            <w:pPr>
              <w:spacing w:line="400" w:lineRule="exact"/>
              <w:ind w:firstLine="0" w:firstLineChars="0"/>
              <w:rPr>
                <w:rFonts w:ascii="宋体" w:hAnsi="宋体"/>
                <w:color w:val="auto"/>
                <w:sz w:val="24"/>
              </w:rPr>
            </w:pPr>
            <w:r>
              <w:rPr>
                <w:rFonts w:hint="eastAsia" w:ascii="宋体" w:hAnsi="宋体"/>
                <w:b/>
                <w:bCs/>
                <w:color w:val="auto"/>
                <w:sz w:val="24"/>
              </w:rPr>
              <w:t>一</w:t>
            </w:r>
            <w:r>
              <w:rPr>
                <w:rFonts w:hint="eastAsia" w:hAnsi="宋体"/>
                <w:b/>
                <w:bCs/>
                <w:color w:val="auto"/>
                <w:sz w:val="24"/>
                <w:lang w:eastAsia="zh-CN"/>
              </w:rPr>
              <w:t>、</w:t>
            </w:r>
            <w:r>
              <w:rPr>
                <w:rFonts w:hint="eastAsia" w:ascii="宋体" w:hAnsi="宋体"/>
                <w:b/>
                <w:bCs/>
                <w:color w:val="auto"/>
                <w:sz w:val="24"/>
              </w:rPr>
              <w:t>基础服务</w:t>
            </w:r>
          </w:p>
          <w:p w14:paraId="5F011093">
            <w:pPr>
              <w:spacing w:line="400" w:lineRule="exact"/>
              <w:ind w:firstLine="0" w:firstLineChars="0"/>
              <w:rPr>
                <w:rFonts w:ascii="宋体" w:hAnsi="宋体"/>
                <w:color w:val="auto"/>
                <w:sz w:val="24"/>
              </w:rPr>
            </w:pPr>
            <w:r>
              <w:rPr>
                <w:rFonts w:ascii="宋体" w:hAnsi="宋体"/>
                <w:color w:val="auto"/>
                <w:sz w:val="24"/>
              </w:rPr>
              <w:t>1、协助完善</w:t>
            </w:r>
            <w:r>
              <w:rPr>
                <w:rFonts w:hint="eastAsia" w:ascii="宋体" w:hAnsi="宋体"/>
                <w:color w:val="auto"/>
                <w:sz w:val="24"/>
              </w:rPr>
              <w:t>学校</w:t>
            </w:r>
            <w:r>
              <w:rPr>
                <w:rFonts w:ascii="宋体" w:hAnsi="宋体"/>
                <w:color w:val="auto"/>
                <w:sz w:val="24"/>
              </w:rPr>
              <w:t>消防安全档案资料；</w:t>
            </w:r>
          </w:p>
          <w:p w14:paraId="6BA8100E">
            <w:pPr>
              <w:spacing w:line="400" w:lineRule="exact"/>
              <w:ind w:firstLine="0" w:firstLineChars="0"/>
              <w:rPr>
                <w:rFonts w:ascii="宋体" w:hAnsi="宋体"/>
                <w:color w:val="auto"/>
                <w:sz w:val="24"/>
              </w:rPr>
            </w:pPr>
            <w:r>
              <w:rPr>
                <w:rFonts w:ascii="宋体" w:hAnsi="宋体"/>
                <w:color w:val="auto"/>
                <w:sz w:val="24"/>
              </w:rPr>
              <w:t>2、协助培训</w:t>
            </w:r>
            <w:r>
              <w:rPr>
                <w:rFonts w:hint="eastAsia" w:ascii="宋体" w:hAnsi="宋体"/>
                <w:color w:val="auto"/>
                <w:sz w:val="24"/>
              </w:rPr>
              <w:t>学校</w:t>
            </w:r>
            <w:r>
              <w:rPr>
                <w:rFonts w:ascii="宋体" w:hAnsi="宋体"/>
                <w:color w:val="auto"/>
                <w:sz w:val="24"/>
              </w:rPr>
              <w:t>消防</w:t>
            </w:r>
            <w:r>
              <w:rPr>
                <w:rFonts w:hint="eastAsia" w:ascii="宋体" w:hAnsi="宋体"/>
                <w:color w:val="auto"/>
                <w:sz w:val="24"/>
              </w:rPr>
              <w:t>对</w:t>
            </w:r>
            <w:r>
              <w:rPr>
                <w:rFonts w:ascii="宋体" w:hAnsi="宋体"/>
                <w:color w:val="auto"/>
                <w:sz w:val="24"/>
              </w:rPr>
              <w:t>员的基本消防技能，包括消防设施各系统的操作流程、紧急情况的处置、初期火灾的扑救等；</w:t>
            </w:r>
          </w:p>
          <w:p w14:paraId="2E13056F">
            <w:pPr>
              <w:spacing w:line="400" w:lineRule="exact"/>
              <w:ind w:firstLine="0" w:firstLineChars="0"/>
              <w:rPr>
                <w:rFonts w:ascii="宋体" w:hAnsi="宋体"/>
                <w:color w:val="auto"/>
                <w:sz w:val="24"/>
              </w:rPr>
            </w:pPr>
            <w:r>
              <w:rPr>
                <w:rFonts w:ascii="宋体" w:hAnsi="宋体"/>
                <w:color w:val="auto"/>
                <w:sz w:val="24"/>
              </w:rPr>
              <w:t>3、积极配合有关职能部门的例行消防</w:t>
            </w:r>
            <w:r>
              <w:rPr>
                <w:rFonts w:hint="eastAsia" w:ascii="宋体" w:hAnsi="宋体"/>
                <w:color w:val="auto"/>
                <w:sz w:val="24"/>
              </w:rPr>
              <w:t>安全</w:t>
            </w:r>
            <w:r>
              <w:rPr>
                <w:rFonts w:ascii="宋体" w:hAnsi="宋体"/>
                <w:color w:val="auto"/>
                <w:sz w:val="24"/>
              </w:rPr>
              <w:t>监督检查；配合校方重大节假日或重大活动期间的消防安全检查</w:t>
            </w:r>
            <w:r>
              <w:rPr>
                <w:rFonts w:hint="eastAsia" w:ascii="宋体" w:hAnsi="宋体"/>
                <w:color w:val="auto"/>
                <w:sz w:val="24"/>
              </w:rPr>
              <w:t>，处置相关消防安全事务；</w:t>
            </w:r>
          </w:p>
          <w:p w14:paraId="1638D245">
            <w:pPr>
              <w:spacing w:line="400" w:lineRule="exact"/>
              <w:ind w:firstLine="0" w:firstLineChars="0"/>
              <w:rPr>
                <w:rFonts w:ascii="宋体" w:hAnsi="宋体"/>
                <w:color w:val="auto"/>
                <w:sz w:val="24"/>
              </w:rPr>
            </w:pPr>
            <w:r>
              <w:rPr>
                <w:rFonts w:hint="eastAsia" w:ascii="宋体" w:hAnsi="宋体"/>
                <w:color w:val="auto"/>
                <w:sz w:val="24"/>
              </w:rPr>
              <w:t>4、重大故障修复及突发事故根据现场需求和学校要求增加维保技术力量；</w:t>
            </w:r>
          </w:p>
          <w:p w14:paraId="155D1FC6">
            <w:pPr>
              <w:spacing w:line="400" w:lineRule="exact"/>
              <w:ind w:firstLine="0" w:firstLineChars="0"/>
              <w:rPr>
                <w:rFonts w:ascii="宋体" w:hAnsi="宋体"/>
                <w:color w:val="auto"/>
                <w:sz w:val="24"/>
              </w:rPr>
            </w:pPr>
            <w:r>
              <w:rPr>
                <w:rFonts w:hint="eastAsia" w:ascii="宋体" w:hAnsi="宋体"/>
                <w:color w:val="auto"/>
                <w:sz w:val="24"/>
              </w:rPr>
              <w:t>5</w:t>
            </w:r>
            <w:r>
              <w:rPr>
                <w:rFonts w:ascii="宋体" w:hAnsi="宋体"/>
                <w:color w:val="auto"/>
                <w:sz w:val="24"/>
              </w:rPr>
              <w:t>、积极配合学校组织的消防安全知识宣传工作和应急疏散及灭火救援演练工作；</w:t>
            </w:r>
          </w:p>
          <w:p w14:paraId="661E7D59">
            <w:pPr>
              <w:spacing w:line="400" w:lineRule="exact"/>
              <w:ind w:firstLine="0" w:firstLineChars="0"/>
              <w:rPr>
                <w:rFonts w:ascii="宋体" w:hAnsi="宋体"/>
                <w:color w:val="auto"/>
                <w:sz w:val="24"/>
              </w:rPr>
            </w:pPr>
            <w:r>
              <w:rPr>
                <w:rFonts w:hint="eastAsia" w:ascii="宋体" w:hAnsi="宋体"/>
                <w:color w:val="auto"/>
                <w:sz w:val="24"/>
              </w:rPr>
              <w:t>6</w:t>
            </w:r>
            <w:r>
              <w:rPr>
                <w:rFonts w:ascii="宋体" w:hAnsi="宋体"/>
                <w:color w:val="auto"/>
                <w:sz w:val="24"/>
              </w:rPr>
              <w:t>、每月对维保范围内的消防设施设备进行月检并出具月检报告，及时排除存在的火灾隐患并填写维保记录；对系统中发现存在的问题</w:t>
            </w:r>
            <w:r>
              <w:rPr>
                <w:rFonts w:hint="eastAsia" w:ascii="宋体" w:hAnsi="宋体"/>
                <w:color w:val="auto"/>
                <w:sz w:val="24"/>
              </w:rPr>
              <w:t>，出具检测证明后，</w:t>
            </w:r>
            <w:r>
              <w:rPr>
                <w:rFonts w:ascii="宋体" w:hAnsi="宋体"/>
                <w:color w:val="auto"/>
                <w:sz w:val="24"/>
              </w:rPr>
              <w:t>及时解决处理并反馈；</w:t>
            </w:r>
          </w:p>
          <w:p w14:paraId="31A924FD">
            <w:pPr>
              <w:spacing w:line="400" w:lineRule="exact"/>
              <w:ind w:firstLine="0" w:firstLineChars="0"/>
              <w:rPr>
                <w:rFonts w:ascii="宋体" w:hAnsi="宋体"/>
                <w:color w:val="auto"/>
                <w:sz w:val="24"/>
              </w:rPr>
            </w:pPr>
            <w:r>
              <w:rPr>
                <w:rFonts w:hint="eastAsia" w:ascii="宋体" w:hAnsi="宋体"/>
                <w:color w:val="auto"/>
                <w:sz w:val="24"/>
              </w:rPr>
              <w:t>7</w:t>
            </w:r>
            <w:r>
              <w:rPr>
                <w:rFonts w:ascii="宋体" w:hAnsi="宋体"/>
                <w:color w:val="auto"/>
                <w:sz w:val="24"/>
              </w:rPr>
              <w:t>、</w:t>
            </w:r>
            <w:r>
              <w:rPr>
                <w:rFonts w:hint="eastAsia" w:ascii="宋体" w:hAnsi="宋体"/>
                <w:color w:val="auto"/>
                <w:sz w:val="24"/>
                <w:lang w:val="en-US" w:eastAsia="zh-CN"/>
              </w:rPr>
              <w:t>明确项目负责人并安排2名专业维保人员进行维保维修，夜间（18:00-次日8:00）至少有1名专业维保人员驻点提供20分钟内应急响应服务</w:t>
            </w:r>
            <w:r>
              <w:rPr>
                <w:rFonts w:ascii="宋体" w:hAnsi="宋体"/>
                <w:color w:val="auto"/>
                <w:sz w:val="24"/>
              </w:rPr>
              <w:t>。</w:t>
            </w:r>
            <w:r>
              <w:rPr>
                <w:rFonts w:hint="eastAsia" w:ascii="宋体" w:hAnsi="宋体"/>
                <w:color w:val="auto"/>
                <w:sz w:val="24"/>
              </w:rPr>
              <w:t>建筑消防设施设备在正常使用中发生</w:t>
            </w:r>
            <w:r>
              <w:rPr>
                <w:rFonts w:hint="eastAsia" w:ascii="宋体" w:hAnsi="宋体"/>
                <w:color w:val="auto"/>
                <w:sz w:val="24"/>
                <w:lang w:val="en-US" w:eastAsia="zh-CN"/>
              </w:rPr>
              <w:t>紧急</w:t>
            </w:r>
            <w:r>
              <w:rPr>
                <w:rFonts w:hint="eastAsia" w:ascii="宋体" w:hAnsi="宋体"/>
                <w:color w:val="auto"/>
                <w:sz w:val="24"/>
              </w:rPr>
              <w:t>故障时，驻点服务的人员20分钟内到达现场进行处理。</w:t>
            </w:r>
            <w:r>
              <w:rPr>
                <w:rFonts w:ascii="宋体" w:hAnsi="宋体"/>
                <w:color w:val="auto"/>
                <w:sz w:val="24"/>
              </w:rPr>
              <w:t>如需更换材料或设备，及时向</w:t>
            </w:r>
            <w:r>
              <w:rPr>
                <w:rFonts w:hint="eastAsia" w:ascii="宋体" w:hAnsi="宋体"/>
                <w:color w:val="auto"/>
                <w:sz w:val="24"/>
              </w:rPr>
              <w:t>学校</w:t>
            </w:r>
            <w:r>
              <w:rPr>
                <w:rFonts w:ascii="宋体" w:hAnsi="宋体"/>
                <w:color w:val="auto"/>
                <w:sz w:val="24"/>
              </w:rPr>
              <w:t>汇报</w:t>
            </w:r>
            <w:r>
              <w:rPr>
                <w:rFonts w:hint="eastAsia" w:ascii="宋体" w:hAnsi="宋体"/>
                <w:color w:val="auto"/>
                <w:sz w:val="24"/>
              </w:rPr>
              <w:t>并确认，</w:t>
            </w:r>
            <w:r>
              <w:rPr>
                <w:rFonts w:ascii="宋体" w:hAnsi="宋体"/>
                <w:color w:val="auto"/>
                <w:sz w:val="24"/>
              </w:rPr>
              <w:t>材料或设备到场后</w:t>
            </w:r>
            <w:r>
              <w:rPr>
                <w:rFonts w:hint="eastAsia" w:ascii="宋体" w:hAnsi="宋体"/>
                <w:color w:val="auto"/>
                <w:sz w:val="24"/>
              </w:rPr>
              <w:t>立即</w:t>
            </w:r>
            <w:r>
              <w:rPr>
                <w:rFonts w:ascii="宋体" w:hAnsi="宋体"/>
                <w:color w:val="auto"/>
                <w:sz w:val="24"/>
              </w:rPr>
              <w:t>解决</w:t>
            </w:r>
            <w:r>
              <w:rPr>
                <w:rFonts w:hint="eastAsia" w:ascii="宋体" w:hAnsi="宋体"/>
                <w:color w:val="auto"/>
                <w:sz w:val="24"/>
              </w:rPr>
              <w:t>故障，并做好</w:t>
            </w:r>
            <w:r>
              <w:rPr>
                <w:rFonts w:ascii="宋体" w:hAnsi="宋体"/>
                <w:color w:val="auto"/>
                <w:sz w:val="24"/>
              </w:rPr>
              <w:t>材料或</w:t>
            </w:r>
            <w:r>
              <w:rPr>
                <w:rFonts w:hint="eastAsia" w:ascii="宋体" w:hAnsi="宋体"/>
                <w:color w:val="auto"/>
                <w:sz w:val="24"/>
              </w:rPr>
              <w:t>设备购置到位前的</w:t>
            </w:r>
            <w:r>
              <w:rPr>
                <w:rFonts w:ascii="宋体" w:hAnsi="宋体"/>
                <w:color w:val="auto"/>
                <w:sz w:val="24"/>
              </w:rPr>
              <w:t>应急方案</w:t>
            </w:r>
            <w:r>
              <w:rPr>
                <w:rFonts w:hint="eastAsia" w:ascii="宋体" w:hAnsi="宋体"/>
                <w:color w:val="auto"/>
                <w:sz w:val="24"/>
              </w:rPr>
              <w:t>；若发生消防安全事故时，报警后应迅速到达现场，实施消防安全应急预案，处置或协助消防救援部门做好消防安全事故急救及排除工作。</w:t>
            </w:r>
          </w:p>
          <w:p w14:paraId="0EDA497E">
            <w:pPr>
              <w:spacing w:line="400" w:lineRule="exact"/>
              <w:ind w:firstLine="0" w:firstLineChars="0"/>
              <w:rPr>
                <w:rFonts w:ascii="宋体" w:hAnsi="宋体"/>
                <w:color w:val="auto"/>
                <w:sz w:val="24"/>
              </w:rPr>
            </w:pPr>
            <w:r>
              <w:rPr>
                <w:rFonts w:hint="eastAsia" w:ascii="宋体" w:hAnsi="宋体"/>
                <w:color w:val="auto"/>
                <w:sz w:val="24"/>
              </w:rPr>
              <w:t>8、按照国家标准、行业标准维修、保养建筑消防设施，并保持完好有效。</w:t>
            </w:r>
          </w:p>
          <w:p w14:paraId="78B49884">
            <w:pPr>
              <w:spacing w:line="400" w:lineRule="exact"/>
              <w:ind w:firstLine="0" w:firstLineChars="0"/>
              <w:rPr>
                <w:rFonts w:ascii="宋体" w:hAnsi="宋体"/>
                <w:color w:val="auto"/>
                <w:sz w:val="24"/>
              </w:rPr>
            </w:pPr>
            <w:r>
              <w:rPr>
                <w:rFonts w:hint="eastAsia" w:ascii="宋体" w:hAnsi="宋体"/>
                <w:color w:val="auto"/>
                <w:sz w:val="24"/>
              </w:rPr>
              <w:t>9、建筑消防维保服务商应规范执业行为，</w:t>
            </w:r>
            <w:r>
              <w:rPr>
                <w:rFonts w:hint="eastAsia" w:ascii="宋体" w:hAnsi="宋体"/>
                <w:color w:val="auto"/>
                <w:sz w:val="24"/>
                <w:lang w:val="en-US" w:eastAsia="zh-CN"/>
              </w:rPr>
              <w:t>维保</w:t>
            </w:r>
            <w:r>
              <w:rPr>
                <w:rFonts w:hint="eastAsia" w:ascii="宋体" w:hAnsi="宋体"/>
                <w:color w:val="auto"/>
                <w:sz w:val="24"/>
              </w:rPr>
              <w:t>服务人员开展现场</w:t>
            </w:r>
            <w:r>
              <w:rPr>
                <w:rFonts w:hint="eastAsia" w:ascii="宋体" w:hAnsi="宋体"/>
                <w:color w:val="auto"/>
                <w:sz w:val="24"/>
                <w:lang w:val="en-US" w:eastAsia="zh-CN"/>
              </w:rPr>
              <w:t>驻点</w:t>
            </w:r>
            <w:r>
              <w:rPr>
                <w:rFonts w:hint="eastAsia" w:ascii="宋体" w:hAnsi="宋体"/>
                <w:color w:val="auto"/>
                <w:sz w:val="24"/>
              </w:rPr>
              <w:t>执业活动，提升服务质量。</w:t>
            </w:r>
          </w:p>
          <w:p w14:paraId="72A1646E">
            <w:pPr>
              <w:spacing w:line="400" w:lineRule="exact"/>
              <w:ind w:firstLine="0" w:firstLineChars="0"/>
              <w:rPr>
                <w:rFonts w:hint="eastAsia" w:ascii="宋体" w:hAnsi="宋体"/>
                <w:color w:val="auto"/>
                <w:sz w:val="24"/>
              </w:rPr>
            </w:pPr>
            <w:r>
              <w:rPr>
                <w:rFonts w:hint="eastAsia" w:ascii="宋体" w:hAnsi="宋体"/>
                <w:color w:val="auto"/>
                <w:sz w:val="24"/>
              </w:rPr>
              <w:t>10、遵守学校有关管理制度，严格有关动火规程，严格遵守安全规程。</w:t>
            </w:r>
          </w:p>
          <w:p w14:paraId="43F7C86B">
            <w:pPr>
              <w:spacing w:line="400" w:lineRule="exact"/>
              <w:ind w:firstLine="0" w:firstLineChars="0"/>
              <w:rPr>
                <w:rFonts w:ascii="宋体" w:hAnsi="宋体"/>
                <w:color w:val="auto"/>
                <w:sz w:val="24"/>
              </w:rPr>
            </w:pPr>
            <w:r>
              <w:rPr>
                <w:rFonts w:hint="eastAsia" w:ascii="宋体" w:hAnsi="宋体"/>
                <w:b/>
                <w:bCs/>
                <w:color w:val="auto"/>
                <w:sz w:val="24"/>
              </w:rPr>
              <w:t>二</w:t>
            </w:r>
            <w:r>
              <w:rPr>
                <w:rFonts w:hint="eastAsia" w:hAnsi="宋体"/>
                <w:b/>
                <w:bCs/>
                <w:color w:val="auto"/>
                <w:sz w:val="24"/>
                <w:lang w:eastAsia="zh-CN"/>
              </w:rPr>
              <w:t>、</w:t>
            </w:r>
            <w:r>
              <w:rPr>
                <w:rFonts w:hint="eastAsia" w:ascii="宋体" w:hAnsi="宋体"/>
                <w:b/>
                <w:bCs/>
                <w:color w:val="auto"/>
                <w:sz w:val="24"/>
              </w:rPr>
              <w:t>消防设施</w:t>
            </w:r>
          </w:p>
          <w:p w14:paraId="0E66571E">
            <w:pPr>
              <w:spacing w:line="400" w:lineRule="exact"/>
              <w:ind w:firstLine="0" w:firstLineChars="0"/>
              <w:rPr>
                <w:rFonts w:ascii="宋体" w:hAnsi="宋体"/>
                <w:color w:val="auto"/>
                <w:sz w:val="24"/>
              </w:rPr>
            </w:pPr>
            <w:r>
              <w:rPr>
                <w:rFonts w:hint="eastAsia" w:ascii="宋体" w:hAnsi="宋体"/>
                <w:color w:val="auto"/>
                <w:sz w:val="24"/>
              </w:rPr>
              <w:t>1、室内室外消防用水管网阀门</w:t>
            </w:r>
            <w:r>
              <w:rPr>
                <w:rFonts w:hint="eastAsia" w:hAnsi="宋体"/>
                <w:color w:val="auto"/>
                <w:sz w:val="24"/>
                <w:lang w:eastAsia="zh-CN"/>
              </w:rPr>
              <w:t>的</w:t>
            </w:r>
            <w:r>
              <w:rPr>
                <w:rFonts w:hint="eastAsia" w:ascii="宋体" w:hAnsi="宋体"/>
                <w:color w:val="auto"/>
                <w:sz w:val="24"/>
              </w:rPr>
              <w:t>查找</w:t>
            </w:r>
            <w:r>
              <w:rPr>
                <w:rFonts w:ascii="宋体" w:hAnsi="宋体"/>
                <w:color w:val="auto"/>
                <w:sz w:val="24"/>
              </w:rPr>
              <w:t>；</w:t>
            </w:r>
          </w:p>
          <w:p w14:paraId="761FCFFE">
            <w:pPr>
              <w:spacing w:line="400" w:lineRule="exact"/>
              <w:ind w:firstLine="0" w:firstLineChars="0"/>
              <w:rPr>
                <w:rFonts w:ascii="宋体" w:hAnsi="宋体"/>
                <w:color w:val="auto"/>
                <w:sz w:val="24"/>
              </w:rPr>
            </w:pPr>
            <w:r>
              <w:rPr>
                <w:rFonts w:hint="eastAsia" w:ascii="宋体" w:hAnsi="宋体"/>
                <w:color w:val="auto"/>
                <w:sz w:val="24"/>
              </w:rPr>
              <w:t>2、室内室外消防线路及开关位置的查找</w:t>
            </w:r>
            <w:r>
              <w:rPr>
                <w:rFonts w:ascii="宋体" w:hAnsi="宋体"/>
                <w:color w:val="auto"/>
                <w:sz w:val="24"/>
              </w:rPr>
              <w:t>；</w:t>
            </w:r>
          </w:p>
          <w:p w14:paraId="5624B539">
            <w:pPr>
              <w:spacing w:line="400" w:lineRule="exact"/>
              <w:ind w:firstLine="0" w:firstLineChars="0"/>
              <w:rPr>
                <w:rFonts w:ascii="宋体" w:hAnsi="宋体"/>
                <w:color w:val="auto"/>
                <w:sz w:val="24"/>
              </w:rPr>
            </w:pPr>
            <w:r>
              <w:rPr>
                <w:rFonts w:hint="eastAsia" w:ascii="宋体" w:hAnsi="宋体"/>
                <w:color w:val="auto"/>
                <w:sz w:val="24"/>
              </w:rPr>
              <w:t>3、消防用电跳闸原因的查找与维修</w:t>
            </w:r>
            <w:r>
              <w:rPr>
                <w:rFonts w:ascii="宋体" w:hAnsi="宋体"/>
                <w:color w:val="auto"/>
                <w:sz w:val="24"/>
              </w:rPr>
              <w:t>；</w:t>
            </w:r>
            <w:r>
              <w:rPr>
                <w:rFonts w:hint="eastAsia" w:ascii="宋体" w:hAnsi="宋体"/>
                <w:color w:val="auto"/>
                <w:sz w:val="24"/>
              </w:rPr>
              <w:t>例如图书馆消防电跳闸、教学楼</w:t>
            </w:r>
            <w:r>
              <w:rPr>
                <w:rFonts w:hint="eastAsia" w:hAnsi="宋体"/>
                <w:color w:val="auto"/>
                <w:sz w:val="24"/>
                <w:lang w:val="en-US" w:eastAsia="zh-CN"/>
              </w:rPr>
              <w:t>和宿舍楼区域个别楼层</w:t>
            </w:r>
            <w:r>
              <w:rPr>
                <w:rFonts w:hint="eastAsia" w:ascii="宋体" w:hAnsi="宋体"/>
                <w:color w:val="auto"/>
                <w:sz w:val="24"/>
              </w:rPr>
              <w:t>消防线路无电。</w:t>
            </w:r>
          </w:p>
          <w:p w14:paraId="3A5F4A68">
            <w:pPr>
              <w:spacing w:line="400" w:lineRule="exact"/>
              <w:ind w:firstLine="0" w:firstLineChars="0"/>
              <w:rPr>
                <w:rFonts w:hint="eastAsia" w:ascii="宋体" w:hAnsi="宋体"/>
                <w:color w:val="auto"/>
                <w:sz w:val="24"/>
                <w:lang w:eastAsia="zh-CN"/>
              </w:rPr>
            </w:pPr>
            <w:r>
              <w:rPr>
                <w:rFonts w:hint="eastAsia" w:ascii="宋体" w:hAnsi="宋体"/>
                <w:color w:val="auto"/>
                <w:sz w:val="24"/>
              </w:rPr>
              <w:t>4、解决部分楼栋生活用电与消防用电混用</w:t>
            </w:r>
            <w:r>
              <w:rPr>
                <w:rFonts w:hint="eastAsia" w:ascii="宋体" w:hAnsi="宋体"/>
                <w:color w:val="auto"/>
                <w:sz w:val="24"/>
                <w:lang w:val="en-US" w:eastAsia="zh-CN"/>
              </w:rPr>
              <w:t>问题</w:t>
            </w:r>
            <w:r>
              <w:rPr>
                <w:rFonts w:hint="eastAsia" w:ascii="宋体" w:hAnsi="宋体"/>
                <w:color w:val="auto"/>
                <w:sz w:val="24"/>
                <w:lang w:eastAsia="zh-CN"/>
              </w:rPr>
              <w:t>；</w:t>
            </w:r>
            <w:r>
              <w:rPr>
                <w:rFonts w:hint="eastAsia" w:ascii="宋体" w:hAnsi="宋体"/>
                <w:color w:val="auto"/>
                <w:sz w:val="24"/>
              </w:rPr>
              <w:t>解决部分楼栋生活</w:t>
            </w:r>
            <w:r>
              <w:rPr>
                <w:rFonts w:hint="eastAsia" w:ascii="宋体" w:hAnsi="宋体"/>
                <w:color w:val="auto"/>
                <w:sz w:val="24"/>
                <w:lang w:val="en-US" w:eastAsia="zh-CN"/>
              </w:rPr>
              <w:t>用水</w:t>
            </w:r>
            <w:r>
              <w:rPr>
                <w:rFonts w:hint="eastAsia" w:ascii="宋体" w:hAnsi="宋体"/>
                <w:color w:val="auto"/>
                <w:sz w:val="24"/>
              </w:rPr>
              <w:t>与消防</w:t>
            </w:r>
            <w:r>
              <w:rPr>
                <w:rFonts w:hint="eastAsia" w:ascii="宋体" w:hAnsi="宋体"/>
                <w:color w:val="auto"/>
                <w:sz w:val="24"/>
                <w:lang w:val="en-US" w:eastAsia="zh-CN"/>
              </w:rPr>
              <w:t>用水</w:t>
            </w:r>
            <w:r>
              <w:rPr>
                <w:rFonts w:hint="eastAsia" w:ascii="宋体" w:hAnsi="宋体"/>
                <w:color w:val="auto"/>
                <w:sz w:val="24"/>
              </w:rPr>
              <w:t>混用</w:t>
            </w:r>
            <w:r>
              <w:rPr>
                <w:rFonts w:hint="eastAsia" w:ascii="宋体" w:hAnsi="宋体"/>
                <w:color w:val="auto"/>
                <w:sz w:val="24"/>
                <w:lang w:val="en-US" w:eastAsia="zh-CN"/>
              </w:rPr>
              <w:t>问题</w:t>
            </w:r>
            <w:r>
              <w:rPr>
                <w:rFonts w:hint="eastAsia" w:ascii="宋体" w:hAnsi="宋体"/>
                <w:color w:val="auto"/>
                <w:sz w:val="24"/>
                <w:lang w:eastAsia="zh-CN"/>
              </w:rPr>
              <w:t>；</w:t>
            </w:r>
          </w:p>
          <w:p w14:paraId="7D5589DC">
            <w:pPr>
              <w:spacing w:line="400" w:lineRule="exact"/>
              <w:ind w:firstLine="0" w:firstLineChars="0"/>
              <w:rPr>
                <w:rFonts w:ascii="宋体" w:hAnsi="宋体"/>
                <w:color w:val="auto"/>
                <w:sz w:val="24"/>
              </w:rPr>
            </w:pPr>
            <w:r>
              <w:rPr>
                <w:rFonts w:hint="eastAsia" w:ascii="宋体" w:hAnsi="宋体"/>
                <w:color w:val="auto"/>
                <w:sz w:val="24"/>
                <w:lang w:val="en-US" w:eastAsia="zh-CN"/>
              </w:rPr>
              <w:t>5</w:t>
            </w:r>
            <w:r>
              <w:rPr>
                <w:rFonts w:hint="eastAsia" w:ascii="宋体" w:hAnsi="宋体"/>
                <w:color w:val="auto"/>
                <w:sz w:val="24"/>
              </w:rPr>
              <w:t>、</w:t>
            </w:r>
            <w:r>
              <w:rPr>
                <w:rFonts w:hint="eastAsia" w:ascii="宋体" w:hAnsi="宋体"/>
                <w:color w:val="auto"/>
                <w:sz w:val="24"/>
                <w:lang w:val="en-US" w:eastAsia="zh-CN"/>
              </w:rPr>
              <w:t>对</w:t>
            </w:r>
            <w:r>
              <w:rPr>
                <w:rFonts w:hint="eastAsia" w:ascii="宋体" w:hAnsi="宋体"/>
                <w:color w:val="auto"/>
                <w:sz w:val="24"/>
              </w:rPr>
              <w:t>三亚校区</w:t>
            </w:r>
            <w:r>
              <w:rPr>
                <w:rFonts w:hint="eastAsia" w:ascii="宋体" w:hAnsi="宋体"/>
                <w:color w:val="auto"/>
                <w:sz w:val="24"/>
                <w:lang w:val="en-US" w:eastAsia="zh-CN"/>
              </w:rPr>
              <w:t>已采购的</w:t>
            </w:r>
            <w:r>
              <w:rPr>
                <w:rFonts w:hint="eastAsia" w:ascii="宋体" w:hAnsi="宋体"/>
                <w:color w:val="auto"/>
                <w:sz w:val="24"/>
              </w:rPr>
              <w:t>消防灯具</w:t>
            </w:r>
            <w:r>
              <w:rPr>
                <w:rFonts w:hint="eastAsia" w:ascii="宋体" w:hAnsi="宋体"/>
                <w:color w:val="auto"/>
                <w:sz w:val="24"/>
                <w:lang w:val="en-US" w:eastAsia="zh-CN"/>
              </w:rPr>
              <w:t>进行</w:t>
            </w:r>
            <w:r>
              <w:rPr>
                <w:rFonts w:hint="eastAsia" w:ascii="宋体" w:hAnsi="宋体"/>
                <w:color w:val="auto"/>
                <w:sz w:val="24"/>
              </w:rPr>
              <w:t>更换</w:t>
            </w:r>
            <w:r>
              <w:rPr>
                <w:rFonts w:ascii="宋体" w:hAnsi="宋体"/>
                <w:color w:val="auto"/>
                <w:sz w:val="24"/>
              </w:rPr>
              <w:t>；</w:t>
            </w:r>
          </w:p>
          <w:p w14:paraId="0CE86045">
            <w:pPr>
              <w:spacing w:line="400" w:lineRule="exact"/>
              <w:ind w:firstLine="0" w:firstLineChars="0"/>
              <w:rPr>
                <w:rFonts w:ascii="宋体" w:hAnsi="宋体"/>
                <w:color w:val="auto"/>
                <w:sz w:val="24"/>
              </w:rPr>
            </w:pPr>
            <w:r>
              <w:rPr>
                <w:rFonts w:hint="eastAsia" w:ascii="宋体" w:hAnsi="宋体"/>
                <w:color w:val="auto"/>
                <w:sz w:val="24"/>
                <w:lang w:val="en-US" w:eastAsia="zh-CN"/>
              </w:rPr>
              <w:t>6</w:t>
            </w:r>
            <w:r>
              <w:rPr>
                <w:rFonts w:hint="eastAsia" w:ascii="宋体" w:hAnsi="宋体"/>
                <w:color w:val="auto"/>
                <w:sz w:val="24"/>
              </w:rPr>
              <w:t>、每年</w:t>
            </w:r>
            <w:r>
              <w:rPr>
                <w:rFonts w:hint="eastAsia" w:ascii="宋体" w:hAnsi="宋体"/>
                <w:color w:val="auto"/>
                <w:sz w:val="24"/>
                <w:lang w:val="en-US" w:eastAsia="zh-CN"/>
              </w:rPr>
              <w:t>四</w:t>
            </w:r>
            <w:r>
              <w:rPr>
                <w:rFonts w:hint="eastAsia" w:ascii="宋体" w:hAnsi="宋体"/>
                <w:color w:val="auto"/>
                <w:sz w:val="24"/>
              </w:rPr>
              <w:t>次</w:t>
            </w:r>
            <w:r>
              <w:rPr>
                <w:rFonts w:hint="eastAsia" w:ascii="宋体" w:hAnsi="宋体"/>
                <w:color w:val="auto"/>
                <w:sz w:val="24"/>
                <w:lang w:val="en-US" w:eastAsia="zh-CN"/>
              </w:rPr>
              <w:t>对</w:t>
            </w:r>
            <w:r>
              <w:rPr>
                <w:rFonts w:hint="eastAsia" w:ascii="宋体" w:hAnsi="宋体"/>
                <w:color w:val="auto"/>
                <w:sz w:val="24"/>
              </w:rPr>
              <w:t>三亚校区消防</w:t>
            </w:r>
            <w:r>
              <w:rPr>
                <w:rFonts w:hint="eastAsia" w:ascii="宋体" w:hAnsi="宋体"/>
                <w:color w:val="auto"/>
                <w:sz w:val="24"/>
                <w:lang w:val="en-US" w:eastAsia="zh-CN"/>
              </w:rPr>
              <w:t>水管阀门除锈、上润滑油</w:t>
            </w:r>
            <w:r>
              <w:rPr>
                <w:rFonts w:ascii="宋体" w:hAnsi="宋体"/>
                <w:color w:val="auto"/>
                <w:sz w:val="24"/>
              </w:rPr>
              <w:t>；</w:t>
            </w:r>
          </w:p>
          <w:p w14:paraId="61EEFCDB">
            <w:pPr>
              <w:spacing w:line="400" w:lineRule="exact"/>
              <w:ind w:firstLine="0" w:firstLineChars="0"/>
              <w:rPr>
                <w:rFonts w:ascii="宋体" w:hAnsi="宋体"/>
                <w:color w:val="auto"/>
                <w:sz w:val="24"/>
              </w:rPr>
            </w:pPr>
            <w:r>
              <w:rPr>
                <w:rFonts w:hint="eastAsia" w:ascii="宋体" w:hAnsi="宋体"/>
                <w:color w:val="auto"/>
                <w:sz w:val="24"/>
                <w:lang w:val="en-US" w:eastAsia="zh-CN"/>
              </w:rPr>
              <w:t>7</w:t>
            </w:r>
            <w:r>
              <w:rPr>
                <w:rFonts w:hint="eastAsia" w:ascii="宋体" w:hAnsi="宋体"/>
                <w:color w:val="auto"/>
                <w:sz w:val="24"/>
              </w:rPr>
              <w:t>、图书馆一楼东侧，消防监控中心的火灾控制器的广播系统的检测、维修、测试</w:t>
            </w:r>
            <w:r>
              <w:rPr>
                <w:rFonts w:ascii="宋体" w:hAnsi="宋体"/>
                <w:color w:val="auto"/>
                <w:sz w:val="24"/>
              </w:rPr>
              <w:t>；</w:t>
            </w:r>
          </w:p>
          <w:p w14:paraId="681EEFA7">
            <w:pPr>
              <w:spacing w:line="400" w:lineRule="exact"/>
              <w:ind w:firstLine="0" w:firstLineChars="0"/>
              <w:rPr>
                <w:rFonts w:ascii="宋体" w:hAnsi="宋体"/>
                <w:color w:val="auto"/>
                <w:sz w:val="24"/>
              </w:rPr>
            </w:pPr>
            <w:r>
              <w:rPr>
                <w:rFonts w:hint="eastAsia" w:ascii="宋体" w:hAnsi="宋体"/>
                <w:color w:val="auto"/>
                <w:sz w:val="24"/>
                <w:lang w:val="en-US" w:eastAsia="zh-CN"/>
              </w:rPr>
              <w:t>8</w:t>
            </w:r>
            <w:r>
              <w:rPr>
                <w:rFonts w:hint="eastAsia" w:ascii="宋体" w:hAnsi="宋体"/>
                <w:color w:val="auto"/>
                <w:sz w:val="24"/>
              </w:rPr>
              <w:t>、</w:t>
            </w:r>
            <w:r>
              <w:rPr>
                <w:rFonts w:ascii="宋体" w:hAnsi="宋体"/>
                <w:color w:val="auto"/>
                <w:sz w:val="24"/>
              </w:rPr>
              <w:t>灭火器</w:t>
            </w:r>
            <w:r>
              <w:rPr>
                <w:rFonts w:hint="eastAsia" w:ascii="宋体" w:hAnsi="宋体"/>
                <w:color w:val="auto"/>
                <w:sz w:val="24"/>
              </w:rPr>
              <w:t>的使用检查，确保</w:t>
            </w:r>
            <w:r>
              <w:rPr>
                <w:rFonts w:ascii="宋体" w:hAnsi="宋体"/>
                <w:color w:val="auto"/>
                <w:sz w:val="24"/>
              </w:rPr>
              <w:t>灭火器</w:t>
            </w:r>
            <w:r>
              <w:rPr>
                <w:rFonts w:hint="eastAsia" w:ascii="宋体" w:hAnsi="宋体"/>
                <w:color w:val="auto"/>
                <w:sz w:val="24"/>
              </w:rPr>
              <w:t>有效使用；</w:t>
            </w:r>
          </w:p>
          <w:p w14:paraId="4AAADBE9">
            <w:pPr>
              <w:spacing w:line="400" w:lineRule="exact"/>
              <w:ind w:firstLine="0" w:firstLineChars="0"/>
              <w:rPr>
                <w:rFonts w:ascii="宋体" w:hAnsi="宋体"/>
                <w:color w:val="auto"/>
                <w:sz w:val="24"/>
              </w:rPr>
            </w:pPr>
            <w:r>
              <w:rPr>
                <w:rFonts w:hint="eastAsia" w:ascii="宋体" w:hAnsi="宋体"/>
                <w:color w:val="auto"/>
                <w:sz w:val="24"/>
                <w:lang w:val="en-US" w:eastAsia="zh-CN"/>
              </w:rPr>
              <w:t>9</w:t>
            </w:r>
            <w:r>
              <w:rPr>
                <w:rFonts w:hint="eastAsia" w:ascii="宋体" w:hAnsi="宋体"/>
                <w:color w:val="auto"/>
                <w:sz w:val="24"/>
              </w:rPr>
              <w:t>、消防风机，测试手动启动与远程启动。消防风机控制系统的故障排查、配件更换</w:t>
            </w:r>
            <w:r>
              <w:rPr>
                <w:rFonts w:ascii="宋体" w:hAnsi="宋体"/>
                <w:color w:val="auto"/>
                <w:sz w:val="24"/>
              </w:rPr>
              <w:t>；</w:t>
            </w:r>
          </w:p>
          <w:p w14:paraId="7D36DB48">
            <w:pPr>
              <w:spacing w:line="400" w:lineRule="exact"/>
              <w:ind w:firstLine="0" w:firstLineChars="0"/>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0</w:t>
            </w:r>
            <w:r>
              <w:rPr>
                <w:rFonts w:hint="eastAsia" w:ascii="宋体" w:hAnsi="宋体"/>
                <w:color w:val="auto"/>
                <w:sz w:val="24"/>
              </w:rPr>
              <w:t>、</w:t>
            </w:r>
            <w:r>
              <w:rPr>
                <w:rFonts w:ascii="宋体" w:hAnsi="宋体"/>
                <w:color w:val="auto"/>
                <w:sz w:val="24"/>
              </w:rPr>
              <w:t>每</w:t>
            </w:r>
            <w:r>
              <w:rPr>
                <w:rFonts w:hint="eastAsia" w:ascii="宋体" w:hAnsi="宋体"/>
                <w:color w:val="auto"/>
                <w:sz w:val="24"/>
              </w:rPr>
              <w:t>季度</w:t>
            </w:r>
            <w:r>
              <w:rPr>
                <w:rFonts w:ascii="宋体" w:hAnsi="宋体"/>
                <w:color w:val="auto"/>
                <w:sz w:val="24"/>
              </w:rPr>
              <w:t>对消防水池，消防水箱及消防气压给水设备的消防储水位及消防气压给水设备的压力进行检查，发现问题及时处理；</w:t>
            </w:r>
          </w:p>
          <w:p w14:paraId="1103CE86">
            <w:pPr>
              <w:spacing w:line="400" w:lineRule="exact"/>
              <w:ind w:firstLine="0" w:firstLineChars="0"/>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1</w:t>
            </w:r>
            <w:r>
              <w:rPr>
                <w:rFonts w:hint="eastAsia" w:ascii="宋体" w:hAnsi="宋体"/>
                <w:color w:val="auto"/>
                <w:sz w:val="24"/>
              </w:rPr>
              <w:t>、水泵房消防主泵检测、维修与更换。水泵控制柜的检测、维修与更换</w:t>
            </w:r>
            <w:r>
              <w:rPr>
                <w:rFonts w:ascii="宋体" w:hAnsi="宋体"/>
                <w:color w:val="auto"/>
                <w:sz w:val="24"/>
              </w:rPr>
              <w:t>；</w:t>
            </w:r>
          </w:p>
          <w:p w14:paraId="5E6CEB32">
            <w:pPr>
              <w:spacing w:line="400" w:lineRule="exact"/>
              <w:ind w:firstLine="0" w:firstLineChars="0"/>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2</w:t>
            </w:r>
            <w:r>
              <w:rPr>
                <w:rFonts w:hint="eastAsia" w:ascii="宋体" w:hAnsi="宋体"/>
                <w:color w:val="auto"/>
                <w:sz w:val="24"/>
              </w:rPr>
              <w:t>、其他消防设施的检测维修、故障原因查找、配件更换</w:t>
            </w:r>
            <w:r>
              <w:rPr>
                <w:rFonts w:ascii="宋体" w:hAnsi="宋体"/>
                <w:color w:val="auto"/>
                <w:sz w:val="24"/>
              </w:rPr>
              <w:t>；</w:t>
            </w:r>
          </w:p>
          <w:p w14:paraId="3ECD1F58">
            <w:pPr>
              <w:spacing w:line="400" w:lineRule="exact"/>
              <w:ind w:firstLine="0" w:firstLineChars="0"/>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3</w:t>
            </w:r>
            <w:r>
              <w:rPr>
                <w:rFonts w:hint="eastAsia" w:ascii="宋体" w:hAnsi="宋体"/>
                <w:color w:val="auto"/>
                <w:sz w:val="24"/>
              </w:rPr>
              <w:t>、协助学校绘制楼层平面图，标注室内消火栓位置。设置楼层疏散平面图</w:t>
            </w:r>
            <w:r>
              <w:rPr>
                <w:rFonts w:ascii="宋体" w:hAnsi="宋体"/>
                <w:color w:val="auto"/>
                <w:sz w:val="24"/>
              </w:rPr>
              <w:t>；</w:t>
            </w:r>
          </w:p>
          <w:p w14:paraId="3A97499F">
            <w:pPr>
              <w:spacing w:line="400" w:lineRule="exact"/>
              <w:ind w:firstLine="0" w:firstLineChars="0"/>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4</w:t>
            </w:r>
            <w:r>
              <w:rPr>
                <w:rFonts w:hint="eastAsia" w:ascii="宋体" w:hAnsi="宋体"/>
                <w:color w:val="auto"/>
                <w:sz w:val="24"/>
              </w:rPr>
              <w:t>、对于特殊重要房间（以如配电室、发电机房、水泵房等）内的消防设备保养，学校应派人配合，确保保质、保量完成维保工作。</w:t>
            </w:r>
          </w:p>
          <w:p w14:paraId="51C5EED3">
            <w:pPr>
              <w:spacing w:line="400" w:lineRule="exact"/>
              <w:ind w:firstLine="0" w:firstLineChars="0"/>
              <w:rPr>
                <w:rFonts w:hint="eastAsia"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5</w:t>
            </w:r>
            <w:r>
              <w:rPr>
                <w:rFonts w:hint="eastAsia" w:ascii="宋体" w:hAnsi="宋体"/>
                <w:color w:val="auto"/>
                <w:sz w:val="24"/>
              </w:rPr>
              <w:t>、建筑消防维保服务商发现消防安全问题后应提出解决方案，及时向学校汇报，该方案须加盖建筑消防维保服务商印章，紧急情况可事后交付。</w:t>
            </w:r>
          </w:p>
          <w:p w14:paraId="56B90C19">
            <w:pPr>
              <w:spacing w:line="400" w:lineRule="exact"/>
              <w:ind w:firstLine="0" w:firstLineChars="0"/>
              <w:rPr>
                <w:rFonts w:ascii="宋体" w:hAnsi="宋体"/>
                <w:b/>
                <w:color w:val="auto"/>
                <w:sz w:val="24"/>
              </w:rPr>
            </w:pPr>
            <w:r>
              <w:rPr>
                <w:rFonts w:hint="eastAsia" w:ascii="宋体" w:hAnsi="宋体"/>
                <w:b/>
                <w:color w:val="auto"/>
                <w:sz w:val="24"/>
              </w:rPr>
              <w:t>三</w:t>
            </w:r>
            <w:r>
              <w:rPr>
                <w:rFonts w:hint="eastAsia" w:hAnsi="宋体"/>
                <w:b/>
                <w:color w:val="auto"/>
                <w:sz w:val="24"/>
                <w:lang w:eastAsia="zh-CN"/>
              </w:rPr>
              <w:t>、</w:t>
            </w:r>
            <w:r>
              <w:rPr>
                <w:rFonts w:hint="eastAsia" w:ascii="宋体" w:hAnsi="宋体"/>
                <w:b/>
                <w:color w:val="auto"/>
                <w:sz w:val="24"/>
              </w:rPr>
              <w:t>合同责任</w:t>
            </w:r>
          </w:p>
          <w:p w14:paraId="56E4A16B">
            <w:pPr>
              <w:spacing w:line="400" w:lineRule="exact"/>
              <w:ind w:firstLine="0" w:firstLineChars="0"/>
              <w:rPr>
                <w:rFonts w:hint="eastAsia" w:ascii="宋体" w:hAnsi="宋体"/>
                <w:color w:val="auto"/>
                <w:sz w:val="24"/>
              </w:rPr>
            </w:pPr>
            <w:r>
              <w:rPr>
                <w:rFonts w:hint="eastAsia" w:ascii="宋体" w:hAnsi="宋体"/>
                <w:color w:val="auto"/>
                <w:sz w:val="24"/>
              </w:rPr>
              <w:t>1、建筑消防维保服务商按正常操作规程作业时因产品部件质量等原因突发意外情况造成损失，建筑消防维保服务商有抢修恢复义务。因建筑消防维保服务商原因导致人员伤亡或财产损失，应根据过失情况承担相应责任；</w:t>
            </w:r>
          </w:p>
          <w:p w14:paraId="31A802B5">
            <w:pPr>
              <w:spacing w:line="400" w:lineRule="exact"/>
              <w:ind w:firstLine="0" w:firstLineChars="0"/>
              <w:rPr>
                <w:rFonts w:hint="eastAsia" w:ascii="宋体" w:hAnsi="宋体"/>
                <w:color w:val="auto"/>
                <w:sz w:val="24"/>
              </w:rPr>
            </w:pPr>
            <w:r>
              <w:rPr>
                <w:rFonts w:hint="eastAsia" w:ascii="宋体" w:hAnsi="宋体"/>
                <w:color w:val="auto"/>
                <w:sz w:val="24"/>
              </w:rPr>
              <w:t>2、合同期内如一方严重违约，对方有权提前终止合同；但必须提前一个月以书面形式通知对方；任何一方无故提前终止合同须赔偿给对方造成的经济损失。</w:t>
            </w:r>
          </w:p>
          <w:p w14:paraId="35A12A60">
            <w:pPr>
              <w:spacing w:line="400" w:lineRule="exact"/>
              <w:ind w:firstLine="0" w:firstLineChars="0"/>
              <w:rPr>
                <w:rFonts w:hint="eastAsia" w:ascii="宋体" w:hAnsi="宋体" w:eastAsia="宋体"/>
                <w:color w:val="auto"/>
                <w:sz w:val="24"/>
                <w:lang w:val="en-US" w:eastAsia="zh-CN"/>
              </w:rPr>
            </w:pPr>
            <w:r>
              <w:rPr>
                <w:rFonts w:hint="eastAsia" w:hAnsi="宋体"/>
                <w:color w:val="auto"/>
                <w:sz w:val="24"/>
                <w:lang w:val="en-US" w:eastAsia="zh-CN"/>
              </w:rPr>
              <w:t>3、合同履行期限:3年，合同每年一签，合同价按每年XX元（大写：XX整）。根据上一个合同期服务质量和表现续签下一年合同，合同金额不变。</w:t>
            </w:r>
          </w:p>
        </w:tc>
      </w:tr>
    </w:tbl>
    <w:p w14:paraId="4DA36B84">
      <w:pPr>
        <w:spacing w:beforeLines="0" w:afterLines="0"/>
        <w:ind w:left="0" w:leftChars="0" w:firstLine="480" w:firstLineChars="200"/>
        <w:jc w:val="left"/>
        <w:rPr>
          <w:rFonts w:hint="eastAsia" w:ascii="宋体" w:hAnsi="宋体" w:eastAsia="宋体" w:cs="宋体"/>
          <w:b w:val="0"/>
          <w:bCs w:val="0"/>
          <w:color w:val="auto"/>
          <w:kern w:val="0"/>
          <w:sz w:val="24"/>
          <w:szCs w:val="24"/>
          <w:lang w:val="en-US" w:eastAsia="zh-CN"/>
        </w:rPr>
        <w:sectPr>
          <w:pgSz w:w="16838" w:h="11906" w:orient="landscape"/>
          <w:pgMar w:top="1531" w:right="1531" w:bottom="1531" w:left="1531" w:header="851" w:footer="793" w:gutter="0"/>
          <w:pgNumType w:fmt="decimal"/>
          <w:cols w:space="720" w:num="1"/>
          <w:docGrid w:type="lines" w:linePitch="312" w:charSpace="0"/>
        </w:sectPr>
      </w:pPr>
    </w:p>
    <w:p w14:paraId="7058EF42">
      <w:pPr>
        <w:keepNext/>
        <w:keepLines/>
        <w:pageBreakBefore w:val="0"/>
        <w:widowControl w:val="0"/>
        <w:numPr>
          <w:ilvl w:val="0"/>
          <w:numId w:val="1"/>
        </w:numPr>
        <w:kinsoku/>
        <w:wordWrap/>
        <w:overflowPunct/>
        <w:topLinePunct w:val="0"/>
        <w:autoSpaceDE/>
        <w:autoSpaceDN/>
        <w:bidi w:val="0"/>
        <w:adjustRightInd/>
        <w:snapToGrid/>
        <w:spacing w:line="360" w:lineRule="auto"/>
        <w:ind w:firstLine="0" w:firstLineChars="0"/>
        <w:jc w:val="left"/>
        <w:textAlignment w:val="auto"/>
        <w:outlineLvl w:val="1"/>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商务要求：</w:t>
      </w:r>
    </w:p>
    <w:p w14:paraId="24BB7E07">
      <w:pPr>
        <w:pStyle w:val="4"/>
        <w:numPr>
          <w:ilvl w:val="0"/>
          <w:numId w:val="0"/>
        </w:numPr>
        <w:ind w:leftChars="0" w:firstLine="480" w:firstLineChars="200"/>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1、合同履行期限、地点及方式：</w:t>
      </w:r>
    </w:p>
    <w:p w14:paraId="1C8B0BA7">
      <w:pPr>
        <w:pStyle w:val="4"/>
        <w:numPr>
          <w:ilvl w:val="0"/>
          <w:numId w:val="0"/>
        </w:numPr>
        <w:ind w:leftChars="0" w:firstLine="480" w:firstLineChars="200"/>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1.1、合同履行期限（</w:t>
      </w:r>
      <w:r>
        <w:rPr>
          <w:rFonts w:hint="eastAsia" w:ascii="宋体" w:hAnsi="宋体" w:cs="宋体"/>
          <w:color w:val="auto"/>
        </w:rPr>
        <w:t>服务期限</w:t>
      </w:r>
      <w:r>
        <w:rPr>
          <w:rFonts w:hint="eastAsia" w:ascii="宋体" w:hAnsi="宋体" w:eastAsia="宋体" w:cs="宋体"/>
          <w:b w:val="0"/>
          <w:bCs w:val="0"/>
          <w:color w:val="auto"/>
          <w:kern w:val="0"/>
          <w:sz w:val="24"/>
          <w:szCs w:val="24"/>
          <w:lang w:val="en-US" w:eastAsia="zh-CN"/>
        </w:rPr>
        <w:t>）：</w:t>
      </w:r>
      <w:r>
        <w:rPr>
          <w:rFonts w:hint="eastAsia" w:ascii="宋体" w:hAnsi="宋体" w:cs="宋体"/>
          <w:color w:val="auto"/>
          <w:lang w:eastAsia="zh-CN"/>
        </w:rPr>
        <w:t>3年，合同每年一签，合同价按每年XX元（大写：XX整）。根据上一个合同期服务质量和表现续签下一年合同，合同金额不变</w:t>
      </w:r>
      <w:r>
        <w:rPr>
          <w:rFonts w:hint="eastAsia" w:ascii="宋体" w:hAnsi="宋体" w:eastAsia="宋体" w:cs="宋体"/>
          <w:b w:val="0"/>
          <w:bCs w:val="0"/>
          <w:color w:val="auto"/>
          <w:kern w:val="0"/>
          <w:sz w:val="24"/>
          <w:szCs w:val="24"/>
          <w:lang w:val="en-US" w:eastAsia="zh-CN"/>
        </w:rPr>
        <w:t>；</w:t>
      </w:r>
    </w:p>
    <w:p w14:paraId="35E4F0A8">
      <w:pPr>
        <w:pStyle w:val="4"/>
        <w:numPr>
          <w:ilvl w:val="0"/>
          <w:numId w:val="0"/>
        </w:numPr>
        <w:ind w:firstLine="480" w:firstLineChars="200"/>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1.2、地点为三亚校区；</w:t>
      </w:r>
    </w:p>
    <w:p w14:paraId="1EDE8651">
      <w:pPr>
        <w:pStyle w:val="4"/>
        <w:numPr>
          <w:ilvl w:val="0"/>
          <w:numId w:val="0"/>
        </w:numPr>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 xml:space="preserve">    1.3、方式为购买服务。</w:t>
      </w:r>
    </w:p>
    <w:p w14:paraId="57043B42">
      <w:pPr>
        <w:pStyle w:val="4"/>
        <w:numPr>
          <w:ilvl w:val="0"/>
          <w:numId w:val="0"/>
        </w:numPr>
        <w:ind w:leftChars="0" w:firstLine="480" w:firstLineChars="200"/>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2、合同价款支付方式、进度和条件：合同每年一签。此合同价为包干价，包含乙方提供的发票费用、消防设施设备检查费、维护保养辅材费、合同期间消防器材故障维修人工费（不含消防给水管道漏水抢修等工程类项目）等费用，正常维保维修中，除了甲乙双方另有约定外，甲方无需另行支付任何其他费用。维护保养费支付：维护保养费按季付款（合同价除以4）。甲方财政资金到位并达到支付条件后付款。付款前乙方应向甲方开具合法有效等额的增值税发票，否则，甲方有权拒绝付款，由此产生的责任由乙方自行承担。因财政拨款或内部审批等原因，造成甲方未能按时支付费用的，乙方表示理解并保证不向甲方主张任何违约责任。按规定或约定，乙方应承担的违约金、赔偿款等，甲方有权从应付给乙方的合同款中扣除，如仍有不足扣除的，乙方应在收到甲方通知后5日内予以补足。。</w:t>
      </w:r>
    </w:p>
    <w:p w14:paraId="11A854E6">
      <w:pPr>
        <w:pStyle w:val="4"/>
        <w:numPr>
          <w:ilvl w:val="0"/>
          <w:numId w:val="0"/>
        </w:numPr>
        <w:ind w:leftChars="0" w:firstLine="480" w:firstLineChars="200"/>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3、售后服务（含质量保证期、伴随服务、响应时间等）：乙方应根据《消防法》的要求，协助甲方建立健全消防管理制度，并及时将消防管理中需要整改、维修或更换的设备或资料书面反馈给甲方，确保消防设施、设备正常运行。乙方根据建筑消防维保范围，严格按照维保的工作内容和维保要求对甲方建筑消防设施、设备进行安全检查，开展现场执业活动，进行维护保养工作，并及时将消防管理中需要整改、维修或更换的设备或资料书面反馈给甲方，确保消防设施、设备正常运行。</w:t>
      </w:r>
    </w:p>
    <w:p w14:paraId="6B5B1B01">
      <w:pPr>
        <w:pStyle w:val="4"/>
        <w:numPr>
          <w:ilvl w:val="0"/>
          <w:numId w:val="0"/>
        </w:numPr>
        <w:ind w:leftChars="0" w:firstLine="480" w:firstLineChars="200"/>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4、其它需要说明的事项（项目工期、包装、运输、保险、安全等）：合同生效后，乙方的2名维保人员应立即到岗。</w:t>
      </w:r>
    </w:p>
    <w:p w14:paraId="22091404">
      <w:pPr>
        <w:pStyle w:val="4"/>
        <w:numPr>
          <w:ilvl w:val="0"/>
          <w:numId w:val="0"/>
        </w:numPr>
        <w:ind w:leftChars="0" w:firstLine="480" w:firstLineChars="200"/>
        <w:rPr>
          <w:rFonts w:hint="eastAsia" w:ascii="宋体" w:hAnsi="宋体" w:eastAsia="宋体" w:cs="宋体"/>
          <w:b w:val="0"/>
          <w:bCs w:val="0"/>
          <w:color w:val="auto"/>
          <w:kern w:val="0"/>
          <w:sz w:val="24"/>
          <w:szCs w:val="24"/>
          <w:lang w:val="en-US" w:eastAsia="zh-CN"/>
        </w:rPr>
      </w:pPr>
      <w:r>
        <w:rPr>
          <w:rFonts w:hint="eastAsia" w:eastAsia="宋体" w:cs="宋体"/>
          <w:b w:val="0"/>
          <w:bCs w:val="0"/>
          <w:color w:val="auto"/>
          <w:kern w:val="0"/>
          <w:sz w:val="24"/>
          <w:szCs w:val="24"/>
          <w:lang w:val="en-US" w:eastAsia="zh-CN"/>
        </w:rPr>
        <w:t>5</w:t>
      </w:r>
      <w:r>
        <w:rPr>
          <w:rFonts w:hint="eastAsia" w:ascii="宋体" w:hAnsi="宋体" w:eastAsia="宋体" w:cs="宋体"/>
          <w:b w:val="0"/>
          <w:bCs w:val="0"/>
          <w:color w:val="auto"/>
          <w:kern w:val="0"/>
          <w:sz w:val="24"/>
          <w:szCs w:val="24"/>
          <w:lang w:val="en-US" w:eastAsia="zh-CN"/>
        </w:rPr>
        <w:t>、验收方式、要求：按磋商文件和响应文件的内容及国家、地方和行业的相关政策、法规实施。</w:t>
      </w:r>
    </w:p>
    <w:p w14:paraId="053B9636">
      <w:pPr>
        <w:pStyle w:val="4"/>
        <w:numPr>
          <w:ilvl w:val="0"/>
          <w:numId w:val="0"/>
        </w:numPr>
        <w:ind w:leftChars="0" w:firstLine="480" w:firstLineChars="200"/>
        <w:rPr>
          <w:rFonts w:hint="eastAsia" w:ascii="宋体" w:hAnsi="宋体" w:eastAsia="宋体" w:cs="宋体"/>
          <w:b w:val="0"/>
          <w:bCs w:val="0"/>
          <w:color w:val="auto"/>
          <w:kern w:val="0"/>
          <w:sz w:val="24"/>
          <w:szCs w:val="24"/>
          <w:lang w:val="en-US" w:eastAsia="zh-CN"/>
        </w:rPr>
      </w:pPr>
      <w:r>
        <w:rPr>
          <w:rFonts w:hint="eastAsia" w:eastAsia="宋体" w:cs="宋体"/>
          <w:b w:val="0"/>
          <w:bCs w:val="0"/>
          <w:color w:val="auto"/>
          <w:kern w:val="0"/>
          <w:sz w:val="24"/>
          <w:szCs w:val="24"/>
          <w:lang w:val="en-US" w:eastAsia="zh-CN"/>
        </w:rPr>
        <w:t>6</w:t>
      </w:r>
      <w:r>
        <w:rPr>
          <w:rFonts w:hint="eastAsia" w:ascii="宋体" w:hAnsi="宋体" w:eastAsia="宋体" w:cs="宋体"/>
          <w:b w:val="0"/>
          <w:bCs w:val="0"/>
          <w:color w:val="auto"/>
          <w:kern w:val="0"/>
          <w:sz w:val="24"/>
          <w:szCs w:val="24"/>
          <w:lang w:val="en-US" w:eastAsia="zh-CN"/>
        </w:rPr>
        <w:t>、合同的实质性条款：采购人与成交供应商的名称和住所、标的、数量、质量、价款或者报酬、履行期限及地点和方式、验收要求、违约责任、解决争议的方法等内容。</w:t>
      </w:r>
    </w:p>
    <w:p w14:paraId="0DB7E0A6">
      <w:pPr>
        <w:pStyle w:val="4"/>
        <w:numPr>
          <w:ilvl w:val="0"/>
          <w:numId w:val="0"/>
        </w:numPr>
        <w:ind w:leftChars="0" w:firstLine="480" w:firstLineChars="200"/>
        <w:rPr>
          <w:rFonts w:hint="eastAsia" w:ascii="宋体" w:hAnsi="宋体" w:eastAsia="宋体" w:cs="宋体"/>
          <w:b w:val="0"/>
          <w:bCs w:val="0"/>
          <w:color w:val="auto"/>
          <w:kern w:val="0"/>
          <w:sz w:val="24"/>
          <w:szCs w:val="24"/>
          <w:lang w:val="en-US" w:eastAsia="zh-CN"/>
        </w:rPr>
      </w:pPr>
      <w:r>
        <w:rPr>
          <w:rFonts w:hint="eastAsia" w:eastAsia="宋体" w:cs="宋体"/>
          <w:b w:val="0"/>
          <w:bCs w:val="0"/>
          <w:color w:val="auto"/>
          <w:kern w:val="0"/>
          <w:sz w:val="24"/>
          <w:szCs w:val="24"/>
          <w:lang w:val="en-US" w:eastAsia="zh-CN"/>
        </w:rPr>
        <w:t>7</w:t>
      </w:r>
      <w:r>
        <w:rPr>
          <w:rFonts w:hint="eastAsia" w:ascii="宋体" w:hAnsi="宋体" w:eastAsia="宋体" w:cs="宋体"/>
          <w:b w:val="0"/>
          <w:bCs w:val="0"/>
          <w:color w:val="auto"/>
          <w:kern w:val="0"/>
          <w:sz w:val="24"/>
          <w:szCs w:val="24"/>
          <w:lang w:val="en-US" w:eastAsia="zh-CN"/>
        </w:rPr>
        <w:t>、安全标准：符合国家、地方和行业的相关政策、法规。</w:t>
      </w:r>
    </w:p>
    <w:p w14:paraId="0A3EF104">
      <w:pPr>
        <w:pStyle w:val="4"/>
        <w:numPr>
          <w:ilvl w:val="0"/>
          <w:numId w:val="0"/>
        </w:numPr>
        <w:ind w:leftChars="0" w:firstLine="480" w:firstLineChars="200"/>
        <w:rPr>
          <w:rFonts w:hint="eastAsia" w:ascii="宋体" w:hAnsi="宋体" w:eastAsia="宋体" w:cs="宋体"/>
          <w:b w:val="0"/>
          <w:bCs w:val="0"/>
          <w:color w:val="auto"/>
          <w:kern w:val="0"/>
          <w:sz w:val="24"/>
          <w:szCs w:val="24"/>
          <w:lang w:val="en-US" w:eastAsia="zh-CN"/>
        </w:rPr>
      </w:pPr>
      <w:r>
        <w:rPr>
          <w:rFonts w:hint="eastAsia" w:eastAsia="宋体" w:cs="宋体"/>
          <w:b w:val="0"/>
          <w:bCs w:val="0"/>
          <w:color w:val="auto"/>
          <w:kern w:val="0"/>
          <w:sz w:val="24"/>
          <w:szCs w:val="24"/>
          <w:lang w:val="en-US" w:eastAsia="zh-CN"/>
        </w:rPr>
        <w:t>8</w:t>
      </w:r>
      <w:r>
        <w:rPr>
          <w:rFonts w:hint="eastAsia" w:ascii="宋体" w:hAnsi="宋体" w:eastAsia="宋体" w:cs="宋体"/>
          <w:b w:val="0"/>
          <w:bCs w:val="0"/>
          <w:color w:val="auto"/>
          <w:kern w:val="0"/>
          <w:sz w:val="24"/>
          <w:szCs w:val="24"/>
          <w:lang w:val="en-US" w:eastAsia="zh-CN"/>
        </w:rPr>
        <w:t>、法律法规规定的强制性标准：无</w:t>
      </w:r>
    </w:p>
    <w:p w14:paraId="05FFE3AF">
      <w:pPr>
        <w:pStyle w:val="4"/>
        <w:numPr>
          <w:ilvl w:val="0"/>
          <w:numId w:val="0"/>
        </w:numPr>
        <w:ind w:leftChars="0" w:firstLine="480" w:firstLineChars="200"/>
        <w:rPr>
          <w:rFonts w:hint="eastAsia" w:ascii="宋体" w:hAnsi="宋体" w:eastAsia="宋体" w:cs="宋体"/>
          <w:b w:val="0"/>
          <w:bCs w:val="0"/>
          <w:color w:val="auto"/>
          <w:kern w:val="0"/>
          <w:sz w:val="24"/>
          <w:szCs w:val="24"/>
          <w:lang w:val="en-US" w:eastAsia="zh-CN"/>
        </w:rPr>
      </w:pPr>
      <w:r>
        <w:rPr>
          <w:rFonts w:hint="eastAsia" w:eastAsia="宋体" w:cs="宋体"/>
          <w:b w:val="0"/>
          <w:bCs w:val="0"/>
          <w:color w:val="auto"/>
          <w:kern w:val="0"/>
          <w:sz w:val="24"/>
          <w:szCs w:val="24"/>
          <w:lang w:val="en-US" w:eastAsia="zh-CN"/>
        </w:rPr>
        <w:t>9</w:t>
      </w:r>
      <w:r>
        <w:rPr>
          <w:rFonts w:hint="eastAsia" w:ascii="宋体" w:hAnsi="宋体" w:eastAsia="宋体" w:cs="宋体"/>
          <w:b w:val="0"/>
          <w:bCs w:val="0"/>
          <w:color w:val="auto"/>
          <w:kern w:val="0"/>
          <w:sz w:val="24"/>
          <w:szCs w:val="24"/>
          <w:lang w:val="en-US" w:eastAsia="zh-CN"/>
        </w:rPr>
        <w:t>、其他未尽事宜由</w:t>
      </w:r>
      <w:r>
        <w:rPr>
          <w:rFonts w:hint="eastAsia" w:eastAsia="宋体" w:cs="宋体"/>
          <w:b w:val="0"/>
          <w:bCs w:val="0"/>
          <w:color w:val="auto"/>
          <w:kern w:val="0"/>
          <w:sz w:val="24"/>
          <w:szCs w:val="24"/>
          <w:lang w:val="en-US" w:eastAsia="zh-CN"/>
        </w:rPr>
        <w:t>海南热带海洋学院</w:t>
      </w:r>
      <w:r>
        <w:rPr>
          <w:rFonts w:hint="eastAsia" w:ascii="宋体" w:hAnsi="宋体" w:eastAsia="宋体" w:cs="宋体"/>
          <w:b w:val="0"/>
          <w:bCs w:val="0"/>
          <w:color w:val="auto"/>
          <w:kern w:val="0"/>
          <w:sz w:val="24"/>
          <w:szCs w:val="24"/>
          <w:lang w:val="en-US" w:eastAsia="zh-CN"/>
        </w:rPr>
        <w:t>与中标单位在合同中另行约定。</w:t>
      </w:r>
    </w:p>
    <w:p w14:paraId="4AA7E902">
      <w:pPr>
        <w:pStyle w:val="4"/>
        <w:numPr>
          <w:ilvl w:val="0"/>
          <w:numId w:val="0"/>
        </w:numPr>
        <w:ind w:leftChars="0" w:firstLine="480" w:firstLineChars="200"/>
        <w:rPr>
          <w:rFonts w:hint="eastAsia" w:ascii="宋体" w:hAnsi="宋体" w:eastAsia="宋体" w:cs="宋体"/>
          <w:b w:val="0"/>
          <w:bCs w:val="0"/>
          <w:color w:val="auto"/>
          <w:kern w:val="0"/>
          <w:sz w:val="24"/>
          <w:szCs w:val="24"/>
          <w:lang w:val="en-US" w:eastAsia="zh-CN"/>
        </w:rPr>
      </w:pPr>
      <w:r>
        <w:rPr>
          <w:rFonts w:hint="eastAsia" w:ascii="宋体" w:hAnsi="宋体" w:eastAsia="宋体" w:cs="宋体"/>
          <w:b w:val="0"/>
          <w:bCs w:val="0"/>
          <w:color w:val="auto"/>
          <w:kern w:val="0"/>
          <w:sz w:val="24"/>
          <w:szCs w:val="24"/>
          <w:lang w:val="en-US" w:eastAsia="zh-CN"/>
        </w:rPr>
        <w:t>1</w:t>
      </w:r>
      <w:r>
        <w:rPr>
          <w:rFonts w:hint="eastAsia" w:eastAsia="宋体" w:cs="宋体"/>
          <w:b w:val="0"/>
          <w:bCs w:val="0"/>
          <w:color w:val="auto"/>
          <w:kern w:val="0"/>
          <w:sz w:val="24"/>
          <w:szCs w:val="24"/>
          <w:lang w:val="en-US" w:eastAsia="zh-CN"/>
        </w:rPr>
        <w:t>0</w:t>
      </w:r>
      <w:r>
        <w:rPr>
          <w:rFonts w:hint="eastAsia" w:ascii="宋体" w:hAnsi="宋体" w:eastAsia="宋体" w:cs="宋体"/>
          <w:b w:val="0"/>
          <w:bCs w:val="0"/>
          <w:color w:val="auto"/>
          <w:kern w:val="0"/>
          <w:sz w:val="24"/>
          <w:szCs w:val="24"/>
          <w:lang w:val="en-US" w:eastAsia="zh-CN"/>
        </w:rPr>
        <w:t>、最高限价金额为</w:t>
      </w:r>
      <w:r>
        <w:rPr>
          <w:rFonts w:hint="eastAsia" w:ascii="宋体" w:hAnsi="宋体" w:cs="宋体"/>
          <w:color w:val="auto"/>
          <w:lang w:val="en-US" w:eastAsia="zh-CN"/>
        </w:rPr>
        <w:t>90.00万元/3年（30.00万元/年）</w:t>
      </w:r>
      <w:r>
        <w:rPr>
          <w:rFonts w:hint="eastAsia" w:ascii="宋体" w:hAnsi="宋体" w:eastAsia="宋体" w:cs="宋体"/>
          <w:b w:val="0"/>
          <w:bCs w:val="0"/>
          <w:color w:val="auto"/>
          <w:kern w:val="0"/>
          <w:sz w:val="24"/>
          <w:szCs w:val="24"/>
          <w:lang w:val="en-US" w:eastAsia="zh-CN"/>
        </w:rPr>
        <w:t>，供应商的报价不得超过此最高限价，否则按无效响应处理。</w:t>
      </w:r>
    </w:p>
    <w:p w14:paraId="112CD64C">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152983"/>
    <w:multiLevelType w:val="singleLevel"/>
    <w:tmpl w:val="1415298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9619F1"/>
    <w:rsid w:val="259619F1"/>
    <w:rsid w:val="4005115A"/>
    <w:rsid w:val="7B0B64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02" w:firstLineChars="200"/>
      <w:jc w:val="both"/>
    </w:pPr>
    <w:rPr>
      <w:rFonts w:ascii="Times New Roman" w:hAnsi="Times New Roman" w:eastAsia="宋体" w:cs="Times New Roman"/>
      <w:kern w:val="2"/>
      <w:sz w:val="24"/>
      <w:szCs w:val="24"/>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3">
    <w:name w:val="Body Text"/>
    <w:basedOn w:val="1"/>
    <w:next w:val="4"/>
    <w:qFormat/>
    <w:uiPriority w:val="99"/>
    <w:rPr>
      <w:rFonts w:eastAsia="黑体"/>
      <w:kern w:val="0"/>
      <w:sz w:val="36"/>
      <w:szCs w:val="36"/>
    </w:rPr>
  </w:style>
  <w:style w:type="paragraph" w:styleId="4">
    <w:name w:val="Body Text First Indent 2"/>
    <w:basedOn w:val="5"/>
    <w:qFormat/>
    <w:uiPriority w:val="99"/>
  </w:style>
  <w:style w:type="paragraph" w:styleId="5">
    <w:name w:val="Body Text Indent"/>
    <w:basedOn w:val="1"/>
    <w:qFormat/>
    <w:uiPriority w:val="99"/>
    <w:pPr>
      <w:spacing w:after="120"/>
      <w:ind w:left="420" w:leftChars="200"/>
    </w:pPr>
  </w:style>
  <w:style w:type="paragraph" w:styleId="6">
    <w:name w:val="Block Text"/>
    <w:basedOn w:val="1"/>
    <w:qFormat/>
    <w:uiPriority w:val="99"/>
    <w:pPr>
      <w:ind w:left="1440" w:leftChars="700" w:right="1440" w:rightChars="700"/>
    </w:pPr>
  </w:style>
  <w:style w:type="paragraph" w:customStyle="1" w:styleId="9">
    <w:name w:val="my正文"/>
    <w:basedOn w:val="1"/>
    <w:qFormat/>
    <w:uiPriority w:val="0"/>
    <w:pPr>
      <w:ind w:firstLine="480" w:firstLineChars="200"/>
      <w:jc w:val="both"/>
    </w:pPr>
    <w:rPr>
      <w:kern w:val="0"/>
      <w:szCs w:val="20"/>
    </w:rPr>
  </w:style>
  <w:style w:type="paragraph" w:customStyle="1" w:styleId="10">
    <w:name w:val="正文内容缩进"/>
    <w:basedOn w:val="1"/>
    <w:qFormat/>
    <w:uiPriority w:val="0"/>
    <w:pPr>
      <w:spacing w:line="360" w:lineRule="auto"/>
      <w:ind w:firstLine="200" w:firstLineChars="200"/>
    </w:pPr>
    <w:rPr>
      <w:rFonts w:ascii="Times New Roman" w:hAnsi="Times New Roman" w:eastAsia="宋体" w:cs="Times New Roman"/>
      <w:kern w:val="0"/>
      <w:sz w:val="24"/>
      <w:szCs w:val="24"/>
    </w:rPr>
  </w:style>
  <w:style w:type="paragraph" w:styleId="11">
    <w:name w:val="List Paragraph"/>
    <w:basedOn w:val="1"/>
    <w:qFormat/>
    <w:uiPriority w:val="0"/>
    <w:pPr>
      <w:spacing w:line="240" w:lineRule="auto"/>
      <w:ind w:firstLine="420" w:firstLineChars="200"/>
    </w:pPr>
    <w:rPr>
      <w:rFonts w:ascii="Calibri" w:hAnsi="Calibri" w:eastAsia="宋体" w:cs="Times New Roman"/>
      <w:sz w:val="21"/>
      <w:szCs w:val="22"/>
    </w:rPr>
  </w:style>
  <w:style w:type="character" w:customStyle="1" w:styleId="12">
    <w:name w:val="src"/>
    <w:basedOn w:val="8"/>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6471</Words>
  <Characters>6612</Characters>
  <Lines>0</Lines>
  <Paragraphs>0</Paragraphs>
  <TotalTime>0</TotalTime>
  <ScaleCrop>false</ScaleCrop>
  <LinksUpToDate>false</LinksUpToDate>
  <CharactersWithSpaces>6631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2025-05-08T08:05:00Z</dcterms:created>
  <dc:creator>王择</dc:creator>
  <cp:lastModifiedBy>王工</cp:lastModifiedBy>
  <dcterms:modified xsi:type="dcterms:W3CDTF">2026-04-02T06:54:59Z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40600A41D5CE4FB08C7A1C77DA1DE930_11</vt:lpwstr>
  </property>
  <property fmtid="{D5CDD505-2E9C-101B-9397-08002B2CF9AE}" pid="4" name="KSOTemplateDocerSaveRecord">
    <vt:lpwstr>eyJoZGlkIjoiZDg0MDg2ZWFiNDZhMjA3MDBkOTQyMzY5OTNjNTZjNjgiLCJ1c2VySWQiOiIxMDQzNTE0NzQxIn0=</vt:lpwstr>
  </property>
</Properties>
</file>