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419D9">
      <w:pPr>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rPr>
        <w:t>附件</w:t>
      </w:r>
      <w:r>
        <w:rPr>
          <w:rFonts w:hint="eastAsia" w:ascii="黑体" w:hAnsi="黑体" w:eastAsia="黑体" w:cs="Times New Roman"/>
          <w:color w:val="auto"/>
          <w:sz w:val="32"/>
          <w:szCs w:val="32"/>
          <w:lang w:val="en-US" w:eastAsia="zh-CN"/>
        </w:rPr>
        <w:t>1</w:t>
      </w:r>
    </w:p>
    <w:p w14:paraId="373AEF46">
      <w:pPr>
        <w:rPr>
          <w:rFonts w:hint="eastAsia" w:ascii="黑体" w:hAnsi="黑体" w:eastAsia="黑体" w:cs="Times New Roman"/>
          <w:color w:val="auto"/>
          <w:sz w:val="32"/>
          <w:szCs w:val="32"/>
        </w:rPr>
      </w:pPr>
    </w:p>
    <w:p w14:paraId="22010C79">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报价响应文件</w:t>
      </w:r>
      <w:r>
        <w:rPr>
          <w:rFonts w:hint="eastAsia" w:ascii="方正小标宋简体" w:hAnsi="方正小标宋简体" w:eastAsia="方正小标宋简体" w:cs="方正小标宋简体"/>
          <w:color w:val="auto"/>
          <w:sz w:val="44"/>
          <w:szCs w:val="44"/>
          <w:lang w:eastAsia="zh-CN"/>
        </w:rPr>
        <w:t>要求</w:t>
      </w:r>
    </w:p>
    <w:p w14:paraId="488E846A">
      <w:pPr>
        <w:spacing w:line="560" w:lineRule="exact"/>
        <w:ind w:firstLine="640" w:firstLineChars="200"/>
        <w:jc w:val="center"/>
        <w:rPr>
          <w:rFonts w:hint="eastAsia" w:ascii="方正小标宋简体" w:hAnsi="方正小标宋简体" w:eastAsia="方正小标宋简体" w:cs="方正小标宋简体"/>
          <w:color w:val="auto"/>
          <w:sz w:val="32"/>
          <w:szCs w:val="32"/>
        </w:rPr>
      </w:pPr>
    </w:p>
    <w:p w14:paraId="3898F9C6">
      <w:pPr>
        <w:shd w:val="clear" w:color="auto" w:fill="auto"/>
        <w:spacing w:line="52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请报价人根据要求，按以下格式、内容制作报价响应文件，并按以下顺序编制目录及页码：</w:t>
      </w:r>
    </w:p>
    <w:p w14:paraId="4A21A3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（一）营业执照副本、组织机构代码证副本、税务登记证副本有效证件（或三证合一的营业执照）等资料复印件；</w:t>
      </w:r>
    </w:p>
    <w:p w14:paraId="7403F3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（二）单位简介和报价函；</w:t>
      </w:r>
    </w:p>
    <w:p w14:paraId="67E0E0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（三）法定代表人授权委托书及法定代表人身份证复印件;</w:t>
      </w:r>
    </w:p>
    <w:p w14:paraId="1462FF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（四）无违法违规行为承诺书；</w:t>
      </w:r>
    </w:p>
    <w:p w14:paraId="39DC31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（五）提供单位2025年1月至今任意3个月依法纳税和缴纳社保的证明（需有收缴部门的印章）；</w:t>
      </w:r>
    </w:p>
    <w:p w14:paraId="5B5CFD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（六）单位资质证明文件；</w:t>
      </w:r>
    </w:p>
    <w:p w14:paraId="0409B0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（七）按照评定标准需提供的相关材料。包括但不限于活动执行方案和经费预算；</w:t>
      </w:r>
    </w:p>
    <w:p w14:paraId="6CB827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（八）其他相关证明材料。</w:t>
      </w:r>
    </w:p>
    <w:p w14:paraId="12B99D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以上材料均需有目录并加盖公章胶装成册，一式</w:t>
      </w:r>
      <w:r>
        <w:rPr>
          <w:rFonts w:hint="default" w:ascii="Times New Roman" w:hAnsi="Times New Roman" w:eastAsia="仿宋_GB2312" w:cs="Times New Roman"/>
          <w:color w:val="auto"/>
          <w:kern w:val="2"/>
          <w:sz w:val="32"/>
          <w:szCs w:val="32"/>
          <w:lang w:val="en-US" w:eastAsia="zh-CN" w:bidi="ar-SA"/>
        </w:rPr>
        <w:t>三</w:t>
      </w:r>
      <w:r>
        <w:rPr>
          <w:rFonts w:hint="eastAsia" w:ascii="Times New Roman" w:hAnsi="Times New Roman" w:eastAsia="仿宋_GB2312" w:cs="Times New Roman"/>
          <w:color w:val="auto"/>
          <w:kern w:val="2"/>
          <w:sz w:val="32"/>
          <w:szCs w:val="32"/>
          <w:lang w:val="en-US" w:eastAsia="zh-CN" w:bidi="ar-SA"/>
        </w:rPr>
        <w:t>本及电子版一份（所有材料需</w:t>
      </w:r>
      <w:r>
        <w:rPr>
          <w:rFonts w:hint="eastAsia" w:ascii="仿宋_GB2312" w:hAnsi="仿宋_GB2312" w:eastAsia="仿宋_GB2312" w:cs="仿宋_GB2312"/>
          <w:color w:val="auto"/>
          <w:kern w:val="0"/>
          <w:sz w:val="32"/>
          <w:szCs w:val="32"/>
          <w:shd w:val="clear" w:color="auto" w:fill="FFFFFF"/>
          <w:lang w:val="en-US" w:eastAsia="zh-CN" w:bidi="ar"/>
        </w:rPr>
        <w:t>密封</w:t>
      </w:r>
      <w:r>
        <w:rPr>
          <w:rFonts w:hint="eastAsia" w:ascii="Times New Roman" w:hAnsi="Times New Roman" w:eastAsia="仿宋_GB2312" w:cs="Times New Roman"/>
          <w:color w:val="auto"/>
          <w:kern w:val="2"/>
          <w:sz w:val="32"/>
          <w:szCs w:val="32"/>
          <w:lang w:val="en-US" w:eastAsia="zh-CN" w:bidi="ar-SA"/>
        </w:rPr>
        <w:t>）。</w:t>
      </w:r>
    </w:p>
    <w:p w14:paraId="5E431D07">
      <w:pPr>
        <w:spacing w:line="360" w:lineRule="auto"/>
        <w:jc w:val="left"/>
        <w:outlineLvl w:val="2"/>
        <w:rPr>
          <w:rFonts w:hint="eastAsia" w:ascii="宋体" w:hAnsi="宋体" w:eastAsia="仿宋体" w:cs="Times New Roman"/>
          <w:b/>
          <w:color w:val="auto"/>
          <w:sz w:val="32"/>
          <w:szCs w:val="20"/>
        </w:rPr>
      </w:pPr>
      <w:bookmarkStart w:id="0" w:name="_Toc505326471"/>
      <w:bookmarkStart w:id="1" w:name="_Toc462068975"/>
      <w:bookmarkStart w:id="2" w:name="_Toc417386183"/>
      <w:bookmarkStart w:id="3" w:name="_Toc491437828"/>
      <w:r>
        <w:rPr>
          <w:rFonts w:hint="eastAsia" w:ascii="宋体" w:hAnsi="宋体" w:eastAsia="仿宋体" w:cs="Times New Roman"/>
          <w:b/>
          <w:color w:val="auto"/>
          <w:sz w:val="32"/>
          <w:szCs w:val="20"/>
        </w:rPr>
        <w:t xml:space="preserve">            </w:t>
      </w:r>
    </w:p>
    <w:p w14:paraId="20EC37E2">
      <w:pPr>
        <w:spacing w:line="360" w:lineRule="auto"/>
        <w:jc w:val="center"/>
        <w:outlineLvl w:val="2"/>
        <w:rPr>
          <w:rFonts w:hint="eastAsia" w:ascii="方正小标宋简体" w:hAnsi="方正小标宋简体" w:eastAsia="方正小标宋简体" w:cs="方正小标宋简体"/>
          <w:color w:val="auto"/>
          <w:sz w:val="44"/>
          <w:szCs w:val="44"/>
        </w:rPr>
      </w:pPr>
      <w:r>
        <w:rPr>
          <w:rFonts w:hint="eastAsia" w:ascii="黑体" w:hAnsi="黑体" w:eastAsia="黑体" w:cs="Times New Roman"/>
          <w:color w:val="auto"/>
          <w:sz w:val="32"/>
          <w:szCs w:val="20"/>
        </w:rPr>
        <w:br w:type="page"/>
      </w:r>
      <w:r>
        <w:rPr>
          <w:rFonts w:hint="eastAsia" w:ascii="方正小标宋简体" w:hAnsi="方正小标宋简体" w:eastAsia="方正小标宋简体" w:cs="方正小标宋简体"/>
          <w:color w:val="auto"/>
          <w:sz w:val="44"/>
          <w:szCs w:val="44"/>
        </w:rPr>
        <w:t>报价响应承诺函</w:t>
      </w:r>
      <w:bookmarkEnd w:id="0"/>
      <w:bookmarkEnd w:id="1"/>
      <w:bookmarkEnd w:id="2"/>
      <w:bookmarkEnd w:id="3"/>
    </w:p>
    <w:p w14:paraId="078BB01A">
      <w:pPr>
        <w:spacing w:line="560" w:lineRule="exact"/>
        <w:ind w:firstLine="640" w:firstLineChars="200"/>
        <w:rPr>
          <w:rFonts w:hint="eastAsia" w:ascii="仿宋" w:hAnsi="仿宋" w:eastAsia="仿宋" w:cs="Times New Roman"/>
          <w:color w:val="auto"/>
          <w:sz w:val="32"/>
          <w:szCs w:val="32"/>
        </w:rPr>
      </w:pPr>
    </w:p>
    <w:p w14:paraId="0839584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致：海南省旅游和文化广电体育厅</w:t>
      </w:r>
    </w:p>
    <w:p w14:paraId="203A745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我方经研究，决定参加本次询价。</w:t>
      </w:r>
    </w:p>
    <w:p w14:paraId="75D88EA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1、我方愿意按照采购公告的要求，提供相关服务，报价见《响应报价表》。</w:t>
      </w:r>
    </w:p>
    <w:p w14:paraId="339A6745">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2、如果我方响应文件被接受，我方将严格履行协议，按期、按质、按量完成服务事项。</w:t>
      </w:r>
    </w:p>
    <w:p w14:paraId="03DB618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3、我方提供的所有资料及所作的承诺，均真实有效。</w:t>
      </w:r>
    </w:p>
    <w:p w14:paraId="31B117FB">
      <w:pPr>
        <w:spacing w:line="560" w:lineRule="exact"/>
        <w:ind w:firstLine="640" w:firstLineChars="200"/>
        <w:rPr>
          <w:rFonts w:hint="eastAsia" w:ascii="仿宋_GB2312" w:hAnsi="仿宋_GB2312" w:eastAsia="仿宋_GB2312" w:cs="仿宋_GB2312"/>
          <w:color w:val="auto"/>
          <w:sz w:val="32"/>
          <w:szCs w:val="32"/>
        </w:rPr>
      </w:pPr>
    </w:p>
    <w:p w14:paraId="46549207">
      <w:pPr>
        <w:spacing w:line="560" w:lineRule="exact"/>
        <w:ind w:firstLine="640" w:firstLineChars="200"/>
        <w:rPr>
          <w:rFonts w:hint="eastAsia" w:ascii="仿宋_GB2312" w:hAnsi="仿宋_GB2312" w:eastAsia="仿宋_GB2312" w:cs="仿宋_GB2312"/>
          <w:color w:val="auto"/>
          <w:sz w:val="32"/>
          <w:szCs w:val="32"/>
        </w:rPr>
      </w:pPr>
    </w:p>
    <w:p w14:paraId="72541553">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报价响应单位（盖章）：</w:t>
      </w:r>
    </w:p>
    <w:p w14:paraId="70643301">
      <w:pPr>
        <w:spacing w:line="560" w:lineRule="exact"/>
        <w:ind w:firstLine="640" w:firstLineChars="200"/>
        <w:rPr>
          <w:rFonts w:hint="eastAsia" w:ascii="仿宋_GB2312" w:hAnsi="仿宋_GB2312" w:eastAsia="仿宋_GB2312" w:cs="仿宋_GB2312"/>
          <w:color w:val="auto"/>
          <w:sz w:val="32"/>
          <w:szCs w:val="32"/>
        </w:rPr>
      </w:pPr>
    </w:p>
    <w:p w14:paraId="7A9AD80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响应单位法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w:t>
      </w:r>
    </w:p>
    <w:p w14:paraId="5F243DE7">
      <w:pPr>
        <w:spacing w:line="560" w:lineRule="exact"/>
        <w:ind w:firstLine="640" w:firstLineChars="200"/>
        <w:rPr>
          <w:rFonts w:hint="eastAsia" w:ascii="仿宋_GB2312" w:hAnsi="仿宋_GB2312" w:eastAsia="仿宋_GB2312" w:cs="仿宋_GB2312"/>
          <w:color w:val="auto"/>
          <w:sz w:val="32"/>
          <w:szCs w:val="32"/>
        </w:rPr>
      </w:pPr>
    </w:p>
    <w:p w14:paraId="6A90D1A1">
      <w:pPr>
        <w:spacing w:line="560" w:lineRule="exact"/>
        <w:ind w:firstLine="640" w:firstLineChars="200"/>
        <w:rPr>
          <w:rFonts w:hint="eastAsia" w:ascii="仿宋_GB2312" w:hAnsi="仿宋_GB2312" w:eastAsia="仿宋_GB2312" w:cs="仿宋_GB2312"/>
          <w:color w:val="auto"/>
          <w:sz w:val="32"/>
          <w:szCs w:val="32"/>
        </w:rPr>
      </w:pPr>
    </w:p>
    <w:p w14:paraId="34FDB520">
      <w:pPr>
        <w:spacing w:line="560" w:lineRule="exact"/>
        <w:ind w:firstLine="640" w:firstLineChars="200"/>
        <w:rPr>
          <w:rFonts w:hint="eastAsia" w:ascii="仿宋_GB2312" w:hAnsi="仿宋_GB2312" w:eastAsia="仿宋_GB2312" w:cs="仿宋_GB2312"/>
          <w:color w:val="auto"/>
          <w:sz w:val="32"/>
          <w:szCs w:val="32"/>
        </w:rPr>
      </w:pPr>
    </w:p>
    <w:p w14:paraId="5E393C1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日</w:t>
      </w:r>
    </w:p>
    <w:p w14:paraId="35C2993D">
      <w:pPr>
        <w:spacing w:line="560" w:lineRule="exact"/>
        <w:rPr>
          <w:rFonts w:hint="eastAsia" w:ascii="仿宋" w:hAnsi="仿宋" w:eastAsia="仿宋" w:cs="Times New Roman"/>
          <w:color w:val="auto"/>
          <w:sz w:val="32"/>
          <w:szCs w:val="32"/>
        </w:rPr>
      </w:pPr>
      <w:r>
        <w:rPr>
          <w:rFonts w:hint="eastAsia" w:ascii="仿宋_GB2312" w:hAnsi="仿宋_GB2312" w:eastAsia="仿宋_GB2312" w:cs="仿宋_GB2312"/>
          <w:color w:val="auto"/>
          <w:sz w:val="32"/>
          <w:szCs w:val="32"/>
        </w:rPr>
        <w:t xml:space="preserve">    </w:t>
      </w:r>
      <w:r>
        <w:rPr>
          <w:rFonts w:hint="eastAsia" w:ascii="仿宋" w:hAnsi="仿宋" w:eastAsia="仿宋" w:cs="Times New Roman"/>
          <w:color w:val="auto"/>
          <w:sz w:val="32"/>
          <w:szCs w:val="32"/>
        </w:rPr>
        <w:t xml:space="preserve">  </w:t>
      </w:r>
      <w:bookmarkStart w:id="4" w:name="_Toc491437833"/>
      <w:bookmarkStart w:id="5" w:name="_Toc505326474"/>
      <w:bookmarkStart w:id="6" w:name="_Toc462068979"/>
      <w:bookmarkStart w:id="7" w:name="_Toc417386187"/>
    </w:p>
    <w:p w14:paraId="78F7CEFF">
      <w:pPr>
        <w:spacing w:line="560" w:lineRule="exact"/>
        <w:ind w:firstLine="640" w:firstLineChars="200"/>
        <w:rPr>
          <w:rFonts w:hint="eastAsia" w:ascii="仿宋" w:hAnsi="仿宋" w:eastAsia="仿宋" w:cs="Times New Roman"/>
          <w:color w:val="auto"/>
          <w:sz w:val="32"/>
          <w:szCs w:val="32"/>
        </w:rPr>
      </w:pPr>
    </w:p>
    <w:p w14:paraId="0FAA1A48">
      <w:pPr>
        <w:spacing w:line="560" w:lineRule="exact"/>
        <w:jc w:val="center"/>
        <w:rPr>
          <w:rFonts w:hint="eastAsia" w:ascii="方正小标宋简体" w:hAnsi="方正小标宋简体" w:eastAsia="方正小标宋简体" w:cs="方正小标宋简体"/>
          <w:color w:val="auto"/>
          <w:sz w:val="44"/>
          <w:szCs w:val="44"/>
        </w:rPr>
      </w:pPr>
      <w:r>
        <w:rPr>
          <w:rFonts w:hint="eastAsia" w:ascii="黑体" w:hAnsi="黑体" w:eastAsia="黑体" w:cs="Times New Roman"/>
          <w:color w:val="auto"/>
          <w:sz w:val="32"/>
          <w:szCs w:val="20"/>
        </w:rPr>
        <w:br w:type="page"/>
      </w:r>
      <w:r>
        <w:rPr>
          <w:rFonts w:hint="eastAsia" w:ascii="方正小标宋简体" w:hAnsi="方正小标宋简体" w:eastAsia="方正小标宋简体" w:cs="方正小标宋简体"/>
          <w:color w:val="auto"/>
          <w:sz w:val="44"/>
          <w:szCs w:val="44"/>
          <w:lang w:eastAsia="zh-CN"/>
        </w:rPr>
        <w:t>单位情况</w:t>
      </w:r>
      <w:r>
        <w:rPr>
          <w:rFonts w:hint="eastAsia" w:ascii="方正小标宋简体" w:hAnsi="方正小标宋简体" w:eastAsia="方正小标宋简体" w:cs="方正小标宋简体"/>
          <w:color w:val="auto"/>
          <w:sz w:val="44"/>
          <w:szCs w:val="44"/>
        </w:rPr>
        <w:t>简介</w:t>
      </w:r>
    </w:p>
    <w:p w14:paraId="3ECAB0FC">
      <w:pPr>
        <w:snapToGrid w:val="0"/>
        <w:spacing w:before="100" w:beforeAutospacing="1" w:after="100" w:afterAutospacing="1" w:line="560" w:lineRule="exact"/>
        <w:rPr>
          <w:rFonts w:hint="eastAsia" w:ascii="仿宋_GB2312" w:hAnsi="仿宋_GB2312" w:eastAsia="仿宋_GB2312" w:cs="仿宋_GB2312"/>
          <w:color w:val="auto"/>
          <w:sz w:val="24"/>
          <w:szCs w:val="24"/>
        </w:rPr>
      </w:pPr>
      <w:r>
        <w:rPr>
          <w:rFonts w:hint="eastAsia" w:ascii="宋体" w:hAnsi="宋体" w:eastAsia="宋体" w:cs="Times New Roman"/>
          <w:b/>
          <w:color w:val="auto"/>
          <w:sz w:val="28"/>
          <w:szCs w:val="28"/>
        </w:rPr>
        <w:t xml:space="preserve"> </w:t>
      </w:r>
      <w:r>
        <w:rPr>
          <w:rFonts w:hint="eastAsia" w:ascii="仿宋_GB2312" w:hAnsi="仿宋_GB2312" w:eastAsia="仿宋_GB2312" w:cs="仿宋_GB2312"/>
          <w:color w:val="auto"/>
          <w:sz w:val="24"/>
          <w:szCs w:val="24"/>
          <w:lang w:eastAsia="zh-CN"/>
        </w:rPr>
        <w:t>单位名称</w:t>
      </w:r>
      <w:r>
        <w:rPr>
          <w:rFonts w:hint="eastAsia" w:ascii="仿宋_GB2312" w:hAnsi="仿宋_GB2312" w:eastAsia="仿宋_GB2312" w:cs="仿宋_GB2312"/>
          <w:color w:val="auto"/>
          <w:sz w:val="24"/>
          <w:szCs w:val="24"/>
        </w:rPr>
        <w:t>：(公章)                                  填表日期：</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75"/>
        <w:gridCol w:w="1868"/>
        <w:gridCol w:w="1390"/>
        <w:gridCol w:w="1536"/>
        <w:gridCol w:w="898"/>
        <w:gridCol w:w="1868"/>
      </w:tblGrid>
      <w:tr w14:paraId="55C4D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double" w:color="auto" w:sz="4" w:space="0"/>
              <w:left w:val="double" w:color="auto" w:sz="4" w:space="0"/>
              <w:bottom w:val="single" w:color="auto" w:sz="6" w:space="0"/>
              <w:right w:val="single" w:color="auto" w:sz="6" w:space="0"/>
            </w:tcBorders>
            <w:noWrap w:val="0"/>
            <w:vAlign w:val="center"/>
          </w:tcPr>
          <w:p w14:paraId="15ABB3EE">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单位名称</w:t>
            </w:r>
          </w:p>
        </w:tc>
        <w:tc>
          <w:tcPr>
            <w:tcW w:w="7560" w:type="dxa"/>
            <w:gridSpan w:val="5"/>
            <w:tcBorders>
              <w:top w:val="double" w:color="auto" w:sz="4" w:space="0"/>
              <w:left w:val="single" w:color="auto" w:sz="6" w:space="0"/>
              <w:bottom w:val="single" w:color="auto" w:sz="6" w:space="0"/>
              <w:right w:val="double" w:color="auto" w:sz="4" w:space="0"/>
            </w:tcBorders>
            <w:noWrap w:val="0"/>
            <w:vAlign w:val="center"/>
          </w:tcPr>
          <w:p w14:paraId="643E5F37">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r>
      <w:tr w14:paraId="4FC3E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14:paraId="775C9322">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详细地址</w:t>
            </w:r>
          </w:p>
        </w:tc>
        <w:tc>
          <w:tcPr>
            <w:tcW w:w="7560" w:type="dxa"/>
            <w:gridSpan w:val="5"/>
            <w:tcBorders>
              <w:top w:val="single" w:color="auto" w:sz="6" w:space="0"/>
              <w:left w:val="single" w:color="auto" w:sz="6" w:space="0"/>
              <w:bottom w:val="single" w:color="auto" w:sz="6" w:space="0"/>
              <w:right w:val="double" w:color="auto" w:sz="4" w:space="0"/>
            </w:tcBorders>
            <w:noWrap w:val="0"/>
            <w:vAlign w:val="center"/>
          </w:tcPr>
          <w:p w14:paraId="42C7CA4D">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r>
      <w:tr w14:paraId="28DD90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14:paraId="2A58E2B8">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主管部门</w:t>
            </w:r>
          </w:p>
        </w:tc>
        <w:tc>
          <w:tcPr>
            <w:tcW w:w="1868" w:type="dxa"/>
            <w:tcBorders>
              <w:top w:val="single" w:color="auto" w:sz="6" w:space="0"/>
              <w:left w:val="single" w:color="auto" w:sz="6" w:space="0"/>
              <w:bottom w:val="single" w:color="auto" w:sz="6" w:space="0"/>
              <w:right w:val="single" w:color="auto" w:sz="6" w:space="0"/>
            </w:tcBorders>
            <w:noWrap w:val="0"/>
            <w:vAlign w:val="center"/>
          </w:tcPr>
          <w:p w14:paraId="1D92EF05">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51A4144A">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法</w:t>
            </w:r>
            <w:r>
              <w:rPr>
                <w:rFonts w:hint="eastAsia" w:ascii="仿宋_GB2312" w:hAnsi="仿宋_GB2312" w:eastAsia="仿宋_GB2312" w:cs="仿宋_GB2312"/>
                <w:color w:val="auto"/>
                <w:sz w:val="24"/>
                <w:szCs w:val="24"/>
                <w:lang w:val="en-US" w:eastAsia="zh-CN"/>
              </w:rPr>
              <w:t>定</w:t>
            </w:r>
            <w:r>
              <w:rPr>
                <w:rFonts w:hint="eastAsia" w:ascii="仿宋_GB2312" w:hAnsi="仿宋_GB2312" w:eastAsia="仿宋_GB2312" w:cs="仿宋_GB2312"/>
                <w:color w:val="auto"/>
                <w:sz w:val="24"/>
                <w:szCs w:val="24"/>
              </w:rPr>
              <w:t>代表</w:t>
            </w:r>
            <w:r>
              <w:rPr>
                <w:rFonts w:hint="eastAsia" w:ascii="仿宋_GB2312" w:hAnsi="仿宋_GB2312" w:eastAsia="仿宋_GB2312" w:cs="仿宋_GB2312"/>
                <w:color w:val="auto"/>
                <w:sz w:val="24"/>
                <w:szCs w:val="24"/>
                <w:lang w:val="en-US" w:eastAsia="zh-CN"/>
              </w:rPr>
              <w:t>人</w:t>
            </w: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851766A">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c>
          <w:tcPr>
            <w:tcW w:w="898" w:type="dxa"/>
            <w:tcBorders>
              <w:top w:val="single" w:color="auto" w:sz="6" w:space="0"/>
              <w:left w:val="single" w:color="auto" w:sz="6" w:space="0"/>
              <w:bottom w:val="single" w:color="auto" w:sz="6" w:space="0"/>
              <w:right w:val="single" w:color="auto" w:sz="6" w:space="0"/>
            </w:tcBorders>
            <w:noWrap w:val="0"/>
            <w:vAlign w:val="center"/>
          </w:tcPr>
          <w:p w14:paraId="153971FF">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1868" w:type="dxa"/>
            <w:tcBorders>
              <w:top w:val="single" w:color="auto" w:sz="6" w:space="0"/>
              <w:left w:val="single" w:color="auto" w:sz="6" w:space="0"/>
              <w:bottom w:val="single" w:color="auto" w:sz="6" w:space="0"/>
              <w:right w:val="double" w:color="auto" w:sz="4" w:space="0"/>
            </w:tcBorders>
            <w:noWrap w:val="0"/>
            <w:vAlign w:val="center"/>
          </w:tcPr>
          <w:p w14:paraId="2743BEFD">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r>
      <w:tr w14:paraId="206469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14:paraId="429773C0">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经济类型</w:t>
            </w:r>
          </w:p>
        </w:tc>
        <w:tc>
          <w:tcPr>
            <w:tcW w:w="1868" w:type="dxa"/>
            <w:tcBorders>
              <w:top w:val="single" w:color="auto" w:sz="6" w:space="0"/>
              <w:left w:val="single" w:color="auto" w:sz="6" w:space="0"/>
              <w:bottom w:val="single" w:color="auto" w:sz="6" w:space="0"/>
              <w:right w:val="single" w:color="auto" w:sz="6" w:space="0"/>
            </w:tcBorders>
            <w:noWrap w:val="0"/>
            <w:vAlign w:val="center"/>
          </w:tcPr>
          <w:p w14:paraId="63B66CDF">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0AA43AFA">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授权代表</w:t>
            </w: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2454C64">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c>
          <w:tcPr>
            <w:tcW w:w="898" w:type="dxa"/>
            <w:tcBorders>
              <w:top w:val="single" w:color="auto" w:sz="6" w:space="0"/>
              <w:left w:val="single" w:color="auto" w:sz="6" w:space="0"/>
              <w:bottom w:val="single" w:color="auto" w:sz="6" w:space="0"/>
              <w:right w:val="single" w:color="auto" w:sz="6" w:space="0"/>
            </w:tcBorders>
            <w:noWrap w:val="0"/>
            <w:vAlign w:val="center"/>
          </w:tcPr>
          <w:p w14:paraId="63E273CA">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1868" w:type="dxa"/>
            <w:tcBorders>
              <w:top w:val="single" w:color="auto" w:sz="6" w:space="0"/>
              <w:left w:val="single" w:color="auto" w:sz="6" w:space="0"/>
              <w:bottom w:val="single" w:color="auto" w:sz="6" w:space="0"/>
              <w:right w:val="double" w:color="auto" w:sz="4" w:space="0"/>
            </w:tcBorders>
            <w:noWrap w:val="0"/>
            <w:vAlign w:val="center"/>
          </w:tcPr>
          <w:p w14:paraId="76D86FA7">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r>
      <w:tr w14:paraId="1DF7BE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14:paraId="4D553384">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邮政编码</w:t>
            </w:r>
          </w:p>
        </w:tc>
        <w:tc>
          <w:tcPr>
            <w:tcW w:w="1868" w:type="dxa"/>
            <w:tcBorders>
              <w:top w:val="single" w:color="auto" w:sz="6" w:space="0"/>
              <w:left w:val="single" w:color="auto" w:sz="6" w:space="0"/>
              <w:bottom w:val="single" w:color="auto" w:sz="6" w:space="0"/>
              <w:right w:val="single" w:color="auto" w:sz="6" w:space="0"/>
            </w:tcBorders>
            <w:noWrap w:val="0"/>
            <w:vAlign w:val="center"/>
          </w:tcPr>
          <w:p w14:paraId="5C8B341E">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5638FEBA">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    话</w:t>
            </w: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35A7134">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c>
          <w:tcPr>
            <w:tcW w:w="898" w:type="dxa"/>
            <w:tcBorders>
              <w:top w:val="single" w:color="auto" w:sz="6" w:space="0"/>
              <w:left w:val="single" w:color="auto" w:sz="6" w:space="0"/>
              <w:bottom w:val="single" w:color="auto" w:sz="6" w:space="0"/>
              <w:right w:val="single" w:color="auto" w:sz="6" w:space="0"/>
            </w:tcBorders>
            <w:noWrap w:val="0"/>
            <w:vAlign w:val="center"/>
          </w:tcPr>
          <w:p w14:paraId="0CABE81F">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传真</w:t>
            </w:r>
          </w:p>
        </w:tc>
        <w:tc>
          <w:tcPr>
            <w:tcW w:w="1868" w:type="dxa"/>
            <w:tcBorders>
              <w:top w:val="single" w:color="auto" w:sz="6" w:space="0"/>
              <w:left w:val="single" w:color="auto" w:sz="6" w:space="0"/>
              <w:bottom w:val="single" w:color="auto" w:sz="6" w:space="0"/>
              <w:right w:val="double" w:color="auto" w:sz="4" w:space="0"/>
            </w:tcBorders>
            <w:noWrap w:val="0"/>
            <w:vAlign w:val="center"/>
          </w:tcPr>
          <w:p w14:paraId="38FCC613">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r>
      <w:tr w14:paraId="36B6D0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429"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14:paraId="023369EC">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单位概况</w:t>
            </w:r>
          </w:p>
          <w:p w14:paraId="0B5ABA46">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及机构</w:t>
            </w:r>
          </w:p>
        </w:tc>
        <w:tc>
          <w:tcPr>
            <w:tcW w:w="7560" w:type="dxa"/>
            <w:gridSpan w:val="5"/>
            <w:tcBorders>
              <w:top w:val="single" w:color="auto" w:sz="6" w:space="0"/>
              <w:left w:val="single" w:color="auto" w:sz="6" w:space="0"/>
              <w:bottom w:val="single" w:color="auto" w:sz="6" w:space="0"/>
              <w:right w:val="double" w:color="auto" w:sz="4" w:space="0"/>
            </w:tcBorders>
            <w:noWrap w:val="0"/>
            <w:vAlign w:val="center"/>
          </w:tcPr>
          <w:p w14:paraId="2F679DF4">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r>
      <w:tr w14:paraId="08FDB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995"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14:paraId="3BE5E640">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单位资质、主营范围及优势</w:t>
            </w:r>
          </w:p>
        </w:tc>
        <w:tc>
          <w:tcPr>
            <w:tcW w:w="7560" w:type="dxa"/>
            <w:gridSpan w:val="5"/>
            <w:tcBorders>
              <w:top w:val="single" w:color="auto" w:sz="6" w:space="0"/>
              <w:left w:val="single" w:color="auto" w:sz="6" w:space="0"/>
              <w:bottom w:val="single" w:color="auto" w:sz="6" w:space="0"/>
              <w:right w:val="double" w:color="auto" w:sz="4" w:space="0"/>
            </w:tcBorders>
            <w:noWrap w:val="0"/>
            <w:vAlign w:val="center"/>
          </w:tcPr>
          <w:p w14:paraId="50763655">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r>
      <w:tr w14:paraId="07DD6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141" w:hRule="atLeast"/>
          <w:jc w:val="center"/>
        </w:trPr>
        <w:tc>
          <w:tcPr>
            <w:tcW w:w="1575" w:type="dxa"/>
            <w:tcBorders>
              <w:top w:val="single" w:color="auto" w:sz="6" w:space="0"/>
              <w:left w:val="double" w:color="auto" w:sz="4" w:space="0"/>
              <w:bottom w:val="double" w:color="auto" w:sz="4" w:space="0"/>
              <w:right w:val="single" w:color="auto" w:sz="6" w:space="0"/>
            </w:tcBorders>
            <w:noWrap w:val="0"/>
            <w:vAlign w:val="center"/>
          </w:tcPr>
          <w:p w14:paraId="11FD048F">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单位业绩情况</w:t>
            </w:r>
          </w:p>
        </w:tc>
        <w:tc>
          <w:tcPr>
            <w:tcW w:w="7560" w:type="dxa"/>
            <w:gridSpan w:val="5"/>
            <w:tcBorders>
              <w:top w:val="single" w:color="auto" w:sz="6" w:space="0"/>
              <w:left w:val="single" w:color="auto" w:sz="6" w:space="0"/>
              <w:bottom w:val="double" w:color="auto" w:sz="4" w:space="0"/>
              <w:right w:val="double" w:color="auto" w:sz="4" w:space="0"/>
            </w:tcBorders>
            <w:noWrap w:val="0"/>
            <w:vAlign w:val="center"/>
          </w:tcPr>
          <w:p w14:paraId="33A1F1CB">
            <w:pPr>
              <w:snapToGrid w:val="0"/>
              <w:spacing w:before="100" w:beforeAutospacing="1" w:after="100" w:afterAutospacing="1" w:line="560" w:lineRule="exact"/>
              <w:jc w:val="center"/>
              <w:rPr>
                <w:rFonts w:hint="eastAsia" w:ascii="仿宋_GB2312" w:hAnsi="仿宋_GB2312" w:eastAsia="仿宋_GB2312" w:cs="仿宋_GB2312"/>
                <w:color w:val="auto"/>
                <w:sz w:val="24"/>
                <w:szCs w:val="24"/>
              </w:rPr>
            </w:pPr>
          </w:p>
        </w:tc>
      </w:tr>
    </w:tbl>
    <w:p w14:paraId="384850DB">
      <w:pPr>
        <w:spacing w:line="560" w:lineRule="exact"/>
        <w:jc w:val="center"/>
        <w:rPr>
          <w:rFonts w:hint="eastAsia" w:ascii="方正小标宋简体" w:hAnsi="方正小标宋简体" w:eastAsia="方正小标宋简体" w:cs="方正小标宋简体"/>
          <w:color w:val="auto"/>
          <w:sz w:val="44"/>
          <w:szCs w:val="44"/>
        </w:rPr>
      </w:pPr>
      <w:r>
        <w:rPr>
          <w:rFonts w:hint="eastAsia" w:ascii="Times New Roman" w:hAnsi="Times New Roman" w:eastAsia="仿宋_GB2312" w:cs="Times New Roman"/>
          <w:color w:val="auto"/>
          <w:sz w:val="30"/>
          <w:szCs w:val="30"/>
        </w:rPr>
        <w:t>附：工商营业执照副本、税务登记证副本和组织机构代码证的复印件或者具有三证合一的工商营业执照、资质证书副本</w:t>
      </w:r>
      <w:r>
        <w:rPr>
          <w:rFonts w:hint="eastAsia" w:ascii="仿宋_GB2312" w:hAnsi="仿宋_GB2312" w:eastAsia="仿宋_GB2312" w:cs="仿宋_GB2312"/>
          <w:color w:val="auto"/>
          <w:sz w:val="30"/>
          <w:szCs w:val="30"/>
        </w:rPr>
        <w:t>等</w:t>
      </w:r>
      <w:r>
        <w:rPr>
          <w:rFonts w:hint="eastAsia" w:ascii="Times New Roman" w:hAnsi="Times New Roman" w:eastAsia="仿宋_GB2312" w:cs="Times New Roman"/>
          <w:color w:val="auto"/>
          <w:sz w:val="30"/>
          <w:szCs w:val="30"/>
        </w:rPr>
        <w:t>复印件</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br w:type="page"/>
      </w:r>
      <w:r>
        <w:rPr>
          <w:rFonts w:hint="eastAsia" w:ascii="方正小标宋简体" w:hAnsi="方正小标宋简体" w:eastAsia="方正小标宋简体" w:cs="方正小标宋简体"/>
          <w:color w:val="auto"/>
          <w:sz w:val="44"/>
          <w:szCs w:val="44"/>
        </w:rPr>
        <w:t>响应报价表</w:t>
      </w:r>
    </w:p>
    <w:p w14:paraId="3E53125E">
      <w:pPr>
        <w:spacing w:line="560" w:lineRule="exact"/>
        <w:jc w:val="center"/>
        <w:rPr>
          <w:rFonts w:hint="eastAsia" w:ascii="方正小标宋简体" w:hAnsi="方正小标宋简体" w:eastAsia="方正小标宋简体" w:cs="方正小标宋简体"/>
          <w:color w:val="auto"/>
          <w:sz w:val="36"/>
          <w:szCs w:val="36"/>
        </w:rPr>
      </w:pPr>
    </w:p>
    <w:p w14:paraId="41D12347">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 w:bidi="ar-SA"/>
        </w:rPr>
      </w:pPr>
      <w:r>
        <w:rPr>
          <w:rFonts w:hint="eastAsia" w:ascii="仿宋_GB2312" w:hAnsi="仿宋_GB2312" w:eastAsia="仿宋_GB2312" w:cs="仿宋_GB2312"/>
          <w:b/>
          <w:color w:val="auto"/>
          <w:kern w:val="0"/>
          <w:sz w:val="32"/>
          <w:szCs w:val="32"/>
          <w:lang w:val="en-US" w:eastAsia="zh-CN" w:bidi="ar"/>
        </w:rPr>
        <w:t>一</w:t>
      </w:r>
      <w:r>
        <w:rPr>
          <w:rFonts w:hint="eastAsia" w:ascii="仿宋_GB2312" w:hAnsi="仿宋_GB2312" w:eastAsia="仿宋_GB2312" w:cs="仿宋_GB2312"/>
          <w:b w:val="0"/>
          <w:bCs/>
          <w:color w:val="auto"/>
          <w:kern w:val="0"/>
          <w:sz w:val="32"/>
          <w:szCs w:val="32"/>
          <w:lang w:val="en-US" w:eastAsia="zh-CN" w:bidi="ar"/>
        </w:rPr>
        <w:t>、项目名称：</w:t>
      </w:r>
      <w:r>
        <w:rPr>
          <w:rFonts w:hint="eastAsia" w:ascii="仿宋_GB2312" w:hAnsi="仿宋_GB2312" w:eastAsia="仿宋_GB2312" w:cs="仿宋_GB2312"/>
          <w:b w:val="0"/>
          <w:color w:val="auto"/>
          <w:kern w:val="0"/>
          <w:sz w:val="32"/>
          <w:szCs w:val="32"/>
          <w:shd w:val="clear" w:color="auto" w:fill="FFFFFF"/>
          <w:lang w:val="en-US" w:eastAsia="zh-CN" w:bidi="ar"/>
        </w:rPr>
        <w:t>“逐梦航天・自贸海南”2026 香港媒体达人赴琼交流采风活动</w:t>
      </w:r>
    </w:p>
    <w:p w14:paraId="57C66988">
      <w:pPr>
        <w:spacing w:line="240" w:lineRule="auto"/>
        <w:ind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、项目服务费用报价</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rPr>
        <w:t>：</w:t>
      </w:r>
    </w:p>
    <w:tbl>
      <w:tblPr>
        <w:tblStyle w:val="5"/>
        <w:tblW w:w="0" w:type="auto"/>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113"/>
        <w:gridCol w:w="1245"/>
        <w:gridCol w:w="1095"/>
        <w:gridCol w:w="1620"/>
        <w:gridCol w:w="1560"/>
      </w:tblGrid>
      <w:tr w14:paraId="4B1D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65" w:type="dxa"/>
            <w:noWrap w:val="0"/>
            <w:vAlign w:val="center"/>
          </w:tcPr>
          <w:p w14:paraId="508E4EED">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事项</w:t>
            </w:r>
          </w:p>
        </w:tc>
        <w:tc>
          <w:tcPr>
            <w:tcW w:w="3113" w:type="dxa"/>
            <w:noWrap w:val="0"/>
            <w:vAlign w:val="center"/>
          </w:tcPr>
          <w:p w14:paraId="47B212B7">
            <w:pPr>
              <w:spacing w:line="400" w:lineRule="exact"/>
              <w:jc w:val="center"/>
              <w:rPr>
                <w:rFonts w:hint="eastAsia" w:ascii="Times New Roman" w:hAnsi="Times New Roman" w:eastAsia="仿宋_GB2312" w:cs="Times New Roman"/>
                <w:color w:val="auto"/>
                <w:sz w:val="32"/>
                <w:szCs w:val="32"/>
                <w:lang w:val="en" w:eastAsia="zh-CN"/>
              </w:rPr>
            </w:pPr>
            <w:r>
              <w:rPr>
                <w:rFonts w:hint="eastAsia" w:ascii="Times New Roman" w:hAnsi="Times New Roman" w:eastAsia="仿宋_GB2312" w:cs="Times New Roman"/>
                <w:color w:val="auto"/>
                <w:sz w:val="32"/>
                <w:szCs w:val="32"/>
                <w:lang w:val="en" w:eastAsia="zh-CN"/>
              </w:rPr>
              <w:t>内容（含具体描述和参数）</w:t>
            </w:r>
          </w:p>
        </w:tc>
        <w:tc>
          <w:tcPr>
            <w:tcW w:w="1245" w:type="dxa"/>
            <w:noWrap w:val="0"/>
            <w:vAlign w:val="center"/>
          </w:tcPr>
          <w:p w14:paraId="608CD4E6">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数量</w:t>
            </w:r>
          </w:p>
        </w:tc>
        <w:tc>
          <w:tcPr>
            <w:tcW w:w="1095" w:type="dxa"/>
            <w:noWrap w:val="0"/>
            <w:vAlign w:val="center"/>
          </w:tcPr>
          <w:p w14:paraId="26130C5E">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单位</w:t>
            </w:r>
          </w:p>
        </w:tc>
        <w:tc>
          <w:tcPr>
            <w:tcW w:w="1620" w:type="dxa"/>
            <w:noWrap w:val="0"/>
            <w:vAlign w:val="center"/>
          </w:tcPr>
          <w:p w14:paraId="6ADA6A81">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单价（元）</w:t>
            </w:r>
          </w:p>
        </w:tc>
        <w:tc>
          <w:tcPr>
            <w:tcW w:w="1560" w:type="dxa"/>
            <w:noWrap w:val="0"/>
            <w:vAlign w:val="center"/>
          </w:tcPr>
          <w:p w14:paraId="30474828">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金额（元）</w:t>
            </w:r>
          </w:p>
        </w:tc>
      </w:tr>
      <w:tr w14:paraId="44DF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Merge w:val="restart"/>
            <w:noWrap w:val="0"/>
            <w:vAlign w:val="center"/>
          </w:tcPr>
          <w:p w14:paraId="32AF3904">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事项一名称</w:t>
            </w:r>
          </w:p>
        </w:tc>
        <w:tc>
          <w:tcPr>
            <w:tcW w:w="3113" w:type="dxa"/>
            <w:noWrap w:val="0"/>
            <w:vAlign w:val="center"/>
          </w:tcPr>
          <w:p w14:paraId="3A5CE165">
            <w:pPr>
              <w:spacing w:line="400" w:lineRule="exact"/>
              <w:jc w:val="center"/>
              <w:rPr>
                <w:rFonts w:hint="eastAsia" w:ascii="Times New Roman" w:hAnsi="Times New Roman" w:eastAsia="仿宋_GB2312" w:cs="Times New Roman"/>
                <w:color w:val="auto"/>
                <w:sz w:val="32"/>
                <w:szCs w:val="32"/>
                <w:lang w:val="en" w:eastAsia="zh-CN"/>
              </w:rPr>
            </w:pPr>
          </w:p>
        </w:tc>
        <w:tc>
          <w:tcPr>
            <w:tcW w:w="1245" w:type="dxa"/>
            <w:noWrap w:val="0"/>
            <w:vAlign w:val="center"/>
          </w:tcPr>
          <w:p w14:paraId="06B517A8">
            <w:pPr>
              <w:spacing w:line="400" w:lineRule="exact"/>
              <w:jc w:val="center"/>
              <w:rPr>
                <w:rFonts w:hint="eastAsia" w:ascii="Times New Roman" w:hAnsi="Times New Roman" w:eastAsia="仿宋_GB2312" w:cs="Times New Roman"/>
                <w:color w:val="auto"/>
                <w:sz w:val="32"/>
                <w:szCs w:val="32"/>
                <w:lang w:eastAsia="zh-CN"/>
              </w:rPr>
            </w:pPr>
          </w:p>
        </w:tc>
        <w:tc>
          <w:tcPr>
            <w:tcW w:w="1095" w:type="dxa"/>
            <w:noWrap w:val="0"/>
            <w:vAlign w:val="center"/>
          </w:tcPr>
          <w:p w14:paraId="7B9614AC">
            <w:pPr>
              <w:spacing w:line="400" w:lineRule="exact"/>
              <w:jc w:val="center"/>
              <w:rPr>
                <w:rFonts w:hint="eastAsia" w:ascii="Times New Roman" w:hAnsi="Times New Roman" w:eastAsia="仿宋_GB2312" w:cs="Times New Roman"/>
                <w:color w:val="auto"/>
                <w:sz w:val="32"/>
                <w:szCs w:val="32"/>
                <w:lang w:eastAsia="zh-CN"/>
              </w:rPr>
            </w:pPr>
          </w:p>
        </w:tc>
        <w:tc>
          <w:tcPr>
            <w:tcW w:w="1620" w:type="dxa"/>
            <w:noWrap w:val="0"/>
            <w:vAlign w:val="center"/>
          </w:tcPr>
          <w:p w14:paraId="5568FE06">
            <w:pPr>
              <w:spacing w:line="400" w:lineRule="exact"/>
              <w:jc w:val="center"/>
              <w:rPr>
                <w:rFonts w:hint="eastAsia" w:ascii="Times New Roman" w:hAnsi="Times New Roman" w:eastAsia="仿宋_GB2312" w:cs="Times New Roman"/>
                <w:color w:val="auto"/>
                <w:sz w:val="32"/>
                <w:szCs w:val="32"/>
                <w:lang w:eastAsia="zh-CN"/>
              </w:rPr>
            </w:pPr>
          </w:p>
        </w:tc>
        <w:tc>
          <w:tcPr>
            <w:tcW w:w="1560" w:type="dxa"/>
            <w:noWrap w:val="0"/>
            <w:vAlign w:val="center"/>
          </w:tcPr>
          <w:p w14:paraId="7A5A878E">
            <w:pPr>
              <w:spacing w:line="400" w:lineRule="exact"/>
              <w:jc w:val="center"/>
              <w:rPr>
                <w:rFonts w:hint="eastAsia" w:ascii="Times New Roman" w:hAnsi="Times New Roman" w:eastAsia="仿宋_GB2312" w:cs="Times New Roman"/>
                <w:color w:val="auto"/>
                <w:sz w:val="32"/>
                <w:szCs w:val="32"/>
                <w:lang w:eastAsia="zh-CN"/>
              </w:rPr>
            </w:pPr>
          </w:p>
        </w:tc>
      </w:tr>
      <w:tr w14:paraId="4E7A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Merge w:val="continue"/>
            <w:noWrap w:val="0"/>
            <w:vAlign w:val="center"/>
          </w:tcPr>
          <w:p w14:paraId="7F16A75A">
            <w:pPr>
              <w:spacing w:line="400" w:lineRule="exact"/>
              <w:jc w:val="center"/>
              <w:rPr>
                <w:rFonts w:hint="eastAsia" w:ascii="Times New Roman" w:hAnsi="Times New Roman" w:eastAsia="仿宋_GB2312" w:cs="Times New Roman"/>
                <w:color w:val="auto"/>
                <w:sz w:val="32"/>
                <w:szCs w:val="32"/>
              </w:rPr>
            </w:pPr>
          </w:p>
        </w:tc>
        <w:tc>
          <w:tcPr>
            <w:tcW w:w="3113" w:type="dxa"/>
            <w:noWrap w:val="0"/>
            <w:vAlign w:val="center"/>
          </w:tcPr>
          <w:p w14:paraId="01E9974F">
            <w:pPr>
              <w:spacing w:line="400" w:lineRule="exact"/>
              <w:jc w:val="center"/>
              <w:rPr>
                <w:rFonts w:hint="eastAsia" w:ascii="Times New Roman" w:hAnsi="Times New Roman" w:eastAsia="仿宋_GB2312" w:cs="Times New Roman"/>
                <w:color w:val="auto"/>
                <w:sz w:val="32"/>
                <w:szCs w:val="32"/>
                <w:lang w:val="en" w:eastAsia="zh-CN"/>
              </w:rPr>
            </w:pPr>
          </w:p>
        </w:tc>
        <w:tc>
          <w:tcPr>
            <w:tcW w:w="1245" w:type="dxa"/>
            <w:noWrap w:val="0"/>
            <w:vAlign w:val="center"/>
          </w:tcPr>
          <w:p w14:paraId="65005C7D">
            <w:pPr>
              <w:spacing w:line="400" w:lineRule="exact"/>
              <w:jc w:val="center"/>
              <w:rPr>
                <w:rFonts w:hint="eastAsia" w:ascii="Times New Roman" w:hAnsi="Times New Roman" w:eastAsia="仿宋_GB2312" w:cs="Times New Roman"/>
                <w:color w:val="auto"/>
                <w:sz w:val="32"/>
                <w:szCs w:val="32"/>
                <w:lang w:eastAsia="zh-CN"/>
              </w:rPr>
            </w:pPr>
          </w:p>
        </w:tc>
        <w:tc>
          <w:tcPr>
            <w:tcW w:w="1095" w:type="dxa"/>
            <w:noWrap w:val="0"/>
            <w:vAlign w:val="center"/>
          </w:tcPr>
          <w:p w14:paraId="7E3C6BBE">
            <w:pPr>
              <w:spacing w:line="400" w:lineRule="exact"/>
              <w:jc w:val="center"/>
              <w:rPr>
                <w:rFonts w:hint="eastAsia" w:ascii="Times New Roman" w:hAnsi="Times New Roman" w:eastAsia="仿宋_GB2312" w:cs="Times New Roman"/>
                <w:color w:val="auto"/>
                <w:sz w:val="32"/>
                <w:szCs w:val="32"/>
                <w:lang w:eastAsia="zh-CN"/>
              </w:rPr>
            </w:pPr>
          </w:p>
        </w:tc>
        <w:tc>
          <w:tcPr>
            <w:tcW w:w="1620" w:type="dxa"/>
            <w:noWrap w:val="0"/>
            <w:vAlign w:val="center"/>
          </w:tcPr>
          <w:p w14:paraId="06755E8B">
            <w:pPr>
              <w:spacing w:line="400" w:lineRule="exact"/>
              <w:jc w:val="center"/>
              <w:rPr>
                <w:rFonts w:hint="eastAsia" w:ascii="Times New Roman" w:hAnsi="Times New Roman" w:eastAsia="仿宋_GB2312" w:cs="Times New Roman"/>
                <w:color w:val="auto"/>
                <w:sz w:val="32"/>
                <w:szCs w:val="32"/>
                <w:lang w:eastAsia="zh-CN"/>
              </w:rPr>
            </w:pPr>
          </w:p>
        </w:tc>
        <w:tc>
          <w:tcPr>
            <w:tcW w:w="1560" w:type="dxa"/>
            <w:noWrap w:val="0"/>
            <w:vAlign w:val="center"/>
          </w:tcPr>
          <w:p w14:paraId="3DEB4C04">
            <w:pPr>
              <w:spacing w:line="400" w:lineRule="exact"/>
              <w:jc w:val="center"/>
              <w:rPr>
                <w:rFonts w:hint="eastAsia" w:ascii="Times New Roman" w:hAnsi="Times New Roman" w:eastAsia="仿宋_GB2312" w:cs="Times New Roman"/>
                <w:color w:val="auto"/>
                <w:sz w:val="32"/>
                <w:szCs w:val="32"/>
                <w:lang w:eastAsia="zh-CN"/>
              </w:rPr>
            </w:pPr>
          </w:p>
        </w:tc>
      </w:tr>
      <w:tr w14:paraId="4369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Merge w:val="continue"/>
            <w:noWrap w:val="0"/>
            <w:vAlign w:val="center"/>
          </w:tcPr>
          <w:p w14:paraId="4D73D4D6">
            <w:pPr>
              <w:spacing w:line="400" w:lineRule="exact"/>
              <w:jc w:val="center"/>
              <w:rPr>
                <w:rFonts w:hint="eastAsia" w:ascii="Times New Roman" w:hAnsi="Times New Roman" w:eastAsia="仿宋_GB2312" w:cs="Times New Roman"/>
                <w:color w:val="auto"/>
                <w:sz w:val="32"/>
                <w:szCs w:val="32"/>
              </w:rPr>
            </w:pPr>
          </w:p>
        </w:tc>
        <w:tc>
          <w:tcPr>
            <w:tcW w:w="3113" w:type="dxa"/>
            <w:noWrap w:val="0"/>
            <w:vAlign w:val="center"/>
          </w:tcPr>
          <w:p w14:paraId="6BEAF093">
            <w:pPr>
              <w:spacing w:line="400" w:lineRule="exact"/>
              <w:jc w:val="center"/>
              <w:rPr>
                <w:rFonts w:hint="eastAsia" w:ascii="Times New Roman" w:hAnsi="Times New Roman" w:eastAsia="仿宋_GB2312" w:cs="Times New Roman"/>
                <w:color w:val="auto"/>
                <w:sz w:val="32"/>
                <w:szCs w:val="32"/>
                <w:lang w:val="en" w:eastAsia="zh-CN"/>
              </w:rPr>
            </w:pPr>
          </w:p>
        </w:tc>
        <w:tc>
          <w:tcPr>
            <w:tcW w:w="1245" w:type="dxa"/>
            <w:noWrap w:val="0"/>
            <w:vAlign w:val="center"/>
          </w:tcPr>
          <w:p w14:paraId="67827AF1">
            <w:pPr>
              <w:spacing w:line="400" w:lineRule="exact"/>
              <w:jc w:val="center"/>
              <w:rPr>
                <w:rFonts w:hint="eastAsia" w:ascii="Times New Roman" w:hAnsi="Times New Roman" w:eastAsia="仿宋_GB2312" w:cs="Times New Roman"/>
                <w:color w:val="auto"/>
                <w:sz w:val="32"/>
                <w:szCs w:val="32"/>
                <w:lang w:eastAsia="zh-CN"/>
              </w:rPr>
            </w:pPr>
          </w:p>
        </w:tc>
        <w:tc>
          <w:tcPr>
            <w:tcW w:w="1095" w:type="dxa"/>
            <w:noWrap w:val="0"/>
            <w:vAlign w:val="center"/>
          </w:tcPr>
          <w:p w14:paraId="2F71069C">
            <w:pPr>
              <w:spacing w:line="400" w:lineRule="exact"/>
              <w:jc w:val="center"/>
              <w:rPr>
                <w:rFonts w:hint="eastAsia" w:ascii="Times New Roman" w:hAnsi="Times New Roman" w:eastAsia="仿宋_GB2312" w:cs="Times New Roman"/>
                <w:color w:val="auto"/>
                <w:sz w:val="32"/>
                <w:szCs w:val="32"/>
                <w:lang w:eastAsia="zh-CN"/>
              </w:rPr>
            </w:pPr>
          </w:p>
        </w:tc>
        <w:tc>
          <w:tcPr>
            <w:tcW w:w="1620" w:type="dxa"/>
            <w:noWrap w:val="0"/>
            <w:vAlign w:val="center"/>
          </w:tcPr>
          <w:p w14:paraId="334631B1">
            <w:pPr>
              <w:spacing w:line="400" w:lineRule="exact"/>
              <w:jc w:val="center"/>
              <w:rPr>
                <w:rFonts w:hint="eastAsia" w:ascii="Times New Roman" w:hAnsi="Times New Roman" w:eastAsia="仿宋_GB2312" w:cs="Times New Roman"/>
                <w:color w:val="auto"/>
                <w:sz w:val="32"/>
                <w:szCs w:val="32"/>
                <w:lang w:eastAsia="zh-CN"/>
              </w:rPr>
            </w:pPr>
          </w:p>
        </w:tc>
        <w:tc>
          <w:tcPr>
            <w:tcW w:w="1560" w:type="dxa"/>
            <w:noWrap w:val="0"/>
            <w:vAlign w:val="center"/>
          </w:tcPr>
          <w:p w14:paraId="7F9862AE">
            <w:pPr>
              <w:spacing w:line="400" w:lineRule="exact"/>
              <w:jc w:val="center"/>
              <w:rPr>
                <w:rFonts w:hint="eastAsia" w:ascii="Times New Roman" w:hAnsi="Times New Roman" w:eastAsia="仿宋_GB2312" w:cs="Times New Roman"/>
                <w:color w:val="auto"/>
                <w:sz w:val="32"/>
                <w:szCs w:val="32"/>
                <w:lang w:eastAsia="zh-CN"/>
              </w:rPr>
            </w:pPr>
          </w:p>
        </w:tc>
      </w:tr>
      <w:tr w14:paraId="6889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Merge w:val="continue"/>
            <w:noWrap w:val="0"/>
            <w:vAlign w:val="center"/>
          </w:tcPr>
          <w:p w14:paraId="53DFCEFB">
            <w:pPr>
              <w:spacing w:line="400" w:lineRule="exact"/>
              <w:jc w:val="center"/>
              <w:rPr>
                <w:rFonts w:hint="eastAsia" w:ascii="Times New Roman" w:hAnsi="Times New Roman" w:eastAsia="仿宋_GB2312" w:cs="Times New Roman"/>
                <w:color w:val="auto"/>
                <w:sz w:val="32"/>
                <w:szCs w:val="32"/>
              </w:rPr>
            </w:pPr>
          </w:p>
        </w:tc>
        <w:tc>
          <w:tcPr>
            <w:tcW w:w="7073" w:type="dxa"/>
            <w:gridSpan w:val="4"/>
            <w:noWrap w:val="0"/>
            <w:vAlign w:val="center"/>
          </w:tcPr>
          <w:p w14:paraId="20800B5C">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小计（元）</w:t>
            </w:r>
          </w:p>
        </w:tc>
        <w:tc>
          <w:tcPr>
            <w:tcW w:w="1560" w:type="dxa"/>
            <w:noWrap w:val="0"/>
            <w:vAlign w:val="center"/>
          </w:tcPr>
          <w:p w14:paraId="4DB5A589">
            <w:pPr>
              <w:spacing w:line="400" w:lineRule="exact"/>
              <w:jc w:val="center"/>
              <w:rPr>
                <w:rFonts w:hint="eastAsia" w:ascii="Times New Roman" w:hAnsi="Times New Roman" w:eastAsia="仿宋_GB2312" w:cs="Times New Roman"/>
                <w:color w:val="auto"/>
                <w:sz w:val="32"/>
                <w:szCs w:val="32"/>
                <w:lang w:eastAsia="zh-CN"/>
              </w:rPr>
            </w:pPr>
          </w:p>
        </w:tc>
      </w:tr>
      <w:tr w14:paraId="38F0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Merge w:val="restart"/>
            <w:noWrap w:val="0"/>
            <w:vAlign w:val="center"/>
          </w:tcPr>
          <w:p w14:paraId="5D4C165D">
            <w:pPr>
              <w:spacing w:line="400" w:lineRule="exact"/>
              <w:jc w:val="center"/>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事项二名称</w:t>
            </w:r>
          </w:p>
        </w:tc>
        <w:tc>
          <w:tcPr>
            <w:tcW w:w="3113" w:type="dxa"/>
            <w:noWrap w:val="0"/>
            <w:vAlign w:val="center"/>
          </w:tcPr>
          <w:p w14:paraId="30F98200">
            <w:pPr>
              <w:spacing w:line="400" w:lineRule="exact"/>
              <w:jc w:val="center"/>
              <w:rPr>
                <w:rFonts w:hint="eastAsia" w:ascii="Times New Roman" w:hAnsi="Times New Roman" w:eastAsia="仿宋_GB2312" w:cs="Times New Roman"/>
                <w:color w:val="auto"/>
                <w:sz w:val="32"/>
                <w:szCs w:val="32"/>
                <w:lang w:val="en" w:eastAsia="zh-CN"/>
              </w:rPr>
            </w:pPr>
          </w:p>
        </w:tc>
        <w:tc>
          <w:tcPr>
            <w:tcW w:w="1245" w:type="dxa"/>
            <w:noWrap w:val="0"/>
            <w:vAlign w:val="center"/>
          </w:tcPr>
          <w:p w14:paraId="1605490E">
            <w:pPr>
              <w:spacing w:line="400" w:lineRule="exact"/>
              <w:jc w:val="center"/>
              <w:rPr>
                <w:rFonts w:hint="eastAsia" w:ascii="Times New Roman" w:hAnsi="Times New Roman" w:eastAsia="仿宋_GB2312" w:cs="Times New Roman"/>
                <w:color w:val="auto"/>
                <w:sz w:val="32"/>
                <w:szCs w:val="32"/>
                <w:lang w:eastAsia="zh-CN"/>
              </w:rPr>
            </w:pPr>
          </w:p>
        </w:tc>
        <w:tc>
          <w:tcPr>
            <w:tcW w:w="1095" w:type="dxa"/>
            <w:noWrap w:val="0"/>
            <w:vAlign w:val="center"/>
          </w:tcPr>
          <w:p w14:paraId="06B001B9">
            <w:pPr>
              <w:spacing w:line="400" w:lineRule="exact"/>
              <w:jc w:val="center"/>
              <w:rPr>
                <w:rFonts w:hint="eastAsia" w:ascii="Times New Roman" w:hAnsi="Times New Roman" w:eastAsia="仿宋_GB2312" w:cs="Times New Roman"/>
                <w:color w:val="auto"/>
                <w:sz w:val="32"/>
                <w:szCs w:val="32"/>
                <w:lang w:eastAsia="zh-CN"/>
              </w:rPr>
            </w:pPr>
          </w:p>
        </w:tc>
        <w:tc>
          <w:tcPr>
            <w:tcW w:w="1620" w:type="dxa"/>
            <w:noWrap w:val="0"/>
            <w:vAlign w:val="center"/>
          </w:tcPr>
          <w:p w14:paraId="3569F54C">
            <w:pPr>
              <w:spacing w:line="400" w:lineRule="exact"/>
              <w:jc w:val="center"/>
              <w:rPr>
                <w:rFonts w:hint="eastAsia" w:ascii="Times New Roman" w:hAnsi="Times New Roman" w:eastAsia="仿宋_GB2312" w:cs="Times New Roman"/>
                <w:color w:val="auto"/>
                <w:sz w:val="32"/>
                <w:szCs w:val="32"/>
                <w:lang w:eastAsia="zh-CN"/>
              </w:rPr>
            </w:pPr>
          </w:p>
        </w:tc>
        <w:tc>
          <w:tcPr>
            <w:tcW w:w="1560" w:type="dxa"/>
            <w:noWrap w:val="0"/>
            <w:vAlign w:val="center"/>
          </w:tcPr>
          <w:p w14:paraId="131155B6">
            <w:pPr>
              <w:spacing w:line="400" w:lineRule="exact"/>
              <w:jc w:val="center"/>
              <w:rPr>
                <w:rFonts w:hint="eastAsia" w:ascii="Times New Roman" w:hAnsi="Times New Roman" w:eastAsia="仿宋_GB2312" w:cs="Times New Roman"/>
                <w:color w:val="auto"/>
                <w:sz w:val="32"/>
                <w:szCs w:val="32"/>
                <w:lang w:eastAsia="zh-CN"/>
              </w:rPr>
            </w:pPr>
          </w:p>
        </w:tc>
      </w:tr>
      <w:tr w14:paraId="4F55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Merge w:val="continue"/>
            <w:noWrap w:val="0"/>
            <w:vAlign w:val="center"/>
          </w:tcPr>
          <w:p w14:paraId="6CDF48CE">
            <w:pPr>
              <w:spacing w:line="400" w:lineRule="exact"/>
              <w:jc w:val="center"/>
              <w:rPr>
                <w:rFonts w:hint="eastAsia" w:ascii="Times New Roman" w:hAnsi="Times New Roman" w:eastAsia="仿宋_GB2312" w:cs="Times New Roman"/>
                <w:color w:val="auto"/>
                <w:sz w:val="32"/>
                <w:szCs w:val="32"/>
              </w:rPr>
            </w:pPr>
          </w:p>
        </w:tc>
        <w:tc>
          <w:tcPr>
            <w:tcW w:w="3113" w:type="dxa"/>
            <w:noWrap w:val="0"/>
            <w:vAlign w:val="center"/>
          </w:tcPr>
          <w:p w14:paraId="1D08A758">
            <w:pPr>
              <w:spacing w:line="400" w:lineRule="exact"/>
              <w:jc w:val="center"/>
              <w:rPr>
                <w:rFonts w:hint="eastAsia" w:ascii="Times New Roman" w:hAnsi="Times New Roman" w:eastAsia="仿宋_GB2312" w:cs="Times New Roman"/>
                <w:color w:val="auto"/>
                <w:sz w:val="32"/>
                <w:szCs w:val="32"/>
                <w:lang w:val="en" w:eastAsia="zh-CN"/>
              </w:rPr>
            </w:pPr>
          </w:p>
        </w:tc>
        <w:tc>
          <w:tcPr>
            <w:tcW w:w="1245" w:type="dxa"/>
            <w:noWrap w:val="0"/>
            <w:vAlign w:val="center"/>
          </w:tcPr>
          <w:p w14:paraId="2CEF462B">
            <w:pPr>
              <w:spacing w:line="400" w:lineRule="exact"/>
              <w:jc w:val="center"/>
              <w:rPr>
                <w:rFonts w:hint="eastAsia" w:ascii="Times New Roman" w:hAnsi="Times New Roman" w:eastAsia="仿宋_GB2312" w:cs="Times New Roman"/>
                <w:color w:val="auto"/>
                <w:sz w:val="32"/>
                <w:szCs w:val="32"/>
                <w:lang w:eastAsia="zh-CN"/>
              </w:rPr>
            </w:pPr>
          </w:p>
        </w:tc>
        <w:tc>
          <w:tcPr>
            <w:tcW w:w="1095" w:type="dxa"/>
            <w:noWrap w:val="0"/>
            <w:vAlign w:val="center"/>
          </w:tcPr>
          <w:p w14:paraId="46E4CA1A">
            <w:pPr>
              <w:spacing w:line="400" w:lineRule="exact"/>
              <w:jc w:val="center"/>
              <w:rPr>
                <w:rFonts w:hint="eastAsia" w:ascii="Times New Roman" w:hAnsi="Times New Roman" w:eastAsia="仿宋_GB2312" w:cs="Times New Roman"/>
                <w:color w:val="auto"/>
                <w:sz w:val="32"/>
                <w:szCs w:val="32"/>
                <w:lang w:eastAsia="zh-CN"/>
              </w:rPr>
            </w:pPr>
          </w:p>
        </w:tc>
        <w:tc>
          <w:tcPr>
            <w:tcW w:w="1620" w:type="dxa"/>
            <w:noWrap w:val="0"/>
            <w:vAlign w:val="center"/>
          </w:tcPr>
          <w:p w14:paraId="48AB7BFF">
            <w:pPr>
              <w:spacing w:line="400" w:lineRule="exact"/>
              <w:jc w:val="center"/>
              <w:rPr>
                <w:rFonts w:hint="eastAsia" w:ascii="Times New Roman" w:hAnsi="Times New Roman" w:eastAsia="仿宋_GB2312" w:cs="Times New Roman"/>
                <w:color w:val="auto"/>
                <w:sz w:val="32"/>
                <w:szCs w:val="32"/>
                <w:lang w:eastAsia="zh-CN"/>
              </w:rPr>
            </w:pPr>
          </w:p>
        </w:tc>
        <w:tc>
          <w:tcPr>
            <w:tcW w:w="1560" w:type="dxa"/>
            <w:noWrap w:val="0"/>
            <w:vAlign w:val="center"/>
          </w:tcPr>
          <w:p w14:paraId="2EFBC272">
            <w:pPr>
              <w:spacing w:line="400" w:lineRule="exact"/>
              <w:jc w:val="center"/>
              <w:rPr>
                <w:rFonts w:hint="eastAsia" w:ascii="Times New Roman" w:hAnsi="Times New Roman" w:eastAsia="仿宋_GB2312" w:cs="Times New Roman"/>
                <w:color w:val="auto"/>
                <w:sz w:val="32"/>
                <w:szCs w:val="32"/>
                <w:lang w:eastAsia="zh-CN"/>
              </w:rPr>
            </w:pPr>
          </w:p>
        </w:tc>
      </w:tr>
      <w:tr w14:paraId="29D5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Merge w:val="continue"/>
            <w:noWrap w:val="0"/>
            <w:vAlign w:val="center"/>
          </w:tcPr>
          <w:p w14:paraId="3DA911AC">
            <w:pPr>
              <w:spacing w:line="400" w:lineRule="exact"/>
              <w:jc w:val="center"/>
              <w:rPr>
                <w:rFonts w:hint="eastAsia" w:ascii="Times New Roman" w:hAnsi="Times New Roman" w:eastAsia="仿宋_GB2312" w:cs="Times New Roman"/>
                <w:color w:val="auto"/>
                <w:sz w:val="32"/>
                <w:szCs w:val="32"/>
              </w:rPr>
            </w:pPr>
          </w:p>
        </w:tc>
        <w:tc>
          <w:tcPr>
            <w:tcW w:w="3113" w:type="dxa"/>
            <w:noWrap w:val="0"/>
            <w:vAlign w:val="center"/>
          </w:tcPr>
          <w:p w14:paraId="07ED895B">
            <w:pPr>
              <w:spacing w:line="400" w:lineRule="exact"/>
              <w:jc w:val="center"/>
              <w:rPr>
                <w:rFonts w:hint="eastAsia" w:ascii="Times New Roman" w:hAnsi="Times New Roman" w:eastAsia="仿宋_GB2312" w:cs="Times New Roman"/>
                <w:color w:val="auto"/>
                <w:sz w:val="32"/>
                <w:szCs w:val="32"/>
                <w:lang w:val="en" w:eastAsia="zh-CN"/>
              </w:rPr>
            </w:pPr>
          </w:p>
        </w:tc>
        <w:tc>
          <w:tcPr>
            <w:tcW w:w="1245" w:type="dxa"/>
            <w:noWrap w:val="0"/>
            <w:vAlign w:val="center"/>
          </w:tcPr>
          <w:p w14:paraId="72C1F70B">
            <w:pPr>
              <w:spacing w:line="400" w:lineRule="exact"/>
              <w:jc w:val="center"/>
              <w:rPr>
                <w:rFonts w:hint="eastAsia" w:ascii="Times New Roman" w:hAnsi="Times New Roman" w:eastAsia="仿宋_GB2312" w:cs="Times New Roman"/>
                <w:color w:val="auto"/>
                <w:sz w:val="32"/>
                <w:szCs w:val="32"/>
                <w:lang w:eastAsia="zh-CN"/>
              </w:rPr>
            </w:pPr>
          </w:p>
        </w:tc>
        <w:tc>
          <w:tcPr>
            <w:tcW w:w="1095" w:type="dxa"/>
            <w:noWrap w:val="0"/>
            <w:vAlign w:val="center"/>
          </w:tcPr>
          <w:p w14:paraId="320EBC69">
            <w:pPr>
              <w:spacing w:line="400" w:lineRule="exact"/>
              <w:jc w:val="center"/>
              <w:rPr>
                <w:rFonts w:hint="eastAsia" w:ascii="Times New Roman" w:hAnsi="Times New Roman" w:eastAsia="仿宋_GB2312" w:cs="Times New Roman"/>
                <w:color w:val="auto"/>
                <w:sz w:val="32"/>
                <w:szCs w:val="32"/>
                <w:lang w:eastAsia="zh-CN"/>
              </w:rPr>
            </w:pPr>
          </w:p>
        </w:tc>
        <w:tc>
          <w:tcPr>
            <w:tcW w:w="1620" w:type="dxa"/>
            <w:noWrap w:val="0"/>
            <w:vAlign w:val="center"/>
          </w:tcPr>
          <w:p w14:paraId="57E036AC">
            <w:pPr>
              <w:spacing w:line="400" w:lineRule="exact"/>
              <w:jc w:val="center"/>
              <w:rPr>
                <w:rFonts w:hint="eastAsia" w:ascii="Times New Roman" w:hAnsi="Times New Roman" w:eastAsia="仿宋_GB2312" w:cs="Times New Roman"/>
                <w:color w:val="auto"/>
                <w:sz w:val="32"/>
                <w:szCs w:val="32"/>
                <w:lang w:eastAsia="zh-CN"/>
              </w:rPr>
            </w:pPr>
          </w:p>
        </w:tc>
        <w:tc>
          <w:tcPr>
            <w:tcW w:w="1560" w:type="dxa"/>
            <w:noWrap w:val="0"/>
            <w:vAlign w:val="center"/>
          </w:tcPr>
          <w:p w14:paraId="59A0F824">
            <w:pPr>
              <w:spacing w:line="400" w:lineRule="exact"/>
              <w:jc w:val="center"/>
              <w:rPr>
                <w:rFonts w:hint="eastAsia" w:ascii="Times New Roman" w:hAnsi="Times New Roman" w:eastAsia="仿宋_GB2312" w:cs="Times New Roman"/>
                <w:color w:val="auto"/>
                <w:sz w:val="32"/>
                <w:szCs w:val="32"/>
                <w:lang w:eastAsia="zh-CN"/>
              </w:rPr>
            </w:pPr>
          </w:p>
        </w:tc>
      </w:tr>
      <w:tr w14:paraId="094F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Merge w:val="continue"/>
            <w:noWrap w:val="0"/>
            <w:vAlign w:val="center"/>
          </w:tcPr>
          <w:p w14:paraId="55ECE5B1">
            <w:pPr>
              <w:spacing w:line="400" w:lineRule="exact"/>
              <w:jc w:val="center"/>
              <w:rPr>
                <w:rFonts w:hint="eastAsia" w:ascii="Times New Roman" w:hAnsi="Times New Roman" w:eastAsia="仿宋_GB2312" w:cs="Times New Roman"/>
                <w:color w:val="auto"/>
                <w:sz w:val="32"/>
                <w:szCs w:val="32"/>
              </w:rPr>
            </w:pPr>
          </w:p>
        </w:tc>
        <w:tc>
          <w:tcPr>
            <w:tcW w:w="7073" w:type="dxa"/>
            <w:gridSpan w:val="4"/>
            <w:noWrap w:val="0"/>
            <w:vAlign w:val="center"/>
          </w:tcPr>
          <w:p w14:paraId="7D010E51">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小计（元）</w:t>
            </w:r>
          </w:p>
        </w:tc>
        <w:tc>
          <w:tcPr>
            <w:tcW w:w="1560" w:type="dxa"/>
            <w:noWrap w:val="0"/>
            <w:vAlign w:val="center"/>
          </w:tcPr>
          <w:p w14:paraId="5752A24B">
            <w:pPr>
              <w:spacing w:line="400" w:lineRule="exact"/>
              <w:jc w:val="center"/>
              <w:rPr>
                <w:rFonts w:hint="eastAsia" w:ascii="Times New Roman" w:hAnsi="Times New Roman" w:eastAsia="仿宋_GB2312" w:cs="Times New Roman"/>
                <w:color w:val="auto"/>
                <w:sz w:val="32"/>
                <w:szCs w:val="32"/>
                <w:lang w:eastAsia="zh-CN"/>
              </w:rPr>
            </w:pPr>
          </w:p>
        </w:tc>
      </w:tr>
      <w:tr w14:paraId="701E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gridSpan w:val="5"/>
            <w:noWrap w:val="0"/>
            <w:vAlign w:val="center"/>
          </w:tcPr>
          <w:p w14:paraId="04D1618B">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合计（元）</w:t>
            </w:r>
          </w:p>
        </w:tc>
        <w:tc>
          <w:tcPr>
            <w:tcW w:w="1560" w:type="dxa"/>
            <w:noWrap w:val="0"/>
            <w:vAlign w:val="center"/>
          </w:tcPr>
          <w:p w14:paraId="07014A2E">
            <w:pPr>
              <w:spacing w:line="400" w:lineRule="exact"/>
              <w:jc w:val="center"/>
              <w:rPr>
                <w:rFonts w:hint="eastAsia" w:ascii="Times New Roman" w:hAnsi="Times New Roman" w:eastAsia="仿宋_GB2312" w:cs="Times New Roman"/>
                <w:color w:val="auto"/>
                <w:sz w:val="32"/>
                <w:szCs w:val="32"/>
                <w:lang w:eastAsia="zh-CN"/>
              </w:rPr>
            </w:pPr>
          </w:p>
        </w:tc>
      </w:tr>
    </w:tbl>
    <w:p w14:paraId="67B4CC5E">
      <w:pPr>
        <w:snapToGrid w:val="0"/>
        <w:spacing w:before="100" w:beforeAutospacing="1" w:after="100" w:afterAutospacing="1" w:line="560" w:lineRule="exact"/>
        <w:ind w:firstLine="55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法定代表人或授权代表签字：</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67B48790">
      <w:pPr>
        <w:snapToGrid w:val="0"/>
        <w:spacing w:before="100" w:beforeAutospacing="1" w:after="100" w:afterAutospacing="1" w:line="560" w:lineRule="exact"/>
        <w:ind w:firstLine="5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单位名称（公章）：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46C546EA">
      <w:pPr>
        <w:spacing w:line="560" w:lineRule="exact"/>
        <w:jc w:val="both"/>
        <w:rPr>
          <w:rFonts w:hint="eastAsia" w:ascii="仿宋_GB2312" w:hAnsi="仿宋_GB2312" w:eastAsia="仿宋_GB2312" w:cs="仿宋_GB2312"/>
          <w:color w:val="auto"/>
          <w:sz w:val="32"/>
          <w:szCs w:val="32"/>
        </w:rPr>
      </w:pPr>
    </w:p>
    <w:p w14:paraId="131AF2DB">
      <w:pPr>
        <w:spacing w:line="560" w:lineRule="exact"/>
        <w:ind w:firstLine="640" w:firstLineChars="200"/>
        <w:jc w:val="center"/>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月  日</w:t>
      </w:r>
      <w:r>
        <w:rPr>
          <w:rFonts w:hint="eastAsia" w:ascii="宋体" w:hAnsi="宋体" w:eastAsia="宋体" w:cs="Times New Roman"/>
          <w:color w:val="auto"/>
          <w:sz w:val="24"/>
          <w:szCs w:val="24"/>
        </w:rPr>
        <w:t xml:space="preserve">   </w:t>
      </w:r>
      <w:r>
        <w:rPr>
          <w:rFonts w:hint="eastAsia" w:ascii="黑体" w:hAnsi="黑体" w:eastAsia="黑体" w:cs="Times New Roman"/>
          <w:color w:val="auto"/>
          <w:sz w:val="32"/>
          <w:szCs w:val="20"/>
        </w:rPr>
        <w:br w:type="page"/>
      </w:r>
      <w:bookmarkEnd w:id="4"/>
      <w:bookmarkEnd w:id="5"/>
      <w:bookmarkEnd w:id="6"/>
      <w:bookmarkEnd w:id="7"/>
      <w:bookmarkStart w:id="8" w:name="_Toc505326475"/>
      <w:bookmarkStart w:id="9" w:name="_Toc492628939"/>
      <w:r>
        <w:rPr>
          <w:rFonts w:hint="eastAsia" w:ascii="方正小标宋简体" w:hAnsi="方正小标宋简体" w:eastAsia="方正小标宋简体" w:cs="方正小标宋简体"/>
          <w:color w:val="auto"/>
          <w:sz w:val="44"/>
          <w:szCs w:val="44"/>
        </w:rPr>
        <w:t>无重大违纪声明函</w:t>
      </w:r>
      <w:bookmarkEnd w:id="8"/>
      <w:bookmarkEnd w:id="9"/>
    </w:p>
    <w:p w14:paraId="51FE685C">
      <w:pPr>
        <w:spacing w:line="560" w:lineRule="exact"/>
        <w:ind w:firstLine="640" w:firstLineChars="200"/>
        <w:rPr>
          <w:rFonts w:hint="eastAsia" w:ascii="仿宋_GB2312" w:hAnsi="仿宋_GB2312" w:eastAsia="仿宋_GB2312" w:cs="仿宋_GB2312"/>
          <w:color w:val="auto"/>
          <w:sz w:val="32"/>
          <w:szCs w:val="32"/>
        </w:rPr>
      </w:pPr>
    </w:p>
    <w:p w14:paraId="50C35311">
      <w:pPr>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致：海南省旅游和文化广电体育厅</w:t>
      </w:r>
    </w:p>
    <w:p w14:paraId="7139318A">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为响应贵单位组织的</w:t>
      </w:r>
      <w:r>
        <w:rPr>
          <w:rFonts w:hint="eastAsia" w:ascii="仿宋_GB2312" w:hAnsi="仿宋_GB2312" w:eastAsia="仿宋_GB2312" w:cs="仿宋_GB2312"/>
          <w:b w:val="0"/>
          <w:color w:val="auto"/>
          <w:kern w:val="0"/>
          <w:sz w:val="32"/>
          <w:szCs w:val="32"/>
          <w:shd w:val="clear" w:color="auto" w:fill="FFFFFF"/>
          <w:lang w:val="en-US" w:eastAsia="zh-CN" w:bidi="ar"/>
        </w:rPr>
        <w:t>“逐梦航天・自贸海南”2026 香港媒体达人赴琼交流采风活动</w:t>
      </w:r>
      <w:r>
        <w:rPr>
          <w:rFonts w:hint="default" w:ascii="仿宋_GB2312" w:hAnsi="仿宋_GB2312" w:eastAsia="仿宋_GB2312" w:cs="仿宋_GB2312"/>
          <w:b w:val="0"/>
          <w:color w:val="auto"/>
          <w:kern w:val="2"/>
          <w:sz w:val="32"/>
          <w:szCs w:val="32"/>
          <w:lang w:val="en-US" w:eastAsia="zh-CN" w:bidi="ar-SA"/>
        </w:rPr>
        <w:t>有关工作</w:t>
      </w:r>
      <w:r>
        <w:rPr>
          <w:rFonts w:hint="eastAsia" w:ascii="仿宋_GB2312" w:hAnsi="仿宋_GB2312" w:eastAsia="仿宋_GB2312" w:cs="仿宋_GB2312"/>
          <w:b w:val="0"/>
          <w:color w:val="auto"/>
          <w:kern w:val="2"/>
          <w:sz w:val="32"/>
          <w:szCs w:val="32"/>
          <w:lang w:val="en-US" w:eastAsia="zh-CN" w:bidi="ar-SA"/>
        </w:rPr>
        <w:t>比选，我司声明如下：</w:t>
      </w:r>
    </w:p>
    <w:p w14:paraId="283BD1D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近三年以来，我司</w:t>
      </w:r>
      <w:r>
        <w:rPr>
          <w:rFonts w:hint="eastAsia" w:ascii="仿宋_GB2312" w:hAnsi="仿宋_GB2312" w:eastAsia="仿宋_GB2312" w:cs="仿宋_GB2312"/>
          <w:color w:val="auto"/>
          <w:sz w:val="32"/>
          <w:szCs w:val="32"/>
          <w:lang w:val="en-GB"/>
        </w:rPr>
        <w:t>在经营活动中</w:t>
      </w:r>
      <w:r>
        <w:rPr>
          <w:rFonts w:hint="eastAsia" w:ascii="仿宋_GB2312" w:hAnsi="仿宋_GB2312" w:eastAsia="仿宋_GB2312" w:cs="仿宋_GB2312"/>
          <w:color w:val="auto"/>
          <w:sz w:val="32"/>
          <w:szCs w:val="32"/>
        </w:rPr>
        <w:t>没有被列入失信被执行人、重大税收违法案件当事人名单、政府采购严重违法失信行为记录名单。</w:t>
      </w:r>
    </w:p>
    <w:p w14:paraId="3965838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如有虚假，我司愿意接受相关处罚。</w:t>
      </w:r>
    </w:p>
    <w:p w14:paraId="5C4D45B9">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2C729793">
      <w:pPr>
        <w:spacing w:line="560" w:lineRule="exact"/>
        <w:ind w:firstLine="640" w:firstLineChars="200"/>
        <w:rPr>
          <w:rFonts w:hint="eastAsia" w:ascii="仿宋_GB2312" w:hAnsi="仿宋_GB2312" w:eastAsia="仿宋_GB2312" w:cs="仿宋_GB2312"/>
          <w:color w:val="auto"/>
          <w:sz w:val="32"/>
          <w:szCs w:val="32"/>
        </w:rPr>
      </w:pPr>
    </w:p>
    <w:p w14:paraId="46B9BC5A">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注：提供信用中国或中国政府采购网信用查询页面截图</w:t>
      </w:r>
    </w:p>
    <w:p w14:paraId="60A132CC">
      <w:pPr>
        <w:spacing w:line="560" w:lineRule="exact"/>
        <w:ind w:firstLine="640" w:firstLineChars="200"/>
        <w:rPr>
          <w:rFonts w:hint="eastAsia" w:ascii="仿宋_GB2312" w:hAnsi="仿宋_GB2312" w:eastAsia="仿宋_GB2312" w:cs="仿宋_GB2312"/>
          <w:color w:val="auto"/>
          <w:sz w:val="32"/>
          <w:szCs w:val="32"/>
        </w:rPr>
      </w:pPr>
    </w:p>
    <w:p w14:paraId="1407C41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报价人名称：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（公章）    </w:t>
      </w:r>
    </w:p>
    <w:p w14:paraId="64C4CC1F">
      <w:pPr>
        <w:spacing w:line="56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邮编：</w:t>
      </w:r>
      <w:r>
        <w:rPr>
          <w:rFonts w:hint="eastAsia" w:ascii="仿宋_GB2312" w:hAnsi="仿宋_GB2312" w:eastAsia="仿宋_GB2312" w:cs="仿宋_GB2312"/>
          <w:color w:val="auto"/>
          <w:sz w:val="32"/>
          <w:szCs w:val="32"/>
          <w:u w:val="single"/>
        </w:rPr>
        <w:t xml:space="preserve">          </w:t>
      </w:r>
    </w:p>
    <w:p w14:paraId="5E015990">
      <w:pPr>
        <w:spacing w:line="56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电话：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传真：</w:t>
      </w:r>
      <w:r>
        <w:rPr>
          <w:rFonts w:hint="eastAsia" w:ascii="仿宋_GB2312" w:hAnsi="仿宋_GB2312" w:eastAsia="仿宋_GB2312" w:cs="仿宋_GB2312"/>
          <w:color w:val="auto"/>
          <w:sz w:val="32"/>
          <w:szCs w:val="32"/>
          <w:u w:val="single"/>
        </w:rPr>
        <w:t xml:space="preserve">           </w:t>
      </w:r>
    </w:p>
    <w:p w14:paraId="34A8F1D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授权代表：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（签字或私章）                  </w:t>
      </w:r>
    </w:p>
    <w:p w14:paraId="39ADA55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08E896F5">
      <w:pPr>
        <w:spacing w:line="560" w:lineRule="exact"/>
        <w:ind w:firstLine="640" w:firstLineChars="200"/>
        <w:rPr>
          <w:rFonts w:hint="eastAsia" w:ascii="仿宋_GB2312" w:hAnsi="仿宋_GB2312" w:eastAsia="仿宋_GB2312" w:cs="仿宋_GB2312"/>
          <w:color w:val="auto"/>
          <w:sz w:val="32"/>
          <w:szCs w:val="32"/>
        </w:rPr>
      </w:pPr>
    </w:p>
    <w:p w14:paraId="1DBA2F49">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 xml:space="preserve">月 </w:t>
      </w: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日</w:t>
      </w:r>
      <w:bookmarkStart w:id="10" w:name="_GoBack"/>
      <w:bookmarkEnd w:id="10"/>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B32BD"/>
    <w:rsid w:val="353500B4"/>
    <w:rsid w:val="4EF30DF6"/>
    <w:rsid w:val="593A591B"/>
    <w:rsid w:val="7C2E1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next w:val="1"/>
    <w:qFormat/>
    <w:uiPriority w:val="0"/>
    <w:pPr>
      <w:widowControl w:val="0"/>
      <w:jc w:val="both"/>
    </w:pPr>
    <w:rPr>
      <w:rFonts w:ascii="Times New Roman" w:hAnsi="Times New Roman" w:eastAsia="宋体" w:cs="Calibri"/>
      <w:kern w:val="2"/>
      <w:sz w:val="28"/>
      <w:szCs w:val="28"/>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2026-04-16T13:13:00Z</dcterms:created>
  <dc:creator>Administrator</dc:creator>
  <cp:lastModifiedBy>尐譚</cp:lastModifiedBy>
  <dcterms:modified xsi:type="dcterms:W3CDTF">2026-05-23T11:03:38Z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C429FB35C3FA4BB59F5DD25FC41F0852_12</vt:lpwstr>
  </property>
  <property fmtid="{D5CDD505-2E9C-101B-9397-08002B2CF9AE}" pid="4" name="KSOTemplateDocerSaveRecord">
    <vt:lpwstr>eyJoZGlkIjoiYTMyOGMwMTFjZjlkZTA0OGMyMzFjZDhiYzg5ODFiODMiLCJ1c2VySWQiOiIzNTA4NTkyNzYifQ==</vt:lpwstr>
  </property>
</Properties>
</file>