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87940B">
      <w:pPr>
        <w:jc w:val="center"/>
        <w:rPr>
          <w:b/>
          <w:color w:val="auto"/>
          <w:sz w:val="44"/>
        </w:rPr>
      </w:pPr>
    </w:p>
    <w:p w14:paraId="4745BD0C">
      <w:pPr>
        <w:jc w:val="center"/>
        <w:rPr>
          <w:b/>
          <w:bCs/>
          <w:color w:val="auto"/>
          <w:sz w:val="44"/>
        </w:rPr>
      </w:pPr>
      <w:r>
        <w:rPr>
          <w:rFonts w:hint="eastAsia"/>
          <w:b/>
          <w:color w:val="auto"/>
          <w:sz w:val="44"/>
          <w:lang w:eastAsia="zh-CN"/>
        </w:rPr>
        <w:t>2026年</w:t>
      </w:r>
      <w:r>
        <w:rPr>
          <w:rFonts w:hint="eastAsia"/>
          <w:b/>
          <w:color w:val="auto"/>
          <w:sz w:val="44"/>
        </w:rPr>
        <w:t>采购项目</w:t>
      </w:r>
    </w:p>
    <w:p w14:paraId="13378E8F">
      <w:pPr>
        <w:spacing w:line="240" w:lineRule="atLeast"/>
        <w:jc w:val="center"/>
        <w:rPr>
          <w:rFonts w:ascii="宋体"/>
          <w:color w:val="auto"/>
          <w:sz w:val="32"/>
          <w:szCs w:val="32"/>
        </w:rPr>
      </w:pPr>
    </w:p>
    <w:p w14:paraId="7B06AD70">
      <w:pPr>
        <w:spacing w:line="240" w:lineRule="atLeast"/>
        <w:jc w:val="center"/>
        <w:rPr>
          <w:rFonts w:ascii="宋体"/>
          <w:color w:val="auto"/>
          <w:sz w:val="32"/>
          <w:szCs w:val="32"/>
        </w:rPr>
      </w:pPr>
    </w:p>
    <w:p w14:paraId="67A5BC76">
      <w:pPr>
        <w:spacing w:line="240" w:lineRule="atLeast"/>
        <w:jc w:val="center"/>
        <w:rPr>
          <w:rFonts w:hint="eastAsia" w:ascii="宋体" w:eastAsia="宋体"/>
          <w:color w:val="auto"/>
          <w:sz w:val="32"/>
          <w:szCs w:val="32"/>
          <w:lang w:eastAsia="zh-CN"/>
        </w:rPr>
      </w:pPr>
      <w:r>
        <w:rPr>
          <w:rFonts w:hint="eastAsia" w:ascii="宋体"/>
          <w:color w:val="auto"/>
          <w:sz w:val="32"/>
          <w:szCs w:val="32"/>
        </w:rPr>
        <w:t>项目名称：</w:t>
      </w:r>
      <w:r>
        <w:rPr>
          <w:rFonts w:hint="eastAsia" w:ascii="宋体"/>
          <w:color w:val="auto"/>
          <w:sz w:val="32"/>
          <w:szCs w:val="32"/>
          <w:lang w:eastAsia="zh-CN"/>
        </w:rPr>
        <w:t xml:space="preserve">国际化数字化课程资源建设推广与课程标准认证输出项目 </w:t>
      </w:r>
    </w:p>
    <w:p w14:paraId="39492503">
      <w:pPr>
        <w:spacing w:line="240" w:lineRule="atLeast"/>
        <w:jc w:val="center"/>
        <w:rPr>
          <w:rFonts w:ascii="宋体"/>
          <w:color w:val="auto"/>
          <w:sz w:val="32"/>
          <w:szCs w:val="32"/>
        </w:rPr>
      </w:pPr>
    </w:p>
    <w:p w14:paraId="51F2FCB8">
      <w:pPr>
        <w:spacing w:line="240" w:lineRule="atLeast"/>
        <w:jc w:val="center"/>
        <w:rPr>
          <w:rFonts w:hint="eastAsia" w:ascii="宋体" w:hAnsi="宋体" w:eastAsia="宋体"/>
          <w:b/>
          <w:color w:val="auto"/>
          <w:kern w:val="0"/>
          <w:sz w:val="28"/>
          <w:szCs w:val="28"/>
          <w:lang w:val="en-US" w:eastAsia="zh-CN"/>
        </w:rPr>
      </w:pPr>
      <w:r>
        <w:rPr>
          <w:rFonts w:hint="eastAsia" w:ascii="宋体"/>
          <w:color w:val="auto"/>
          <w:sz w:val="32"/>
          <w:szCs w:val="32"/>
        </w:rPr>
        <w:t xml:space="preserve">项目编号: </w:t>
      </w:r>
      <w:r>
        <w:rPr>
          <w:rFonts w:hint="eastAsia" w:ascii="宋体"/>
          <w:color w:val="auto"/>
          <w:sz w:val="32"/>
          <w:szCs w:val="32"/>
          <w:lang w:eastAsia="zh-CN"/>
        </w:rPr>
        <w:t>HNJY2026-9-5</w:t>
      </w:r>
    </w:p>
    <w:p w14:paraId="7DF9C895">
      <w:pPr>
        <w:spacing w:line="240" w:lineRule="atLeast"/>
        <w:jc w:val="center"/>
        <w:rPr>
          <w:rFonts w:ascii="宋体" w:hAnsi="宋体"/>
          <w:b/>
          <w:color w:val="auto"/>
          <w:kern w:val="0"/>
          <w:sz w:val="28"/>
          <w:szCs w:val="28"/>
        </w:rPr>
      </w:pPr>
    </w:p>
    <w:p w14:paraId="12BC8C6F">
      <w:pPr>
        <w:spacing w:line="240" w:lineRule="atLeast"/>
        <w:jc w:val="center"/>
        <w:rPr>
          <w:b/>
          <w:color w:val="auto"/>
          <w:sz w:val="28"/>
        </w:rPr>
      </w:pPr>
    </w:p>
    <w:p w14:paraId="004EEDB3">
      <w:pPr>
        <w:spacing w:line="240" w:lineRule="atLeast"/>
        <w:jc w:val="center"/>
        <w:rPr>
          <w:b/>
          <w:color w:val="auto"/>
          <w:sz w:val="28"/>
        </w:rPr>
      </w:pPr>
    </w:p>
    <w:p w14:paraId="686AAA26">
      <w:pPr>
        <w:spacing w:line="240" w:lineRule="atLeast"/>
        <w:jc w:val="center"/>
        <w:rPr>
          <w:color w:val="auto"/>
          <w:sz w:val="72"/>
          <w:szCs w:val="72"/>
        </w:rPr>
      </w:pPr>
      <w:r>
        <w:rPr>
          <w:rFonts w:hint="eastAsia"/>
          <w:color w:val="auto"/>
          <w:sz w:val="72"/>
          <w:szCs w:val="72"/>
        </w:rPr>
        <w:t>竞争性磋商采购文件</w:t>
      </w:r>
    </w:p>
    <w:p w14:paraId="3674D665">
      <w:pPr>
        <w:spacing w:line="240" w:lineRule="atLeast"/>
        <w:jc w:val="center"/>
        <w:rPr>
          <w:rFonts w:ascii="宋体"/>
          <w:color w:val="auto"/>
          <w:sz w:val="72"/>
          <w:szCs w:val="72"/>
        </w:rPr>
      </w:pPr>
    </w:p>
    <w:p w14:paraId="06107324">
      <w:pPr>
        <w:rPr>
          <w:color w:val="auto"/>
        </w:rPr>
      </w:pPr>
    </w:p>
    <w:p w14:paraId="171CA75C">
      <w:pPr>
        <w:bidi w:val="0"/>
        <w:rPr>
          <w:color w:val="auto"/>
        </w:rPr>
      </w:pPr>
    </w:p>
    <w:p w14:paraId="78E823C4">
      <w:pPr>
        <w:rPr>
          <w:color w:val="auto"/>
        </w:rPr>
      </w:pPr>
    </w:p>
    <w:p w14:paraId="7D4AEC0F">
      <w:pPr>
        <w:bidi w:val="0"/>
        <w:rPr>
          <w:color w:val="auto"/>
        </w:rPr>
      </w:pPr>
    </w:p>
    <w:p w14:paraId="30B73C38">
      <w:pPr>
        <w:rPr>
          <w:color w:val="auto"/>
        </w:rPr>
      </w:pPr>
    </w:p>
    <w:p w14:paraId="661665DF">
      <w:pPr>
        <w:spacing w:line="240" w:lineRule="atLeast"/>
        <w:jc w:val="left"/>
        <w:rPr>
          <w:rFonts w:ascii="宋体"/>
          <w:b/>
          <w:color w:val="auto"/>
          <w:sz w:val="32"/>
        </w:rPr>
      </w:pPr>
    </w:p>
    <w:p w14:paraId="4E7047AA">
      <w:pPr>
        <w:jc w:val="center"/>
        <w:rPr>
          <w:rFonts w:hint="default" w:ascii="宋体" w:hAnsi="宋体" w:eastAsia="宋体"/>
          <w:color w:val="auto"/>
          <w:sz w:val="30"/>
          <w:szCs w:val="30"/>
          <w:lang w:val="en-US" w:eastAsia="zh-CN"/>
        </w:rPr>
      </w:pPr>
      <w:r>
        <w:rPr>
          <w:rFonts w:hint="eastAsia" w:ascii="宋体" w:hAnsi="宋体"/>
          <w:color w:val="auto"/>
          <w:sz w:val="30"/>
          <w:szCs w:val="30"/>
        </w:rPr>
        <w:t>采购人：海南</w:t>
      </w:r>
      <w:r>
        <w:rPr>
          <w:rFonts w:hint="eastAsia" w:ascii="宋体" w:hAnsi="宋体"/>
          <w:color w:val="auto"/>
          <w:sz w:val="30"/>
          <w:szCs w:val="30"/>
          <w:lang w:val="en-US" w:eastAsia="zh-CN"/>
        </w:rPr>
        <w:t>外国语职业学院</w:t>
      </w:r>
    </w:p>
    <w:p w14:paraId="44D98414">
      <w:pPr>
        <w:pStyle w:val="11"/>
        <w:ind w:left="0" w:leftChars="0" w:firstLine="0" w:firstLineChars="0"/>
        <w:jc w:val="center"/>
        <w:outlineLvl w:val="9"/>
        <w:rPr>
          <w:b/>
          <w:color w:val="auto"/>
          <w:sz w:val="32"/>
          <w:szCs w:val="32"/>
        </w:rPr>
      </w:pPr>
      <w:r>
        <w:rPr>
          <w:rFonts w:hint="eastAsia"/>
          <w:color w:val="auto"/>
          <w:sz w:val="30"/>
          <w:szCs w:val="30"/>
        </w:rPr>
        <w:t>采购代理机构：海南省教学仪器设备招标中心有限公司</w:t>
      </w:r>
    </w:p>
    <w:p w14:paraId="507FE255">
      <w:pPr>
        <w:pStyle w:val="11"/>
        <w:ind w:left="0" w:leftChars="0" w:firstLine="0" w:firstLineChars="0"/>
        <w:jc w:val="center"/>
        <w:rPr>
          <w:color w:val="auto"/>
          <w:sz w:val="32"/>
          <w:szCs w:val="32"/>
        </w:rPr>
      </w:pPr>
      <w:bookmarkStart w:id="0" w:name="OLE_LINK2"/>
      <w:bookmarkStart w:id="1" w:name="OLE_LINK1"/>
      <w:r>
        <w:rPr>
          <w:rFonts w:hint="eastAsia"/>
          <w:color w:val="auto"/>
          <w:sz w:val="32"/>
          <w:szCs w:val="32"/>
        </w:rPr>
        <w:t>202</w:t>
      </w:r>
      <w:r>
        <w:rPr>
          <w:rFonts w:hint="eastAsia"/>
          <w:color w:val="auto"/>
          <w:sz w:val="32"/>
          <w:szCs w:val="32"/>
          <w:lang w:val="en-US" w:eastAsia="zh-CN"/>
        </w:rPr>
        <w:t>6</w:t>
      </w:r>
      <w:r>
        <w:rPr>
          <w:rFonts w:hint="eastAsia"/>
          <w:color w:val="auto"/>
          <w:sz w:val="32"/>
          <w:szCs w:val="32"/>
        </w:rPr>
        <w:t>年</w:t>
      </w:r>
      <w:r>
        <w:rPr>
          <w:rFonts w:hint="eastAsia"/>
          <w:color w:val="auto"/>
          <w:sz w:val="32"/>
          <w:szCs w:val="32"/>
          <w:lang w:val="en-US" w:eastAsia="zh-CN"/>
        </w:rPr>
        <w:t>8</w:t>
      </w:r>
      <w:r>
        <w:rPr>
          <w:rFonts w:hint="eastAsia"/>
          <w:color w:val="auto"/>
          <w:sz w:val="32"/>
          <w:szCs w:val="32"/>
        </w:rPr>
        <w:t>月</w:t>
      </w:r>
    </w:p>
    <w:bookmarkEnd w:id="0"/>
    <w:bookmarkEnd w:id="1"/>
    <w:p w14:paraId="621991A2">
      <w:pPr>
        <w:jc w:val="center"/>
        <w:rPr>
          <w:color w:val="auto"/>
        </w:rPr>
      </w:pPr>
    </w:p>
    <w:p w14:paraId="5C12DF85">
      <w:pPr>
        <w:bidi w:val="0"/>
        <w:rPr>
          <w:color w:val="auto"/>
        </w:rPr>
      </w:pPr>
    </w:p>
    <w:p w14:paraId="2E8CDE6A">
      <w:pPr>
        <w:rPr>
          <w:color w:val="auto"/>
        </w:rPr>
      </w:pPr>
    </w:p>
    <w:p w14:paraId="71E3EBA8">
      <w:pPr>
        <w:bidi w:val="0"/>
        <w:rPr>
          <w:color w:val="auto"/>
        </w:rPr>
      </w:pPr>
    </w:p>
    <w:p w14:paraId="7399D2B8">
      <w:pPr>
        <w:rPr>
          <w:color w:val="auto"/>
        </w:rPr>
      </w:pPr>
    </w:p>
    <w:p w14:paraId="09C860CC">
      <w:pPr>
        <w:bidi w:val="0"/>
        <w:rPr>
          <w:color w:val="auto"/>
        </w:rPr>
      </w:pPr>
    </w:p>
    <w:p w14:paraId="7851CFF0">
      <w:pPr>
        <w:jc w:val="center"/>
        <w:rPr>
          <w:b/>
          <w:bCs/>
          <w:color w:val="auto"/>
          <w:sz w:val="36"/>
          <w:szCs w:val="36"/>
        </w:rPr>
      </w:pPr>
      <w:r>
        <w:rPr>
          <w:rFonts w:hint="eastAsia"/>
          <w:b/>
          <w:bCs/>
          <w:color w:val="auto"/>
          <w:sz w:val="36"/>
          <w:szCs w:val="36"/>
        </w:rPr>
        <w:t>目录</w:t>
      </w:r>
    </w:p>
    <w:p w14:paraId="7C05A945">
      <w:pPr>
        <w:pStyle w:val="11"/>
        <w:spacing w:line="360" w:lineRule="exact"/>
        <w:ind w:left="836" w:leftChars="398" w:firstLine="1918" w:firstLineChars="597"/>
        <w:jc w:val="both"/>
        <w:rPr>
          <w:b/>
          <w:bCs/>
          <w:color w:val="auto"/>
          <w:sz w:val="32"/>
          <w:szCs w:val="32"/>
        </w:rPr>
      </w:pPr>
    </w:p>
    <w:p w14:paraId="1881327A">
      <w:pPr>
        <w:rPr>
          <w:color w:val="auto"/>
        </w:rPr>
      </w:pPr>
    </w:p>
    <w:p w14:paraId="5CEC15A5">
      <w:pPr>
        <w:spacing w:line="900" w:lineRule="exact"/>
        <w:rPr>
          <w:b/>
          <w:color w:val="auto"/>
          <w:sz w:val="32"/>
          <w:szCs w:val="32"/>
        </w:rPr>
      </w:pPr>
      <w:r>
        <w:rPr>
          <w:rFonts w:hint="eastAsia"/>
          <w:b/>
          <w:color w:val="auto"/>
          <w:sz w:val="32"/>
          <w:szCs w:val="32"/>
        </w:rPr>
        <w:t>第一部分</w:t>
      </w:r>
      <w:r>
        <w:rPr>
          <w:rFonts w:hint="eastAsia"/>
          <w:b/>
          <w:color w:val="auto"/>
          <w:sz w:val="32"/>
          <w:szCs w:val="32"/>
          <w:lang w:val="en-US" w:eastAsia="zh-CN"/>
        </w:rPr>
        <w:t xml:space="preserve"> </w:t>
      </w:r>
      <w:r>
        <w:rPr>
          <w:rFonts w:hint="eastAsia"/>
          <w:b/>
          <w:color w:val="auto"/>
          <w:sz w:val="32"/>
          <w:szCs w:val="32"/>
        </w:rPr>
        <w:t>竞争性磋商采购邀请函</w:t>
      </w:r>
    </w:p>
    <w:p w14:paraId="2ED00BC1">
      <w:pPr>
        <w:spacing w:line="900" w:lineRule="exact"/>
        <w:outlineLvl w:val="9"/>
        <w:rPr>
          <w:b/>
          <w:color w:val="auto"/>
          <w:sz w:val="32"/>
          <w:szCs w:val="32"/>
        </w:rPr>
      </w:pPr>
      <w:r>
        <w:rPr>
          <w:rFonts w:hint="eastAsia"/>
          <w:b/>
          <w:color w:val="auto"/>
          <w:sz w:val="32"/>
          <w:szCs w:val="32"/>
        </w:rPr>
        <w:t>第二部分</w:t>
      </w:r>
      <w:r>
        <w:rPr>
          <w:rFonts w:hint="eastAsia"/>
          <w:b/>
          <w:color w:val="auto"/>
          <w:sz w:val="32"/>
          <w:szCs w:val="32"/>
          <w:lang w:val="en-US" w:eastAsia="zh-CN"/>
        </w:rPr>
        <w:t xml:space="preserve"> </w:t>
      </w:r>
      <w:r>
        <w:rPr>
          <w:rFonts w:hint="eastAsia"/>
          <w:b/>
          <w:color w:val="auto"/>
          <w:sz w:val="32"/>
          <w:szCs w:val="32"/>
        </w:rPr>
        <w:t>竞争性磋商项目需求</w:t>
      </w:r>
    </w:p>
    <w:p w14:paraId="0DF8B631">
      <w:pPr>
        <w:tabs>
          <w:tab w:val="left" w:pos="720"/>
          <w:tab w:val="left" w:pos="1260"/>
          <w:tab w:val="left" w:pos="2160"/>
          <w:tab w:val="left" w:pos="2880"/>
          <w:tab w:val="left" w:pos="3600"/>
          <w:tab w:val="left" w:pos="4320"/>
          <w:tab w:val="left" w:pos="5040"/>
          <w:tab w:val="left" w:pos="5760"/>
        </w:tabs>
        <w:autoSpaceDE w:val="0"/>
        <w:autoSpaceDN w:val="0"/>
        <w:adjustRightInd w:val="0"/>
        <w:spacing w:line="900" w:lineRule="exact"/>
        <w:ind w:right="258" w:rightChars="123"/>
        <w:rPr>
          <w:b/>
          <w:color w:val="auto"/>
          <w:sz w:val="32"/>
          <w:szCs w:val="32"/>
        </w:rPr>
      </w:pPr>
      <w:r>
        <w:rPr>
          <w:rFonts w:hint="eastAsia"/>
          <w:b/>
          <w:color w:val="auto"/>
          <w:sz w:val="32"/>
          <w:szCs w:val="32"/>
        </w:rPr>
        <w:t>第三部分</w:t>
      </w:r>
      <w:r>
        <w:rPr>
          <w:rFonts w:hint="eastAsia"/>
          <w:b/>
          <w:color w:val="auto"/>
          <w:sz w:val="32"/>
          <w:szCs w:val="32"/>
          <w:lang w:val="en-US" w:eastAsia="zh-CN"/>
        </w:rPr>
        <w:t xml:space="preserve"> </w:t>
      </w:r>
      <w:r>
        <w:rPr>
          <w:rFonts w:hint="eastAsia"/>
          <w:b/>
          <w:color w:val="auto"/>
          <w:sz w:val="32"/>
          <w:szCs w:val="32"/>
        </w:rPr>
        <w:t>供应商须知</w:t>
      </w:r>
    </w:p>
    <w:p w14:paraId="29FE1557">
      <w:pPr>
        <w:spacing w:line="900" w:lineRule="exact"/>
        <w:rPr>
          <w:b/>
          <w:color w:val="auto"/>
          <w:sz w:val="32"/>
          <w:szCs w:val="32"/>
        </w:rPr>
      </w:pPr>
      <w:r>
        <w:rPr>
          <w:rFonts w:hint="eastAsia"/>
          <w:b/>
          <w:color w:val="auto"/>
          <w:sz w:val="32"/>
          <w:szCs w:val="32"/>
        </w:rPr>
        <w:t>第四部分</w:t>
      </w:r>
      <w:r>
        <w:rPr>
          <w:rFonts w:hint="eastAsia"/>
          <w:b/>
          <w:color w:val="auto"/>
          <w:sz w:val="32"/>
          <w:szCs w:val="32"/>
          <w:lang w:val="en-US" w:eastAsia="zh-CN"/>
        </w:rPr>
        <w:t xml:space="preserve"> </w:t>
      </w:r>
      <w:r>
        <w:rPr>
          <w:rFonts w:hint="eastAsia"/>
          <w:b/>
          <w:color w:val="auto"/>
          <w:sz w:val="32"/>
          <w:szCs w:val="32"/>
        </w:rPr>
        <w:t>评审办法</w:t>
      </w:r>
    </w:p>
    <w:p w14:paraId="02018641">
      <w:pPr>
        <w:spacing w:line="900" w:lineRule="exact"/>
        <w:rPr>
          <w:b/>
          <w:color w:val="auto"/>
          <w:sz w:val="32"/>
          <w:szCs w:val="32"/>
        </w:rPr>
      </w:pPr>
      <w:r>
        <w:rPr>
          <w:rFonts w:hint="eastAsia"/>
          <w:b/>
          <w:color w:val="auto"/>
          <w:sz w:val="32"/>
          <w:szCs w:val="32"/>
        </w:rPr>
        <w:t>第五部分</w:t>
      </w:r>
      <w:r>
        <w:rPr>
          <w:rFonts w:hint="eastAsia"/>
          <w:b/>
          <w:color w:val="auto"/>
          <w:sz w:val="32"/>
          <w:szCs w:val="32"/>
          <w:lang w:val="en-US" w:eastAsia="zh-CN"/>
        </w:rPr>
        <w:t xml:space="preserve"> </w:t>
      </w:r>
      <w:r>
        <w:rPr>
          <w:rFonts w:hint="eastAsia"/>
          <w:b/>
          <w:color w:val="auto"/>
          <w:sz w:val="32"/>
          <w:szCs w:val="32"/>
        </w:rPr>
        <w:t>合同条款格式</w:t>
      </w:r>
    </w:p>
    <w:p w14:paraId="358E6E22">
      <w:pPr>
        <w:spacing w:line="900" w:lineRule="exact"/>
        <w:rPr>
          <w:b/>
          <w:color w:val="auto"/>
          <w:sz w:val="32"/>
          <w:szCs w:val="32"/>
        </w:rPr>
      </w:pPr>
      <w:r>
        <w:rPr>
          <w:rFonts w:hint="eastAsia"/>
          <w:b/>
          <w:color w:val="auto"/>
          <w:sz w:val="32"/>
          <w:szCs w:val="32"/>
        </w:rPr>
        <w:t>第六部分</w:t>
      </w:r>
      <w:r>
        <w:rPr>
          <w:rFonts w:hint="eastAsia"/>
          <w:b/>
          <w:color w:val="auto"/>
          <w:sz w:val="32"/>
          <w:szCs w:val="32"/>
          <w:lang w:val="en-US" w:eastAsia="zh-CN"/>
        </w:rPr>
        <w:t xml:space="preserve"> </w:t>
      </w:r>
      <w:r>
        <w:rPr>
          <w:rFonts w:hint="eastAsia"/>
          <w:b/>
          <w:color w:val="auto"/>
          <w:sz w:val="32"/>
          <w:szCs w:val="32"/>
        </w:rPr>
        <w:t>响应文件格式</w:t>
      </w:r>
    </w:p>
    <w:p w14:paraId="57C659A3">
      <w:pPr>
        <w:rPr>
          <w:color w:val="auto"/>
        </w:rPr>
      </w:pPr>
    </w:p>
    <w:p w14:paraId="71E10008">
      <w:pPr>
        <w:rPr>
          <w:color w:val="auto"/>
        </w:rPr>
      </w:pPr>
    </w:p>
    <w:p w14:paraId="47103D14">
      <w:pPr>
        <w:rPr>
          <w:color w:val="auto"/>
        </w:rPr>
      </w:pPr>
    </w:p>
    <w:p w14:paraId="588BADA6">
      <w:pPr>
        <w:rPr>
          <w:color w:val="auto"/>
        </w:rPr>
      </w:pPr>
    </w:p>
    <w:p w14:paraId="2B4E892C">
      <w:pPr>
        <w:rPr>
          <w:color w:val="auto"/>
        </w:rPr>
      </w:pPr>
    </w:p>
    <w:p w14:paraId="4B14ADAF">
      <w:pPr>
        <w:rPr>
          <w:color w:val="auto"/>
        </w:rPr>
      </w:pPr>
    </w:p>
    <w:p w14:paraId="74CEBAE4">
      <w:pPr>
        <w:rPr>
          <w:color w:val="auto"/>
        </w:rPr>
      </w:pPr>
    </w:p>
    <w:p w14:paraId="52EA3B3A">
      <w:pPr>
        <w:rPr>
          <w:color w:val="auto"/>
        </w:rPr>
      </w:pPr>
    </w:p>
    <w:p w14:paraId="272D0969">
      <w:pPr>
        <w:rPr>
          <w:color w:val="auto"/>
        </w:rPr>
      </w:pPr>
    </w:p>
    <w:p w14:paraId="4ED2135B">
      <w:pPr>
        <w:rPr>
          <w:color w:val="auto"/>
        </w:rPr>
      </w:pPr>
    </w:p>
    <w:p w14:paraId="525DE6FC">
      <w:pPr>
        <w:rPr>
          <w:color w:val="auto"/>
        </w:rPr>
      </w:pPr>
    </w:p>
    <w:p w14:paraId="71568B6F">
      <w:pPr>
        <w:rPr>
          <w:color w:val="auto"/>
        </w:rPr>
      </w:pPr>
    </w:p>
    <w:p w14:paraId="42D0E0A3">
      <w:pPr>
        <w:rPr>
          <w:color w:val="auto"/>
        </w:rPr>
      </w:pPr>
    </w:p>
    <w:p w14:paraId="1ED40348">
      <w:pPr>
        <w:rPr>
          <w:color w:val="auto"/>
        </w:rPr>
      </w:pPr>
    </w:p>
    <w:p w14:paraId="7C46C393">
      <w:pPr>
        <w:rPr>
          <w:color w:val="auto"/>
        </w:rPr>
      </w:pPr>
    </w:p>
    <w:p w14:paraId="59EBD128">
      <w:pPr>
        <w:rPr>
          <w:color w:val="auto"/>
        </w:rPr>
      </w:pPr>
    </w:p>
    <w:p w14:paraId="02A7BE78">
      <w:pPr>
        <w:rPr>
          <w:color w:val="auto"/>
        </w:rPr>
      </w:pPr>
    </w:p>
    <w:p w14:paraId="2E69B85E">
      <w:pPr>
        <w:rPr>
          <w:color w:val="auto"/>
        </w:rPr>
      </w:pPr>
    </w:p>
    <w:p w14:paraId="794FB3E0">
      <w:pPr>
        <w:rPr>
          <w:color w:val="auto"/>
        </w:rPr>
      </w:pPr>
    </w:p>
    <w:p w14:paraId="2ACB73AA">
      <w:pPr>
        <w:pStyle w:val="23"/>
        <w:spacing w:line="360" w:lineRule="exact"/>
        <w:ind w:left="0" w:firstLine="0"/>
        <w:jc w:val="both"/>
        <w:rPr>
          <w:b/>
          <w:bCs/>
          <w:color w:val="auto"/>
          <w:sz w:val="32"/>
          <w:szCs w:val="32"/>
        </w:rPr>
      </w:pPr>
    </w:p>
    <w:p w14:paraId="1595C0AE">
      <w:pPr>
        <w:rPr>
          <w:color w:val="auto"/>
        </w:rPr>
        <w:sectPr>
          <w:headerReference r:id="rId3" w:type="even"/>
          <w:footerReference r:id="rId4" w:type="even"/>
          <w:pgSz w:w="11906" w:h="16838"/>
          <w:pgMar w:top="1440" w:right="1800" w:bottom="1440" w:left="1800" w:header="851" w:footer="992" w:gutter="0"/>
          <w:cols w:space="425" w:num="1"/>
          <w:docGrid w:type="lines" w:linePitch="312" w:charSpace="0"/>
        </w:sectPr>
      </w:pPr>
    </w:p>
    <w:p w14:paraId="0A41C99F">
      <w:pPr>
        <w:rPr>
          <w:color w:val="auto"/>
        </w:rPr>
      </w:pPr>
    </w:p>
    <w:p w14:paraId="1C324923">
      <w:pPr>
        <w:pStyle w:val="23"/>
        <w:spacing w:line="360" w:lineRule="exact"/>
        <w:ind w:left="836" w:leftChars="398" w:firstLine="1918" w:firstLineChars="597"/>
        <w:jc w:val="both"/>
        <w:outlineLvl w:val="0"/>
        <w:rPr>
          <w:color w:val="auto"/>
        </w:rPr>
      </w:pPr>
      <w:bookmarkStart w:id="2" w:name="OLE_LINK3"/>
      <w:r>
        <w:rPr>
          <w:rFonts w:hint="eastAsia"/>
          <w:b/>
          <w:bCs/>
          <w:color w:val="auto"/>
          <w:sz w:val="32"/>
          <w:szCs w:val="32"/>
        </w:rPr>
        <w:t>第一部分　采购</w:t>
      </w:r>
      <w:r>
        <w:rPr>
          <w:rFonts w:hint="eastAsia"/>
          <w:b/>
          <w:color w:val="auto"/>
          <w:sz w:val="32"/>
          <w:szCs w:val="32"/>
        </w:rPr>
        <w:t>邀请函</w:t>
      </w:r>
    </w:p>
    <w:p w14:paraId="5EE4C416">
      <w:pPr>
        <w:pBdr>
          <w:top w:val="single" w:color="auto" w:sz="4" w:space="1"/>
          <w:left w:val="single" w:color="auto" w:sz="4" w:space="4"/>
          <w:bottom w:val="single" w:color="auto" w:sz="4" w:space="1"/>
          <w:right w:val="single" w:color="auto" w:sz="4" w:space="4"/>
        </w:pBdr>
        <w:adjustRightInd w:val="0"/>
        <w:snapToGrid w:val="0"/>
        <w:spacing w:line="360" w:lineRule="auto"/>
        <w:ind w:firstLine="480" w:firstLineChars="200"/>
        <w:rPr>
          <w:rFonts w:ascii="宋体" w:hAnsi="宋体" w:cs="宋体"/>
          <w:color w:val="auto"/>
          <w:kern w:val="0"/>
          <w:sz w:val="24"/>
        </w:rPr>
      </w:pPr>
      <w:bookmarkStart w:id="69" w:name="_GoBack"/>
      <w:r>
        <w:rPr>
          <w:rFonts w:hint="eastAsia" w:ascii="宋体" w:hAnsi="宋体" w:cs="宋体"/>
          <w:color w:val="auto"/>
          <w:kern w:val="0"/>
          <w:sz w:val="24"/>
        </w:rPr>
        <w:t>项目概况</w:t>
      </w:r>
    </w:p>
    <w:p w14:paraId="7C3BD5B2">
      <w:pPr>
        <w:pBdr>
          <w:top w:val="single" w:color="auto" w:sz="4" w:space="1"/>
          <w:left w:val="single" w:color="auto" w:sz="4" w:space="4"/>
          <w:bottom w:val="single" w:color="auto" w:sz="4" w:space="1"/>
          <w:right w:val="single" w:color="auto" w:sz="4" w:space="4"/>
        </w:pBdr>
        <w:adjustRightInd w:val="0"/>
        <w:snapToGrid w:val="0"/>
        <w:spacing w:line="360" w:lineRule="auto"/>
        <w:ind w:firstLine="600" w:firstLineChars="250"/>
        <w:rPr>
          <w:rFonts w:ascii="宋体" w:hAnsi="宋体" w:cs="宋体"/>
          <w:color w:val="auto"/>
          <w:kern w:val="0"/>
          <w:sz w:val="24"/>
        </w:rPr>
      </w:pPr>
      <w:r>
        <w:rPr>
          <w:rFonts w:hint="eastAsia" w:ascii="宋体" w:hAnsi="宋体" w:cs="宋体"/>
          <w:color w:val="auto"/>
          <w:kern w:val="0"/>
          <w:sz w:val="24"/>
          <w:lang w:eastAsia="zh-CN"/>
        </w:rPr>
        <w:t>国际化数字化课程资源建设推广与课程标准认证输出项目</w:t>
      </w:r>
      <w:r>
        <w:rPr>
          <w:rFonts w:hint="eastAsia" w:ascii="宋体" w:hAnsi="宋体" w:cs="宋体"/>
          <w:color w:val="auto"/>
          <w:kern w:val="0"/>
          <w:sz w:val="24"/>
        </w:rPr>
        <w:t>的潜在供应商应在</w:t>
      </w:r>
      <w:r>
        <w:rPr>
          <w:rFonts w:hint="eastAsia" w:ascii="宋体" w:hAnsi="宋体" w:cs="宋体"/>
          <w:color w:val="auto"/>
          <w:kern w:val="0"/>
          <w:sz w:val="24"/>
          <w:u w:val="single"/>
        </w:rPr>
        <w:t>（海口市美兰区互联网金融大厦 B 座 14 楼海南省教学仪器设备招标中心有限公司）</w:t>
      </w:r>
      <w:r>
        <w:rPr>
          <w:rFonts w:hint="eastAsia" w:ascii="宋体" w:hAnsi="宋体" w:cs="宋体"/>
          <w:color w:val="auto"/>
          <w:kern w:val="0"/>
          <w:sz w:val="24"/>
        </w:rPr>
        <w:t>获取磋商文件，并于</w:t>
      </w:r>
      <w:r>
        <w:rPr>
          <w:rFonts w:hint="eastAsia" w:ascii="宋体" w:hAnsi="宋体" w:cs="宋体"/>
          <w:color w:val="auto"/>
          <w:kern w:val="0"/>
          <w:sz w:val="24"/>
          <w:u w:val="single"/>
        </w:rPr>
        <w:t>202</w:t>
      </w:r>
      <w:r>
        <w:rPr>
          <w:rFonts w:hint="eastAsia" w:ascii="宋体" w:hAnsi="宋体" w:cs="宋体"/>
          <w:color w:val="auto"/>
          <w:kern w:val="0"/>
          <w:sz w:val="24"/>
          <w:u w:val="single"/>
          <w:lang w:val="en-US" w:eastAsia="zh-CN"/>
        </w:rPr>
        <w:t>6</w:t>
      </w:r>
      <w:r>
        <w:rPr>
          <w:rFonts w:hint="eastAsia" w:ascii="宋体" w:hAnsi="宋体" w:cs="宋体"/>
          <w:color w:val="auto"/>
          <w:kern w:val="0"/>
          <w:sz w:val="24"/>
          <w:u w:val="single"/>
        </w:rPr>
        <w:t>年</w:t>
      </w:r>
      <w:r>
        <w:rPr>
          <w:rFonts w:hint="eastAsia" w:ascii="宋体" w:hAnsi="宋体" w:cs="宋体"/>
          <w:color w:val="auto"/>
          <w:kern w:val="0"/>
          <w:sz w:val="24"/>
          <w:u w:val="single"/>
          <w:lang w:val="en-US" w:eastAsia="zh-CN"/>
        </w:rPr>
        <w:t>9</w:t>
      </w:r>
      <w:r>
        <w:rPr>
          <w:rFonts w:hint="eastAsia" w:ascii="宋体" w:hAnsi="宋体" w:cs="宋体"/>
          <w:color w:val="auto"/>
          <w:kern w:val="0"/>
          <w:sz w:val="24"/>
          <w:u w:val="single"/>
        </w:rPr>
        <w:t>月</w:t>
      </w:r>
      <w:r>
        <w:rPr>
          <w:rFonts w:hint="eastAsia" w:ascii="宋体" w:hAnsi="宋体" w:cs="宋体"/>
          <w:color w:val="auto"/>
          <w:kern w:val="0"/>
          <w:sz w:val="24"/>
          <w:u w:val="single"/>
          <w:lang w:val="en-US" w:eastAsia="zh-CN"/>
        </w:rPr>
        <w:t>22</w:t>
      </w:r>
      <w:r>
        <w:rPr>
          <w:rFonts w:hint="eastAsia" w:ascii="宋体" w:hAnsi="宋体" w:cs="宋体"/>
          <w:color w:val="auto"/>
          <w:kern w:val="0"/>
          <w:sz w:val="24"/>
          <w:u w:val="single"/>
        </w:rPr>
        <w:t>日</w:t>
      </w:r>
      <w:r>
        <w:rPr>
          <w:rFonts w:hint="eastAsia" w:ascii="宋体" w:hAnsi="宋体" w:cs="宋体"/>
          <w:color w:val="auto"/>
          <w:kern w:val="0"/>
          <w:sz w:val="24"/>
          <w:u w:val="single"/>
          <w:lang w:val="en-US" w:eastAsia="zh-CN"/>
        </w:rPr>
        <w:t>9</w:t>
      </w:r>
      <w:r>
        <w:rPr>
          <w:rFonts w:hint="eastAsia" w:ascii="宋体" w:hAnsi="宋体" w:cs="宋体"/>
          <w:color w:val="auto"/>
          <w:kern w:val="0"/>
          <w:sz w:val="24"/>
          <w:u w:val="single"/>
        </w:rPr>
        <w:t>点</w:t>
      </w:r>
      <w:r>
        <w:rPr>
          <w:rFonts w:hint="eastAsia" w:ascii="宋体" w:hAnsi="宋体" w:cs="宋体"/>
          <w:color w:val="auto"/>
          <w:kern w:val="0"/>
          <w:sz w:val="24"/>
          <w:u w:val="single"/>
          <w:lang w:val="en-US" w:eastAsia="zh-CN"/>
        </w:rPr>
        <w:t>30</w:t>
      </w:r>
      <w:r>
        <w:rPr>
          <w:rFonts w:hint="eastAsia" w:ascii="宋体" w:hAnsi="宋体" w:cs="宋体"/>
          <w:color w:val="auto"/>
          <w:kern w:val="0"/>
          <w:sz w:val="24"/>
          <w:u w:val="single"/>
        </w:rPr>
        <w:t>分（北京时间）</w:t>
      </w:r>
      <w:r>
        <w:rPr>
          <w:rFonts w:hint="eastAsia" w:ascii="宋体" w:hAnsi="宋体" w:cs="宋体"/>
          <w:color w:val="auto"/>
          <w:kern w:val="0"/>
          <w:sz w:val="24"/>
        </w:rPr>
        <w:t>前提交响应</w:t>
      </w:r>
      <w:r>
        <w:rPr>
          <w:rFonts w:ascii="宋体" w:hAnsi="宋体" w:cs="宋体"/>
          <w:color w:val="auto"/>
          <w:kern w:val="0"/>
          <w:sz w:val="24"/>
        </w:rPr>
        <w:t>文件</w:t>
      </w:r>
      <w:r>
        <w:rPr>
          <w:rFonts w:hint="eastAsia" w:ascii="宋体" w:hAnsi="宋体" w:cs="宋体"/>
          <w:color w:val="auto"/>
          <w:kern w:val="0"/>
          <w:sz w:val="24"/>
        </w:rPr>
        <w:t>。</w:t>
      </w:r>
    </w:p>
    <w:p w14:paraId="17FA5B2B">
      <w:pPr>
        <w:adjustRightInd w:val="0"/>
        <w:snapToGrid w:val="0"/>
        <w:spacing w:line="360" w:lineRule="auto"/>
        <w:rPr>
          <w:rFonts w:ascii="宋体" w:hAnsi="宋体" w:cs="宋体"/>
          <w:color w:val="auto"/>
          <w:kern w:val="0"/>
          <w:sz w:val="24"/>
        </w:rPr>
      </w:pPr>
    </w:p>
    <w:p w14:paraId="7EDF1094">
      <w:pPr>
        <w:keepNext/>
        <w:keepLines/>
        <w:autoSpaceDE w:val="0"/>
        <w:autoSpaceDN w:val="0"/>
        <w:adjustRightInd w:val="0"/>
        <w:snapToGrid w:val="0"/>
        <w:spacing w:line="360" w:lineRule="auto"/>
        <w:ind w:firstLine="482" w:firstLineChars="200"/>
        <w:textAlignment w:val="baseline"/>
        <w:outlineLvl w:val="9"/>
        <w:rPr>
          <w:rFonts w:hint="eastAsia" w:ascii="宋体" w:hAnsi="宋体" w:cs="宋体"/>
          <w:b/>
          <w:color w:val="auto"/>
          <w:kern w:val="0"/>
          <w:sz w:val="24"/>
        </w:rPr>
      </w:pPr>
      <w:bookmarkStart w:id="3" w:name="_Toc35393798"/>
      <w:bookmarkStart w:id="4" w:name="_Toc28359012"/>
      <w:bookmarkStart w:id="5" w:name="_Toc28359089"/>
      <w:bookmarkStart w:id="6" w:name="_Toc35393629"/>
      <w:r>
        <w:rPr>
          <w:rFonts w:hint="eastAsia" w:ascii="宋体" w:hAnsi="宋体" w:cs="宋体"/>
          <w:b/>
          <w:color w:val="auto"/>
          <w:kern w:val="0"/>
          <w:sz w:val="24"/>
        </w:rPr>
        <w:t>一、项目基本情况</w:t>
      </w:r>
      <w:bookmarkEnd w:id="3"/>
      <w:bookmarkEnd w:id="4"/>
      <w:bookmarkEnd w:id="5"/>
      <w:bookmarkEnd w:id="6"/>
    </w:p>
    <w:p w14:paraId="552E0970">
      <w:pPr>
        <w:adjustRightInd w:val="0"/>
        <w:snapToGrid w:val="0"/>
        <w:spacing w:line="360" w:lineRule="auto"/>
        <w:ind w:firstLine="480" w:firstLineChars="200"/>
        <w:rPr>
          <w:rFonts w:hint="eastAsia" w:ascii="宋体" w:hAnsi="宋体" w:eastAsia="宋体" w:cs="宋体"/>
          <w:color w:val="auto"/>
          <w:kern w:val="0"/>
          <w:sz w:val="24"/>
          <w:lang w:val="en-US" w:eastAsia="zh-CN"/>
        </w:rPr>
      </w:pPr>
      <w:r>
        <w:rPr>
          <w:rFonts w:hint="eastAsia" w:ascii="宋体" w:hAnsi="宋体" w:cs="宋体"/>
          <w:color w:val="auto"/>
          <w:kern w:val="0"/>
          <w:sz w:val="24"/>
        </w:rPr>
        <w:t>项目编号：</w:t>
      </w:r>
      <w:r>
        <w:rPr>
          <w:rFonts w:hint="eastAsia" w:ascii="宋体" w:hAnsi="宋体" w:cs="宋体"/>
          <w:color w:val="auto"/>
          <w:kern w:val="0"/>
          <w:sz w:val="24"/>
          <w:lang w:eastAsia="zh-CN"/>
        </w:rPr>
        <w:t>HNJY2026-9-5</w:t>
      </w:r>
    </w:p>
    <w:p w14:paraId="48EF73DC">
      <w:pPr>
        <w:adjustRightInd w:val="0"/>
        <w:snapToGrid w:val="0"/>
        <w:spacing w:line="360" w:lineRule="auto"/>
        <w:ind w:firstLine="480" w:firstLineChars="200"/>
        <w:rPr>
          <w:rFonts w:hint="eastAsia" w:ascii="宋体" w:hAnsi="宋体" w:eastAsia="宋体" w:cs="宋体"/>
          <w:color w:val="auto"/>
          <w:kern w:val="0"/>
          <w:sz w:val="24"/>
          <w:lang w:eastAsia="zh-CN"/>
        </w:rPr>
      </w:pPr>
      <w:r>
        <w:rPr>
          <w:rFonts w:hint="eastAsia" w:ascii="宋体" w:hAnsi="宋体" w:cs="宋体"/>
          <w:color w:val="auto"/>
          <w:kern w:val="0"/>
          <w:sz w:val="24"/>
        </w:rPr>
        <w:t>项目名称：</w:t>
      </w:r>
      <w:r>
        <w:rPr>
          <w:rFonts w:hint="eastAsia" w:ascii="宋体" w:hAnsi="宋体" w:cs="宋体"/>
          <w:color w:val="auto"/>
          <w:kern w:val="0"/>
          <w:sz w:val="24"/>
          <w:lang w:eastAsia="zh-CN"/>
        </w:rPr>
        <w:t xml:space="preserve">国际化数字化课程资源建设推广与课程标准认证输出项目 </w:t>
      </w:r>
    </w:p>
    <w:p w14:paraId="2CBF1A7A">
      <w:pPr>
        <w:adjustRightInd w:val="0"/>
        <w:snapToGrid w:val="0"/>
        <w:spacing w:line="360" w:lineRule="auto"/>
        <w:ind w:firstLine="480" w:firstLineChars="200"/>
        <w:rPr>
          <w:rFonts w:ascii="宋体" w:hAnsi="宋体" w:cs="宋体"/>
          <w:color w:val="auto"/>
          <w:kern w:val="0"/>
          <w:sz w:val="24"/>
        </w:rPr>
      </w:pPr>
      <w:r>
        <w:rPr>
          <w:rFonts w:hint="eastAsia" w:ascii="宋体" w:hAnsi="宋体" w:cs="宋体"/>
          <w:color w:val="auto"/>
          <w:kern w:val="0"/>
          <w:sz w:val="24"/>
        </w:rPr>
        <w:t xml:space="preserve">采购方式：竞争性磋商 </w:t>
      </w:r>
    </w:p>
    <w:p w14:paraId="7E1A2C46">
      <w:pPr>
        <w:adjustRightInd w:val="0"/>
        <w:snapToGrid w:val="0"/>
        <w:spacing w:line="360" w:lineRule="auto"/>
        <w:ind w:firstLine="480" w:firstLineChars="200"/>
        <w:rPr>
          <w:rFonts w:ascii="宋体" w:hAnsi="宋体" w:cs="宋体"/>
          <w:color w:val="auto"/>
          <w:kern w:val="0"/>
          <w:sz w:val="24"/>
        </w:rPr>
      </w:pPr>
      <w:r>
        <w:rPr>
          <w:rFonts w:hint="eastAsia" w:ascii="宋体" w:hAnsi="宋体" w:cs="宋体"/>
          <w:color w:val="auto"/>
          <w:kern w:val="0"/>
          <w:sz w:val="24"/>
        </w:rPr>
        <w:t>预算金额：</w:t>
      </w:r>
      <w:r>
        <w:rPr>
          <w:rFonts w:hint="eastAsia" w:ascii="宋体" w:hAnsi="宋体" w:cs="宋体"/>
          <w:color w:val="auto"/>
          <w:kern w:val="0"/>
          <w:sz w:val="24"/>
          <w:lang w:val="en-US" w:eastAsia="zh-CN"/>
        </w:rPr>
        <w:t>48.10万元</w:t>
      </w:r>
      <w:r>
        <w:rPr>
          <w:rFonts w:hint="eastAsia" w:ascii="宋体" w:hAnsi="宋体" w:cs="宋体"/>
          <w:color w:val="auto"/>
          <w:kern w:val="0"/>
          <w:sz w:val="24"/>
        </w:rPr>
        <w:t>。</w:t>
      </w:r>
    </w:p>
    <w:p w14:paraId="301FFAD8">
      <w:pPr>
        <w:adjustRightInd w:val="0"/>
        <w:snapToGrid w:val="0"/>
        <w:spacing w:line="360" w:lineRule="auto"/>
        <w:ind w:firstLine="480" w:firstLineChars="200"/>
        <w:rPr>
          <w:rFonts w:ascii="宋体" w:hAnsi="宋体" w:cs="宋体"/>
          <w:color w:val="auto"/>
          <w:kern w:val="0"/>
          <w:sz w:val="24"/>
        </w:rPr>
      </w:pPr>
      <w:r>
        <w:rPr>
          <w:rFonts w:hint="eastAsia" w:ascii="宋体" w:hAnsi="宋体" w:cs="宋体"/>
          <w:color w:val="auto"/>
          <w:kern w:val="0"/>
          <w:sz w:val="24"/>
        </w:rPr>
        <w:t>最高限价：</w:t>
      </w:r>
      <w:r>
        <w:rPr>
          <w:rFonts w:hint="eastAsia" w:ascii="宋体" w:hAnsi="宋体" w:cs="宋体"/>
          <w:color w:val="auto"/>
          <w:kern w:val="0"/>
          <w:sz w:val="24"/>
          <w:lang w:val="en-US" w:eastAsia="zh-CN"/>
        </w:rPr>
        <w:t>48.10万元</w:t>
      </w:r>
      <w:r>
        <w:rPr>
          <w:rFonts w:hint="eastAsia" w:ascii="宋体" w:hAnsi="宋体" w:cs="宋体"/>
          <w:color w:val="auto"/>
          <w:kern w:val="0"/>
          <w:sz w:val="24"/>
        </w:rPr>
        <w:t>。</w:t>
      </w:r>
    </w:p>
    <w:p w14:paraId="1EC829A8">
      <w:pPr>
        <w:adjustRightInd w:val="0"/>
        <w:snapToGrid w:val="0"/>
        <w:spacing w:line="360" w:lineRule="auto"/>
        <w:ind w:firstLine="480" w:firstLineChars="200"/>
        <w:rPr>
          <w:rFonts w:ascii="宋体" w:hAnsi="宋体" w:cs="宋体"/>
          <w:color w:val="auto"/>
          <w:kern w:val="0"/>
          <w:sz w:val="24"/>
        </w:rPr>
      </w:pPr>
      <w:r>
        <w:rPr>
          <w:rFonts w:hint="eastAsia" w:ascii="宋体" w:hAnsi="宋体" w:cs="宋体"/>
          <w:color w:val="auto"/>
          <w:kern w:val="0"/>
          <w:sz w:val="24"/>
        </w:rPr>
        <w:t>采购需求：详见招标文件采购需求清单</w:t>
      </w:r>
    </w:p>
    <w:p w14:paraId="4B3FB945">
      <w:pPr>
        <w:adjustRightInd w:val="0"/>
        <w:snapToGrid w:val="0"/>
        <w:spacing w:line="360" w:lineRule="auto"/>
        <w:ind w:firstLine="480" w:firstLineChars="200"/>
        <w:rPr>
          <w:rFonts w:hint="eastAsia" w:ascii="宋体" w:hAnsi="宋体" w:eastAsia="宋体" w:cs="宋体"/>
          <w:color w:val="auto"/>
          <w:kern w:val="0"/>
          <w:sz w:val="24"/>
          <w:lang w:val="en-US" w:eastAsia="zh-CN"/>
        </w:rPr>
      </w:pPr>
      <w:r>
        <w:rPr>
          <w:rFonts w:hint="eastAsia" w:ascii="宋体" w:hAnsi="宋体" w:cs="宋体"/>
          <w:color w:val="auto"/>
          <w:kern w:val="0"/>
          <w:sz w:val="24"/>
        </w:rPr>
        <w:t>合同履行期限：</w:t>
      </w:r>
      <w:r>
        <w:rPr>
          <w:rFonts w:hint="eastAsia" w:ascii="宋体" w:hAnsi="宋体" w:cs="宋体"/>
          <w:color w:val="auto"/>
          <w:kern w:val="0"/>
          <w:sz w:val="24"/>
          <w:lang w:eastAsia="zh-CN"/>
        </w:rPr>
        <w:t>自合同签订之日起3年。</w:t>
      </w:r>
    </w:p>
    <w:p w14:paraId="7F14B3DF">
      <w:pPr>
        <w:keepNext/>
        <w:keepLines/>
        <w:autoSpaceDE w:val="0"/>
        <w:autoSpaceDN w:val="0"/>
        <w:adjustRightInd w:val="0"/>
        <w:snapToGrid w:val="0"/>
        <w:spacing w:line="360" w:lineRule="auto"/>
        <w:ind w:firstLine="480" w:firstLineChars="200"/>
        <w:textAlignment w:val="baseline"/>
        <w:outlineLvl w:val="9"/>
        <w:rPr>
          <w:rFonts w:hint="eastAsia" w:ascii="宋体" w:hAnsi="宋体" w:cs="宋体"/>
          <w:b/>
          <w:color w:val="auto"/>
          <w:kern w:val="0"/>
          <w:sz w:val="24"/>
        </w:rPr>
      </w:pPr>
      <w:r>
        <w:rPr>
          <w:rFonts w:hint="eastAsia" w:ascii="宋体" w:hAnsi="宋体" w:cs="宋体"/>
          <w:color w:val="auto"/>
          <w:kern w:val="0"/>
          <w:sz w:val="24"/>
        </w:rPr>
        <w:t>本项目不接受联合体。</w:t>
      </w:r>
    </w:p>
    <w:p w14:paraId="523FF4E2">
      <w:pPr>
        <w:keepNext/>
        <w:keepLines/>
        <w:autoSpaceDE w:val="0"/>
        <w:autoSpaceDN w:val="0"/>
        <w:adjustRightInd w:val="0"/>
        <w:snapToGrid w:val="0"/>
        <w:spacing w:line="360" w:lineRule="auto"/>
        <w:ind w:firstLine="482" w:firstLineChars="200"/>
        <w:textAlignment w:val="baseline"/>
        <w:outlineLvl w:val="9"/>
        <w:rPr>
          <w:rFonts w:hint="eastAsia" w:ascii="宋体" w:hAnsi="宋体" w:cs="宋体"/>
          <w:b/>
          <w:color w:val="auto"/>
          <w:kern w:val="0"/>
          <w:sz w:val="24"/>
        </w:rPr>
      </w:pPr>
      <w:bookmarkStart w:id="7" w:name="_Toc28359013"/>
      <w:bookmarkStart w:id="8" w:name="_Toc35393799"/>
      <w:bookmarkStart w:id="9" w:name="_Toc28359090"/>
      <w:bookmarkStart w:id="10" w:name="_Toc35393630"/>
      <w:r>
        <w:rPr>
          <w:rFonts w:hint="eastAsia" w:ascii="宋体" w:hAnsi="宋体" w:cs="宋体"/>
          <w:b/>
          <w:color w:val="auto"/>
          <w:kern w:val="0"/>
          <w:sz w:val="24"/>
        </w:rPr>
        <w:t>二、申请人的资格要求：</w:t>
      </w:r>
      <w:bookmarkEnd w:id="7"/>
      <w:bookmarkEnd w:id="8"/>
      <w:bookmarkEnd w:id="9"/>
      <w:bookmarkEnd w:id="10"/>
    </w:p>
    <w:p w14:paraId="117927CE">
      <w:pPr>
        <w:adjustRightInd w:val="0"/>
        <w:snapToGrid w:val="0"/>
        <w:spacing w:line="360" w:lineRule="auto"/>
        <w:ind w:firstLine="480" w:firstLineChars="200"/>
        <w:rPr>
          <w:rFonts w:ascii="宋体" w:hAnsi="宋体" w:cs="宋体"/>
          <w:color w:val="auto"/>
          <w:kern w:val="0"/>
          <w:sz w:val="24"/>
        </w:rPr>
      </w:pPr>
      <w:bookmarkStart w:id="11" w:name="_Toc35393631"/>
      <w:bookmarkStart w:id="12" w:name="_Toc28359014"/>
      <w:bookmarkStart w:id="13" w:name="_Toc28359091"/>
      <w:bookmarkStart w:id="14" w:name="_Toc35393800"/>
      <w:r>
        <w:rPr>
          <w:rFonts w:hint="eastAsia" w:ascii="宋体" w:hAnsi="宋体" w:cs="宋体"/>
          <w:color w:val="auto"/>
          <w:kern w:val="0"/>
          <w:sz w:val="24"/>
        </w:rPr>
        <w:t xml:space="preserve">1.满足《中华人民共和国政府采购法》第二十二条规定； </w:t>
      </w:r>
    </w:p>
    <w:p w14:paraId="442DE3FA">
      <w:pPr>
        <w:adjustRightInd w:val="0"/>
        <w:snapToGrid w:val="0"/>
        <w:spacing w:line="360" w:lineRule="auto"/>
        <w:ind w:firstLine="480" w:firstLineChars="200"/>
        <w:rPr>
          <w:rFonts w:ascii="宋体" w:hAnsi="宋体" w:cs="宋体"/>
          <w:color w:val="auto"/>
          <w:kern w:val="0"/>
          <w:sz w:val="24"/>
        </w:rPr>
      </w:pPr>
      <w:r>
        <w:rPr>
          <w:rFonts w:hint="eastAsia" w:ascii="宋体" w:hAnsi="宋体" w:cs="宋体"/>
          <w:color w:val="auto"/>
          <w:kern w:val="0"/>
          <w:sz w:val="24"/>
        </w:rPr>
        <w:t>2.落实政府采购政策需满足的资格要求：无</w:t>
      </w:r>
    </w:p>
    <w:p w14:paraId="2743171E">
      <w:pPr>
        <w:adjustRightInd w:val="0"/>
        <w:snapToGrid w:val="0"/>
        <w:spacing w:line="360" w:lineRule="auto"/>
        <w:ind w:firstLine="480" w:firstLineChars="200"/>
        <w:rPr>
          <w:rFonts w:ascii="宋体" w:hAnsi="宋体" w:cs="宋体"/>
          <w:color w:val="auto"/>
          <w:kern w:val="0"/>
          <w:sz w:val="24"/>
        </w:rPr>
      </w:pPr>
      <w:r>
        <w:rPr>
          <w:rFonts w:hint="eastAsia" w:ascii="宋体" w:hAnsi="宋体" w:cs="宋体"/>
          <w:color w:val="auto"/>
          <w:kern w:val="0"/>
          <w:sz w:val="24"/>
        </w:rPr>
        <w:t>3.本项目的特定资格要求：无</w:t>
      </w:r>
    </w:p>
    <w:p w14:paraId="735E5DE5">
      <w:pPr>
        <w:adjustRightInd w:val="0"/>
        <w:snapToGrid w:val="0"/>
        <w:spacing w:line="360" w:lineRule="auto"/>
        <w:ind w:firstLine="480" w:firstLineChars="200"/>
        <w:rPr>
          <w:rFonts w:ascii="宋体" w:hAnsi="宋体" w:cs="宋体"/>
          <w:color w:val="auto"/>
          <w:kern w:val="0"/>
          <w:sz w:val="24"/>
        </w:rPr>
      </w:pPr>
      <w:r>
        <w:rPr>
          <w:rFonts w:hint="eastAsia" w:ascii="宋体" w:hAnsi="宋体" w:cs="宋体"/>
          <w:color w:val="auto"/>
          <w:kern w:val="0"/>
          <w:sz w:val="24"/>
        </w:rPr>
        <w:t>4.在中华人民共和国境内注册、具有独立承担民事责任的能力（提供营业执照或事业单位法人证书）；</w:t>
      </w:r>
    </w:p>
    <w:p w14:paraId="1EAA37A1">
      <w:pPr>
        <w:adjustRightInd w:val="0"/>
        <w:snapToGrid w:val="0"/>
        <w:spacing w:line="360" w:lineRule="auto"/>
        <w:ind w:firstLine="480" w:firstLineChars="200"/>
        <w:rPr>
          <w:rFonts w:ascii="宋体" w:hAnsi="宋体" w:cs="宋体"/>
          <w:color w:val="auto"/>
          <w:kern w:val="0"/>
          <w:sz w:val="24"/>
        </w:rPr>
      </w:pPr>
      <w:r>
        <w:rPr>
          <w:rFonts w:hint="eastAsia" w:ascii="宋体" w:hAnsi="宋体" w:cs="宋体"/>
          <w:color w:val="auto"/>
          <w:kern w:val="0"/>
          <w:sz w:val="24"/>
        </w:rPr>
        <w:t>5.具有良好的商业信誉和健全的财务会计制度(提供承诺函）</w:t>
      </w:r>
    </w:p>
    <w:p w14:paraId="2A3B4001">
      <w:pPr>
        <w:adjustRightInd w:val="0"/>
        <w:snapToGrid w:val="0"/>
        <w:spacing w:line="360" w:lineRule="auto"/>
        <w:ind w:firstLine="480" w:firstLineChars="200"/>
        <w:rPr>
          <w:rFonts w:ascii="宋体" w:hAnsi="宋体" w:cs="宋体"/>
          <w:color w:val="auto"/>
          <w:kern w:val="0"/>
          <w:sz w:val="24"/>
        </w:rPr>
      </w:pPr>
      <w:r>
        <w:rPr>
          <w:rFonts w:hint="eastAsia" w:ascii="宋体" w:hAnsi="宋体" w:cs="宋体"/>
          <w:color w:val="auto"/>
          <w:kern w:val="0"/>
          <w:sz w:val="24"/>
        </w:rPr>
        <w:t>6.具有履行合同所必需的设备和专业技术能力（提供承诺书）；</w:t>
      </w:r>
    </w:p>
    <w:p w14:paraId="49E300E7">
      <w:pPr>
        <w:adjustRightInd w:val="0"/>
        <w:snapToGrid w:val="0"/>
        <w:spacing w:line="360" w:lineRule="auto"/>
        <w:ind w:firstLine="480" w:firstLineChars="200"/>
        <w:rPr>
          <w:rFonts w:ascii="宋体" w:hAnsi="宋体" w:cs="宋体"/>
          <w:color w:val="auto"/>
          <w:kern w:val="0"/>
          <w:sz w:val="24"/>
        </w:rPr>
      </w:pPr>
      <w:r>
        <w:rPr>
          <w:rFonts w:hint="eastAsia" w:ascii="宋体" w:hAnsi="宋体" w:cs="宋体"/>
          <w:color w:val="auto"/>
          <w:kern w:val="0"/>
          <w:sz w:val="24"/>
        </w:rPr>
        <w:t>7.具有依法缴纳税收和社会保障资金的良好记录（提供承诺函）；</w:t>
      </w:r>
    </w:p>
    <w:p w14:paraId="50E28EBD">
      <w:pPr>
        <w:adjustRightInd w:val="0"/>
        <w:snapToGrid w:val="0"/>
        <w:spacing w:line="360" w:lineRule="auto"/>
        <w:ind w:firstLine="480" w:firstLineChars="200"/>
        <w:rPr>
          <w:rFonts w:ascii="宋体" w:hAnsi="宋体" w:cs="宋体"/>
          <w:color w:val="auto"/>
          <w:kern w:val="0"/>
          <w:sz w:val="24"/>
        </w:rPr>
      </w:pPr>
      <w:r>
        <w:rPr>
          <w:rFonts w:hint="eastAsia" w:ascii="宋体" w:hAnsi="宋体" w:cs="宋体"/>
          <w:color w:val="auto"/>
          <w:kern w:val="0"/>
          <w:sz w:val="24"/>
          <w:lang w:eastAsia="zh-CN"/>
        </w:rPr>
        <w:t>8.</w:t>
      </w:r>
      <w:r>
        <w:rPr>
          <w:rFonts w:hint="eastAsia" w:ascii="宋体" w:hAnsi="宋体" w:cs="宋体"/>
          <w:color w:val="auto"/>
          <w:kern w:val="0"/>
          <w:sz w:val="24"/>
        </w:rPr>
        <w:t>参加本次政府采购活动前三年内，在经营活动中没有重大违法记录（</w:t>
      </w:r>
      <w:r>
        <w:rPr>
          <w:rFonts w:ascii="宋体" w:hAnsi="宋体" w:cs="宋体"/>
          <w:color w:val="auto"/>
          <w:kern w:val="0"/>
          <w:sz w:val="24"/>
        </w:rPr>
        <w:t>成立不足三年的从成立之日起计算</w:t>
      </w:r>
      <w:r>
        <w:rPr>
          <w:rFonts w:hint="eastAsia" w:ascii="宋体" w:hAnsi="宋体" w:cs="宋体"/>
          <w:color w:val="auto"/>
          <w:kern w:val="0"/>
          <w:sz w:val="24"/>
        </w:rPr>
        <w:t>，提供声明）；</w:t>
      </w:r>
    </w:p>
    <w:p w14:paraId="12255B25">
      <w:pPr>
        <w:adjustRightInd w:val="0"/>
        <w:snapToGrid w:val="0"/>
        <w:spacing w:line="360" w:lineRule="auto"/>
        <w:ind w:firstLine="480" w:firstLineChars="200"/>
        <w:rPr>
          <w:rFonts w:ascii="宋体" w:hAnsi="宋体" w:cs="宋体"/>
          <w:color w:val="auto"/>
          <w:kern w:val="0"/>
          <w:sz w:val="24"/>
        </w:rPr>
      </w:pPr>
      <w:r>
        <w:rPr>
          <w:rFonts w:hint="eastAsia" w:ascii="宋体" w:hAnsi="宋体" w:cs="宋体"/>
          <w:color w:val="auto"/>
          <w:kern w:val="0"/>
          <w:sz w:val="24"/>
          <w:lang w:eastAsia="zh-CN"/>
        </w:rPr>
        <w:t>9.</w:t>
      </w:r>
      <w:r>
        <w:rPr>
          <w:rFonts w:ascii="宋体" w:hAnsi="宋体" w:cs="宋体"/>
          <w:color w:val="auto"/>
          <w:kern w:val="0"/>
          <w:sz w:val="24"/>
        </w:rPr>
        <w:t>参加政府采购活动前三年内，在经营活动中没有环保类行政处罚记录（成立不足三年的从成立之日起计算</w:t>
      </w:r>
      <w:r>
        <w:rPr>
          <w:rFonts w:hint="eastAsia" w:ascii="宋体" w:hAnsi="宋体" w:cs="宋体"/>
          <w:color w:val="auto"/>
          <w:kern w:val="0"/>
          <w:sz w:val="24"/>
        </w:rPr>
        <w:t>，提供声明</w:t>
      </w:r>
      <w:r>
        <w:rPr>
          <w:rFonts w:ascii="宋体" w:hAnsi="宋体" w:cs="宋体"/>
          <w:color w:val="auto"/>
          <w:kern w:val="0"/>
          <w:sz w:val="24"/>
        </w:rPr>
        <w:t>）</w:t>
      </w:r>
    </w:p>
    <w:p w14:paraId="4FFA6AA7">
      <w:pPr>
        <w:adjustRightInd w:val="0"/>
        <w:snapToGrid w:val="0"/>
        <w:ind w:firstLine="480" w:firstLineChars="200"/>
        <w:rPr>
          <w:rFonts w:ascii="宋体" w:hAnsi="宋体" w:cs="宋体"/>
          <w:color w:val="auto"/>
          <w:kern w:val="0"/>
          <w:sz w:val="24"/>
        </w:rPr>
      </w:pPr>
      <w:r>
        <w:rPr>
          <w:rFonts w:hint="eastAsia" w:ascii="宋体" w:hAnsi="宋体" w:cs="宋体"/>
          <w:color w:val="auto"/>
          <w:kern w:val="0"/>
          <w:sz w:val="24"/>
          <w:lang w:eastAsia="zh-CN"/>
        </w:rPr>
        <w:t>10.</w:t>
      </w:r>
      <w:r>
        <w:rPr>
          <w:rFonts w:hint="eastAsia" w:ascii="宋体" w:hAnsi="宋体" w:cs="宋体"/>
          <w:color w:val="auto"/>
          <w:kern w:val="0"/>
          <w:sz w:val="24"/>
        </w:rPr>
        <w:t>响应时提供响应</w:t>
      </w:r>
      <w:r>
        <w:rPr>
          <w:rFonts w:hint="eastAsia" w:ascii="宋体" w:hAnsi="宋体" w:cs="宋体"/>
          <w:color w:val="auto"/>
          <w:kern w:val="0"/>
          <w:sz w:val="24"/>
          <w:lang w:val="en-US" w:eastAsia="zh-CN"/>
        </w:rPr>
        <w:t>函</w:t>
      </w:r>
      <w:r>
        <w:rPr>
          <w:rFonts w:hint="eastAsia" w:ascii="宋体" w:hAnsi="宋体" w:cs="宋体"/>
          <w:color w:val="auto"/>
          <w:kern w:val="0"/>
          <w:sz w:val="24"/>
        </w:rPr>
        <w:t>。</w:t>
      </w:r>
    </w:p>
    <w:p w14:paraId="79496761">
      <w:pPr>
        <w:adjustRightInd w:val="0"/>
        <w:snapToGrid w:val="0"/>
        <w:ind w:firstLine="480" w:firstLineChars="200"/>
        <w:rPr>
          <w:rFonts w:hint="eastAsia" w:ascii="宋体" w:hAnsi="宋体" w:cs="宋体"/>
          <w:color w:val="auto"/>
          <w:kern w:val="0"/>
          <w:sz w:val="24"/>
        </w:rPr>
      </w:pPr>
    </w:p>
    <w:bookmarkEnd w:id="11"/>
    <w:bookmarkEnd w:id="12"/>
    <w:bookmarkEnd w:id="13"/>
    <w:bookmarkEnd w:id="14"/>
    <w:p w14:paraId="30BFEA53">
      <w:pPr>
        <w:adjustRightInd w:val="0"/>
        <w:snapToGrid w:val="0"/>
        <w:spacing w:line="360" w:lineRule="auto"/>
        <w:ind w:firstLine="482" w:firstLineChars="200"/>
        <w:rPr>
          <w:rFonts w:ascii="宋体" w:hAnsi="宋体" w:cs="宋体"/>
          <w:b/>
          <w:color w:val="auto"/>
          <w:kern w:val="0"/>
          <w:sz w:val="24"/>
        </w:rPr>
      </w:pPr>
      <w:bookmarkStart w:id="15" w:name="_Toc35393634"/>
      <w:bookmarkStart w:id="16" w:name="_Toc35393803"/>
      <w:bookmarkStart w:id="17" w:name="_Toc28359017"/>
      <w:bookmarkStart w:id="18" w:name="_Toc28359094"/>
      <w:r>
        <w:rPr>
          <w:rFonts w:hint="eastAsia" w:ascii="宋体" w:hAnsi="宋体" w:cs="宋体"/>
          <w:b/>
          <w:color w:val="auto"/>
          <w:kern w:val="0"/>
          <w:sz w:val="24"/>
        </w:rPr>
        <w:t>三、获取采购文件</w:t>
      </w:r>
    </w:p>
    <w:p w14:paraId="38F24D10">
      <w:pPr>
        <w:adjustRightInd w:val="0"/>
        <w:snapToGrid w:val="0"/>
        <w:spacing w:line="360" w:lineRule="auto"/>
        <w:ind w:firstLine="540"/>
        <w:rPr>
          <w:rFonts w:ascii="宋体" w:hAnsi="宋体" w:cs="宋体"/>
          <w:color w:val="auto"/>
          <w:kern w:val="0"/>
          <w:sz w:val="24"/>
        </w:rPr>
      </w:pPr>
      <w:r>
        <w:rPr>
          <w:rFonts w:hint="eastAsia" w:ascii="宋体" w:hAnsi="宋体" w:cs="宋体"/>
          <w:color w:val="auto"/>
          <w:kern w:val="0"/>
          <w:sz w:val="24"/>
        </w:rPr>
        <w:t>时间：202</w:t>
      </w:r>
      <w:r>
        <w:rPr>
          <w:rFonts w:hint="eastAsia" w:ascii="宋体" w:hAnsi="宋体" w:cs="宋体"/>
          <w:color w:val="auto"/>
          <w:kern w:val="0"/>
          <w:sz w:val="24"/>
          <w:lang w:val="en-US" w:eastAsia="zh-CN"/>
        </w:rPr>
        <w:t>6</w:t>
      </w:r>
      <w:r>
        <w:rPr>
          <w:rFonts w:hint="eastAsia" w:ascii="宋体" w:hAnsi="宋体" w:cs="宋体"/>
          <w:color w:val="auto"/>
          <w:kern w:val="0"/>
          <w:sz w:val="24"/>
        </w:rPr>
        <w:t>年</w:t>
      </w:r>
      <w:r>
        <w:rPr>
          <w:rFonts w:hint="eastAsia" w:ascii="宋体" w:hAnsi="宋体" w:cs="宋体"/>
          <w:color w:val="auto"/>
          <w:kern w:val="0"/>
          <w:sz w:val="24"/>
          <w:lang w:val="en-US" w:eastAsia="zh-CN"/>
        </w:rPr>
        <w:t>9</w:t>
      </w:r>
      <w:r>
        <w:rPr>
          <w:rFonts w:hint="eastAsia" w:ascii="宋体" w:hAnsi="宋体" w:cs="宋体"/>
          <w:color w:val="auto"/>
          <w:kern w:val="0"/>
          <w:sz w:val="24"/>
        </w:rPr>
        <w:t>月</w:t>
      </w:r>
      <w:r>
        <w:rPr>
          <w:rFonts w:hint="eastAsia" w:ascii="宋体" w:hAnsi="宋体" w:cs="宋体"/>
          <w:color w:val="auto"/>
          <w:kern w:val="0"/>
          <w:sz w:val="24"/>
          <w:lang w:val="en-US" w:eastAsia="zh-CN"/>
        </w:rPr>
        <w:t>10</w:t>
      </w:r>
      <w:r>
        <w:rPr>
          <w:rFonts w:hint="eastAsia" w:ascii="宋体" w:hAnsi="宋体" w:cs="宋体"/>
          <w:color w:val="auto"/>
          <w:kern w:val="0"/>
          <w:sz w:val="24"/>
        </w:rPr>
        <w:t>日至202</w:t>
      </w:r>
      <w:r>
        <w:rPr>
          <w:rFonts w:hint="eastAsia" w:ascii="宋体" w:hAnsi="宋体" w:cs="宋体"/>
          <w:color w:val="auto"/>
          <w:kern w:val="0"/>
          <w:sz w:val="24"/>
          <w:lang w:val="en-US" w:eastAsia="zh-CN"/>
        </w:rPr>
        <w:t>6</w:t>
      </w:r>
      <w:r>
        <w:rPr>
          <w:rFonts w:hint="eastAsia" w:ascii="宋体" w:hAnsi="宋体" w:cs="宋体"/>
          <w:color w:val="auto"/>
          <w:kern w:val="0"/>
          <w:sz w:val="24"/>
        </w:rPr>
        <w:t>年</w:t>
      </w:r>
      <w:r>
        <w:rPr>
          <w:rFonts w:hint="eastAsia" w:ascii="宋体" w:hAnsi="宋体" w:cs="宋体"/>
          <w:color w:val="auto"/>
          <w:kern w:val="0"/>
          <w:sz w:val="24"/>
          <w:lang w:val="en-US" w:eastAsia="zh-CN"/>
        </w:rPr>
        <w:t>9</w:t>
      </w:r>
      <w:r>
        <w:rPr>
          <w:rFonts w:hint="eastAsia" w:ascii="宋体" w:hAnsi="宋体" w:cs="宋体"/>
          <w:color w:val="auto"/>
          <w:kern w:val="0"/>
          <w:sz w:val="24"/>
        </w:rPr>
        <w:t>月</w:t>
      </w:r>
      <w:r>
        <w:rPr>
          <w:rFonts w:hint="eastAsia" w:ascii="宋体" w:hAnsi="宋体" w:cs="宋体"/>
          <w:color w:val="auto"/>
          <w:kern w:val="0"/>
          <w:sz w:val="24"/>
          <w:lang w:val="en-US" w:eastAsia="zh-CN"/>
        </w:rPr>
        <w:t>17</w:t>
      </w:r>
      <w:r>
        <w:rPr>
          <w:rFonts w:hint="eastAsia" w:ascii="宋体" w:hAnsi="宋体" w:cs="宋体"/>
          <w:color w:val="auto"/>
          <w:kern w:val="0"/>
          <w:sz w:val="24"/>
        </w:rPr>
        <w:t>日，每天上午08:00至12:00　，下午14:30至17:30（北京时间，</w:t>
      </w:r>
      <w:r>
        <w:rPr>
          <w:rFonts w:ascii="宋体" w:hAnsi="宋体" w:cs="宋体"/>
          <w:color w:val="auto"/>
          <w:kern w:val="0"/>
          <w:sz w:val="24"/>
        </w:rPr>
        <w:t>法定节假日</w:t>
      </w:r>
      <w:r>
        <w:rPr>
          <w:rFonts w:hint="eastAsia" w:ascii="宋体" w:hAnsi="宋体" w:cs="宋体"/>
          <w:color w:val="auto"/>
          <w:kern w:val="0"/>
          <w:sz w:val="24"/>
        </w:rPr>
        <w:t>除外 ）</w:t>
      </w:r>
    </w:p>
    <w:p w14:paraId="7E72CD9D">
      <w:pPr>
        <w:keepNext/>
        <w:keepLines/>
        <w:autoSpaceDE w:val="0"/>
        <w:autoSpaceDN w:val="0"/>
        <w:adjustRightInd w:val="0"/>
        <w:snapToGrid w:val="0"/>
        <w:spacing w:line="360" w:lineRule="auto"/>
        <w:ind w:firstLine="480" w:firstLineChars="200"/>
        <w:textAlignment w:val="baseline"/>
        <w:outlineLvl w:val="9"/>
        <w:rPr>
          <w:rFonts w:hint="default" w:ascii="宋体" w:hAnsi="宋体" w:eastAsia="宋体" w:cs="宋体"/>
          <w:color w:val="auto"/>
          <w:kern w:val="0"/>
          <w:sz w:val="24"/>
          <w:lang w:val="en-US" w:eastAsia="zh-CN"/>
        </w:rPr>
      </w:pPr>
      <w:bookmarkStart w:id="19" w:name="_Toc35393801"/>
      <w:bookmarkStart w:id="20" w:name="_Toc28359015"/>
      <w:bookmarkStart w:id="21" w:name="_Toc28359092"/>
      <w:bookmarkStart w:id="22" w:name="_Toc35393632"/>
      <w:r>
        <w:rPr>
          <w:rFonts w:hint="eastAsia" w:ascii="宋体" w:hAnsi="宋体" w:cs="宋体"/>
          <w:color w:val="auto"/>
          <w:kern w:val="0"/>
          <w:sz w:val="24"/>
        </w:rPr>
        <w:t>地点：海南省海口市</w:t>
      </w:r>
      <w:r>
        <w:rPr>
          <w:rFonts w:hint="eastAsia" w:ascii="宋体" w:hAnsi="宋体" w:cs="宋体"/>
          <w:color w:val="auto"/>
          <w:kern w:val="0"/>
          <w:sz w:val="24"/>
          <w:lang w:val="en-US" w:eastAsia="zh-CN"/>
        </w:rPr>
        <w:t>美兰区国兴大道3号互联网金融大厦B座14楼（13A）</w:t>
      </w:r>
    </w:p>
    <w:p w14:paraId="5B5B0549">
      <w:pPr>
        <w:keepNext/>
        <w:keepLines/>
        <w:autoSpaceDE w:val="0"/>
        <w:autoSpaceDN w:val="0"/>
        <w:adjustRightInd w:val="0"/>
        <w:snapToGrid w:val="0"/>
        <w:spacing w:line="360" w:lineRule="auto"/>
        <w:ind w:firstLine="480" w:firstLineChars="200"/>
        <w:textAlignment w:val="baseline"/>
        <w:outlineLvl w:val="9"/>
        <w:rPr>
          <w:rFonts w:hint="eastAsia" w:ascii="宋体" w:hAnsi="宋体" w:cs="宋体"/>
          <w:color w:val="auto"/>
          <w:kern w:val="0"/>
          <w:sz w:val="24"/>
        </w:rPr>
      </w:pPr>
      <w:r>
        <w:rPr>
          <w:rFonts w:hint="eastAsia" w:ascii="宋体" w:hAnsi="宋体" w:cs="宋体"/>
          <w:color w:val="auto"/>
          <w:kern w:val="0"/>
          <w:sz w:val="24"/>
        </w:rPr>
        <w:t>方式：现场购买</w:t>
      </w:r>
    </w:p>
    <w:p w14:paraId="58956799">
      <w:pPr>
        <w:keepNext/>
        <w:keepLines/>
        <w:autoSpaceDE w:val="0"/>
        <w:autoSpaceDN w:val="0"/>
        <w:adjustRightInd w:val="0"/>
        <w:snapToGrid w:val="0"/>
        <w:spacing w:line="360" w:lineRule="auto"/>
        <w:ind w:firstLine="480" w:firstLineChars="200"/>
        <w:textAlignment w:val="baseline"/>
        <w:outlineLvl w:val="9"/>
        <w:rPr>
          <w:rFonts w:hint="eastAsia" w:ascii="宋体" w:hAnsi="宋体" w:cs="宋体"/>
          <w:color w:val="auto"/>
          <w:kern w:val="0"/>
          <w:sz w:val="24"/>
        </w:rPr>
      </w:pPr>
      <w:r>
        <w:rPr>
          <w:rFonts w:hint="eastAsia" w:ascii="宋体" w:hAnsi="宋体" w:cs="宋体"/>
          <w:color w:val="auto"/>
          <w:kern w:val="0"/>
          <w:sz w:val="24"/>
        </w:rPr>
        <w:t xml:space="preserve">售价：300元 </w:t>
      </w:r>
    </w:p>
    <w:p w14:paraId="1B345EF4">
      <w:pPr>
        <w:keepNext/>
        <w:keepLines/>
        <w:autoSpaceDE w:val="0"/>
        <w:autoSpaceDN w:val="0"/>
        <w:adjustRightInd w:val="0"/>
        <w:snapToGrid w:val="0"/>
        <w:spacing w:line="360" w:lineRule="auto"/>
        <w:ind w:firstLine="482" w:firstLineChars="200"/>
        <w:textAlignment w:val="baseline"/>
        <w:outlineLvl w:val="9"/>
        <w:rPr>
          <w:rFonts w:ascii="宋体" w:hAnsi="宋体" w:cs="宋体"/>
          <w:b/>
          <w:color w:val="auto"/>
          <w:kern w:val="0"/>
          <w:sz w:val="24"/>
        </w:rPr>
      </w:pPr>
      <w:r>
        <w:rPr>
          <w:rFonts w:hint="eastAsia" w:ascii="宋体" w:hAnsi="宋体" w:cs="宋体"/>
          <w:b/>
          <w:color w:val="auto"/>
          <w:kern w:val="0"/>
          <w:sz w:val="24"/>
        </w:rPr>
        <w:t>四、响应文件提交</w:t>
      </w:r>
      <w:bookmarkEnd w:id="19"/>
      <w:bookmarkEnd w:id="20"/>
      <w:bookmarkEnd w:id="21"/>
      <w:bookmarkEnd w:id="22"/>
    </w:p>
    <w:p w14:paraId="22FCFE9B">
      <w:pPr>
        <w:adjustRightInd w:val="0"/>
        <w:snapToGrid w:val="0"/>
        <w:spacing w:line="360" w:lineRule="auto"/>
        <w:ind w:firstLine="540"/>
        <w:rPr>
          <w:rFonts w:ascii="宋体" w:hAnsi="宋体" w:cs="宋体"/>
          <w:color w:val="auto"/>
          <w:kern w:val="0"/>
          <w:sz w:val="24"/>
        </w:rPr>
      </w:pPr>
      <w:r>
        <w:rPr>
          <w:rFonts w:hint="eastAsia" w:ascii="宋体" w:hAnsi="宋体" w:cs="宋体"/>
          <w:color w:val="auto"/>
          <w:kern w:val="0"/>
          <w:sz w:val="24"/>
        </w:rPr>
        <w:t>截止时间：202</w:t>
      </w:r>
      <w:r>
        <w:rPr>
          <w:rFonts w:hint="eastAsia" w:ascii="宋体" w:hAnsi="宋体" w:cs="宋体"/>
          <w:color w:val="auto"/>
          <w:kern w:val="0"/>
          <w:sz w:val="24"/>
          <w:lang w:val="en-US" w:eastAsia="zh-CN"/>
        </w:rPr>
        <w:t>6</w:t>
      </w:r>
      <w:r>
        <w:rPr>
          <w:rFonts w:hint="eastAsia" w:ascii="宋体" w:hAnsi="宋体" w:cs="宋体"/>
          <w:color w:val="auto"/>
          <w:kern w:val="0"/>
          <w:sz w:val="24"/>
        </w:rPr>
        <w:t>年</w:t>
      </w:r>
      <w:r>
        <w:rPr>
          <w:rFonts w:hint="eastAsia" w:ascii="宋体" w:hAnsi="宋体" w:cs="宋体"/>
          <w:color w:val="auto"/>
          <w:kern w:val="0"/>
          <w:sz w:val="24"/>
          <w:lang w:val="en-US" w:eastAsia="zh-CN"/>
        </w:rPr>
        <w:t>9</w:t>
      </w:r>
      <w:r>
        <w:rPr>
          <w:rFonts w:hint="eastAsia" w:ascii="宋体" w:hAnsi="宋体" w:cs="宋体"/>
          <w:color w:val="auto"/>
          <w:kern w:val="0"/>
          <w:sz w:val="24"/>
        </w:rPr>
        <w:t>月</w:t>
      </w:r>
      <w:r>
        <w:rPr>
          <w:rFonts w:hint="eastAsia" w:ascii="宋体" w:hAnsi="宋体" w:cs="宋体"/>
          <w:color w:val="auto"/>
          <w:kern w:val="0"/>
          <w:sz w:val="24"/>
          <w:lang w:val="en-US" w:eastAsia="zh-CN"/>
        </w:rPr>
        <w:t>22</w:t>
      </w:r>
      <w:r>
        <w:rPr>
          <w:rFonts w:hint="eastAsia" w:ascii="宋体" w:hAnsi="宋体" w:cs="宋体"/>
          <w:color w:val="auto"/>
          <w:kern w:val="0"/>
          <w:sz w:val="24"/>
        </w:rPr>
        <w:t>日</w:t>
      </w:r>
      <w:r>
        <w:rPr>
          <w:rFonts w:hint="eastAsia" w:ascii="宋体" w:hAnsi="宋体" w:cs="宋体"/>
          <w:color w:val="auto"/>
          <w:kern w:val="0"/>
          <w:sz w:val="24"/>
          <w:lang w:val="en-US" w:eastAsia="zh-CN"/>
        </w:rPr>
        <w:t>9</w:t>
      </w:r>
      <w:r>
        <w:rPr>
          <w:rFonts w:hint="eastAsia" w:ascii="宋体" w:hAnsi="宋体" w:cs="宋体"/>
          <w:color w:val="auto"/>
          <w:kern w:val="0"/>
          <w:sz w:val="24"/>
        </w:rPr>
        <w:t>点</w:t>
      </w:r>
      <w:r>
        <w:rPr>
          <w:rFonts w:hint="eastAsia" w:ascii="宋体" w:hAnsi="宋体" w:cs="宋体"/>
          <w:color w:val="auto"/>
          <w:kern w:val="0"/>
          <w:sz w:val="24"/>
          <w:lang w:val="en-US" w:eastAsia="zh-CN"/>
        </w:rPr>
        <w:t>3</w:t>
      </w:r>
      <w:r>
        <w:rPr>
          <w:rFonts w:hint="eastAsia" w:ascii="宋体" w:hAnsi="宋体" w:cs="宋体"/>
          <w:color w:val="auto"/>
          <w:kern w:val="0"/>
          <w:sz w:val="24"/>
        </w:rPr>
        <w:t>0分（北京时间）</w:t>
      </w:r>
    </w:p>
    <w:p w14:paraId="455624FF">
      <w:pPr>
        <w:adjustRightInd w:val="0"/>
        <w:snapToGrid w:val="0"/>
        <w:spacing w:line="360" w:lineRule="auto"/>
        <w:ind w:firstLine="480" w:firstLineChars="200"/>
        <w:rPr>
          <w:rFonts w:hint="eastAsia" w:ascii="宋体" w:hAnsi="宋体" w:eastAsia="宋体" w:cs="宋体"/>
          <w:color w:val="auto"/>
          <w:kern w:val="0"/>
          <w:sz w:val="24"/>
          <w:lang w:val="en-US" w:eastAsia="zh-CN"/>
        </w:rPr>
      </w:pPr>
      <w:bookmarkStart w:id="23" w:name="_Toc35393802"/>
      <w:bookmarkStart w:id="24" w:name="_Toc28359016"/>
      <w:bookmarkStart w:id="25" w:name="_Toc35393633"/>
      <w:bookmarkStart w:id="26" w:name="_Toc28359093"/>
      <w:r>
        <w:rPr>
          <w:rFonts w:hint="eastAsia" w:ascii="宋体" w:hAnsi="宋体" w:cs="宋体"/>
          <w:color w:val="auto"/>
          <w:kern w:val="0"/>
          <w:sz w:val="24"/>
        </w:rPr>
        <w:t>地点：</w:t>
      </w:r>
      <w:r>
        <w:rPr>
          <w:rFonts w:hint="eastAsia" w:ascii="宋体" w:hAnsi="宋体" w:cs="宋体"/>
          <w:color w:val="auto"/>
          <w:kern w:val="0"/>
          <w:sz w:val="24"/>
          <w:lang w:eastAsia="zh-CN"/>
        </w:rPr>
        <w:t>海南省海口市美兰区国兴大道3号互联网金融大厦B座14楼（13A）</w:t>
      </w:r>
      <w:r>
        <w:rPr>
          <w:rFonts w:hint="eastAsia" w:ascii="宋体" w:hAnsi="宋体" w:cs="宋体"/>
          <w:color w:val="auto"/>
          <w:kern w:val="0"/>
          <w:sz w:val="24"/>
        </w:rPr>
        <w:t>、海南省教学仪器设备招标中心有限公司开标室</w:t>
      </w:r>
      <w:r>
        <w:rPr>
          <w:rFonts w:hint="eastAsia" w:ascii="宋体" w:hAnsi="宋体" w:cs="宋体"/>
          <w:color w:val="auto"/>
          <w:kern w:val="0"/>
          <w:sz w:val="24"/>
          <w:lang w:val="en-US" w:eastAsia="zh-CN"/>
        </w:rPr>
        <w:t>1</w:t>
      </w:r>
    </w:p>
    <w:p w14:paraId="0B68AE8A">
      <w:pPr>
        <w:adjustRightInd w:val="0"/>
        <w:snapToGrid w:val="0"/>
        <w:spacing w:line="360" w:lineRule="auto"/>
        <w:ind w:firstLine="482" w:firstLineChars="200"/>
        <w:rPr>
          <w:rFonts w:ascii="宋体" w:hAnsi="宋体" w:cs="宋体"/>
          <w:b/>
          <w:color w:val="auto"/>
          <w:kern w:val="0"/>
          <w:sz w:val="24"/>
        </w:rPr>
      </w:pPr>
      <w:r>
        <w:rPr>
          <w:rFonts w:hint="eastAsia" w:ascii="宋体" w:hAnsi="宋体" w:cs="宋体"/>
          <w:b/>
          <w:color w:val="auto"/>
          <w:kern w:val="0"/>
          <w:sz w:val="24"/>
        </w:rPr>
        <w:t>五、开启</w:t>
      </w:r>
      <w:bookmarkEnd w:id="23"/>
      <w:bookmarkEnd w:id="24"/>
      <w:bookmarkEnd w:id="25"/>
      <w:bookmarkEnd w:id="26"/>
    </w:p>
    <w:p w14:paraId="00C30045">
      <w:pPr>
        <w:adjustRightInd w:val="0"/>
        <w:snapToGrid w:val="0"/>
        <w:spacing w:line="360" w:lineRule="auto"/>
        <w:ind w:firstLine="480" w:firstLineChars="200"/>
        <w:rPr>
          <w:rFonts w:ascii="宋体" w:hAnsi="宋体" w:cs="宋体"/>
          <w:color w:val="auto"/>
          <w:kern w:val="0"/>
          <w:sz w:val="24"/>
        </w:rPr>
      </w:pPr>
      <w:r>
        <w:rPr>
          <w:rFonts w:hint="eastAsia" w:ascii="宋体" w:hAnsi="宋体" w:cs="宋体"/>
          <w:color w:val="auto"/>
          <w:kern w:val="0"/>
          <w:sz w:val="24"/>
        </w:rPr>
        <w:t>时间：202</w:t>
      </w:r>
      <w:r>
        <w:rPr>
          <w:rFonts w:hint="eastAsia" w:ascii="宋体" w:hAnsi="宋体" w:cs="宋体"/>
          <w:color w:val="auto"/>
          <w:kern w:val="0"/>
          <w:sz w:val="24"/>
          <w:lang w:val="en-US" w:eastAsia="zh-CN"/>
        </w:rPr>
        <w:t>6</w:t>
      </w:r>
      <w:r>
        <w:rPr>
          <w:rFonts w:hint="eastAsia" w:ascii="宋体" w:hAnsi="宋体" w:cs="宋体"/>
          <w:color w:val="auto"/>
          <w:kern w:val="0"/>
          <w:sz w:val="24"/>
        </w:rPr>
        <w:t>年</w:t>
      </w:r>
      <w:r>
        <w:rPr>
          <w:rFonts w:hint="eastAsia" w:ascii="宋体" w:hAnsi="宋体" w:cs="宋体"/>
          <w:color w:val="auto"/>
          <w:kern w:val="0"/>
          <w:sz w:val="24"/>
          <w:lang w:val="en-US" w:eastAsia="zh-CN"/>
        </w:rPr>
        <w:t>9</w:t>
      </w:r>
      <w:r>
        <w:rPr>
          <w:rFonts w:hint="eastAsia" w:ascii="宋体" w:hAnsi="宋体" w:cs="宋体"/>
          <w:color w:val="auto"/>
          <w:kern w:val="0"/>
          <w:sz w:val="24"/>
        </w:rPr>
        <w:t>月</w:t>
      </w:r>
      <w:r>
        <w:rPr>
          <w:rFonts w:hint="eastAsia" w:ascii="宋体" w:hAnsi="宋体" w:cs="宋体"/>
          <w:color w:val="auto"/>
          <w:kern w:val="0"/>
          <w:sz w:val="24"/>
          <w:lang w:val="en-US" w:eastAsia="zh-CN"/>
        </w:rPr>
        <w:t>22</w:t>
      </w:r>
      <w:r>
        <w:rPr>
          <w:rFonts w:hint="eastAsia" w:ascii="宋体" w:hAnsi="宋体" w:cs="宋体"/>
          <w:color w:val="auto"/>
          <w:kern w:val="0"/>
          <w:sz w:val="24"/>
        </w:rPr>
        <w:t>日</w:t>
      </w:r>
      <w:r>
        <w:rPr>
          <w:rFonts w:hint="eastAsia" w:ascii="宋体" w:hAnsi="宋体" w:cs="宋体"/>
          <w:color w:val="auto"/>
          <w:kern w:val="0"/>
          <w:sz w:val="24"/>
          <w:lang w:val="en-US" w:eastAsia="zh-CN"/>
        </w:rPr>
        <w:t>9</w:t>
      </w:r>
      <w:r>
        <w:rPr>
          <w:rFonts w:hint="eastAsia" w:ascii="宋体" w:hAnsi="宋体" w:cs="宋体"/>
          <w:color w:val="auto"/>
          <w:kern w:val="0"/>
          <w:sz w:val="24"/>
        </w:rPr>
        <w:t>点</w:t>
      </w:r>
      <w:r>
        <w:rPr>
          <w:rFonts w:hint="eastAsia" w:ascii="宋体" w:hAnsi="宋体" w:cs="宋体"/>
          <w:color w:val="auto"/>
          <w:kern w:val="0"/>
          <w:sz w:val="24"/>
          <w:lang w:val="en-US" w:eastAsia="zh-CN"/>
        </w:rPr>
        <w:t>3</w:t>
      </w:r>
      <w:r>
        <w:rPr>
          <w:rFonts w:hint="eastAsia" w:ascii="宋体" w:hAnsi="宋体" w:cs="宋体"/>
          <w:color w:val="auto"/>
          <w:kern w:val="0"/>
          <w:sz w:val="24"/>
        </w:rPr>
        <w:t>0分（北京时间）</w:t>
      </w:r>
    </w:p>
    <w:p w14:paraId="0DF4470E">
      <w:pPr>
        <w:adjustRightInd w:val="0"/>
        <w:snapToGrid w:val="0"/>
        <w:spacing w:line="360" w:lineRule="auto"/>
        <w:ind w:firstLine="480" w:firstLineChars="200"/>
        <w:rPr>
          <w:rFonts w:hint="eastAsia" w:ascii="宋体" w:hAnsi="宋体" w:eastAsia="宋体" w:cs="宋体"/>
          <w:color w:val="auto"/>
          <w:kern w:val="0"/>
          <w:sz w:val="24"/>
          <w:lang w:val="en-US" w:eastAsia="zh-CN"/>
        </w:rPr>
      </w:pPr>
      <w:r>
        <w:rPr>
          <w:rFonts w:hint="eastAsia" w:ascii="宋体" w:hAnsi="宋体" w:cs="宋体"/>
          <w:color w:val="auto"/>
          <w:kern w:val="0"/>
          <w:sz w:val="24"/>
        </w:rPr>
        <w:t>地点：</w:t>
      </w:r>
      <w:r>
        <w:rPr>
          <w:rFonts w:hint="eastAsia" w:ascii="宋体" w:hAnsi="宋体" w:cs="宋体"/>
          <w:color w:val="auto"/>
          <w:kern w:val="0"/>
          <w:sz w:val="24"/>
          <w:lang w:eastAsia="zh-CN"/>
        </w:rPr>
        <w:t>海南省海口市美兰区国兴大道3号互联网金融大厦B座14楼（13A）</w:t>
      </w:r>
      <w:r>
        <w:rPr>
          <w:rFonts w:hint="eastAsia" w:ascii="宋体" w:hAnsi="宋体" w:cs="宋体"/>
          <w:color w:val="auto"/>
          <w:kern w:val="0"/>
          <w:sz w:val="24"/>
        </w:rPr>
        <w:t>、海南省教学仪器设备招标中心有限公司开标室</w:t>
      </w:r>
      <w:r>
        <w:rPr>
          <w:rFonts w:hint="eastAsia" w:ascii="宋体" w:hAnsi="宋体" w:cs="宋体"/>
          <w:color w:val="auto"/>
          <w:kern w:val="0"/>
          <w:sz w:val="24"/>
          <w:lang w:val="en-US" w:eastAsia="zh-CN"/>
        </w:rPr>
        <w:t>1</w:t>
      </w:r>
    </w:p>
    <w:p w14:paraId="72E70ECA">
      <w:pPr>
        <w:adjustRightInd w:val="0"/>
        <w:snapToGrid w:val="0"/>
        <w:spacing w:line="360" w:lineRule="auto"/>
        <w:ind w:firstLine="482" w:firstLineChars="200"/>
        <w:rPr>
          <w:rFonts w:hint="eastAsia" w:ascii="宋体" w:hAnsi="宋体" w:eastAsia="宋体" w:cs="宋体"/>
          <w:color w:val="auto"/>
          <w:kern w:val="0"/>
          <w:sz w:val="24"/>
          <w:szCs w:val="24"/>
          <w:lang w:val="en-US" w:eastAsia="zh-CN" w:bidi="ar-SA"/>
        </w:rPr>
      </w:pPr>
      <w:r>
        <w:rPr>
          <w:rFonts w:hint="eastAsia" w:ascii="宋体" w:hAnsi="宋体" w:cs="宋体"/>
          <w:b/>
          <w:color w:val="auto"/>
          <w:kern w:val="0"/>
          <w:sz w:val="24"/>
        </w:rPr>
        <w:t>六、公告期限</w:t>
      </w:r>
    </w:p>
    <w:p w14:paraId="22912B31">
      <w:pPr>
        <w:adjustRightInd w:val="0"/>
        <w:snapToGrid w:val="0"/>
        <w:spacing w:line="360" w:lineRule="auto"/>
        <w:ind w:firstLine="480" w:firstLineChars="200"/>
        <w:rPr>
          <w:rFonts w:hint="eastAsia" w:ascii="宋体" w:hAnsi="宋体" w:cs="宋体"/>
          <w:color w:val="auto"/>
          <w:kern w:val="0"/>
          <w:sz w:val="24"/>
          <w:lang w:val="en-US" w:eastAsia="zh-CN"/>
        </w:rPr>
      </w:pPr>
      <w:r>
        <w:rPr>
          <w:rFonts w:hint="eastAsia" w:ascii="宋体" w:hAnsi="宋体" w:cs="宋体"/>
          <w:color w:val="auto"/>
          <w:kern w:val="0"/>
          <w:sz w:val="24"/>
          <w:lang w:val="en-US" w:eastAsia="zh-CN"/>
        </w:rPr>
        <w:t>自公告发出之日起五个工作日内</w:t>
      </w:r>
    </w:p>
    <w:p w14:paraId="5B3E11A3">
      <w:pPr>
        <w:adjustRightInd w:val="0"/>
        <w:snapToGrid w:val="0"/>
        <w:spacing w:line="360" w:lineRule="auto"/>
        <w:ind w:firstLine="482" w:firstLineChars="200"/>
        <w:rPr>
          <w:rFonts w:hint="eastAsia" w:ascii="宋体" w:hAnsi="宋体" w:cs="宋体"/>
          <w:b/>
          <w:bCs/>
          <w:color w:val="auto"/>
          <w:kern w:val="0"/>
          <w:sz w:val="24"/>
        </w:rPr>
      </w:pPr>
      <w:r>
        <w:rPr>
          <w:rFonts w:hint="eastAsia" w:ascii="宋体" w:hAnsi="宋体" w:cs="宋体"/>
          <w:b/>
          <w:bCs/>
          <w:color w:val="auto"/>
          <w:kern w:val="0"/>
          <w:sz w:val="24"/>
          <w:lang w:val="en-US" w:eastAsia="zh-CN"/>
        </w:rPr>
        <w:t>七</w:t>
      </w:r>
      <w:r>
        <w:rPr>
          <w:rFonts w:hint="eastAsia" w:ascii="宋体" w:hAnsi="宋体" w:cs="宋体"/>
          <w:b/>
          <w:bCs/>
          <w:color w:val="auto"/>
          <w:kern w:val="0"/>
          <w:sz w:val="24"/>
        </w:rPr>
        <w:t>、</w:t>
      </w:r>
      <w:bookmarkEnd w:id="15"/>
      <w:bookmarkEnd w:id="16"/>
      <w:bookmarkEnd w:id="17"/>
      <w:bookmarkEnd w:id="18"/>
      <w:bookmarkStart w:id="27" w:name="_Toc35393804"/>
      <w:bookmarkStart w:id="28" w:name="_Toc35393635"/>
      <w:r>
        <w:rPr>
          <w:rFonts w:hint="eastAsia" w:ascii="宋体" w:hAnsi="宋体" w:cs="宋体"/>
          <w:b/>
          <w:bCs/>
          <w:color w:val="auto"/>
          <w:kern w:val="0"/>
          <w:sz w:val="24"/>
        </w:rPr>
        <w:t>其他补充事宜</w:t>
      </w:r>
      <w:bookmarkEnd w:id="27"/>
      <w:bookmarkEnd w:id="28"/>
    </w:p>
    <w:p w14:paraId="7AE91F1D">
      <w:pPr>
        <w:adjustRightInd w:val="0"/>
        <w:snapToGrid w:val="0"/>
        <w:spacing w:line="360" w:lineRule="auto"/>
        <w:ind w:firstLine="480" w:firstLineChars="200"/>
        <w:rPr>
          <w:rFonts w:ascii="宋体" w:hAnsi="宋体" w:cs="宋体"/>
          <w:color w:val="auto"/>
          <w:kern w:val="0"/>
          <w:sz w:val="24"/>
        </w:rPr>
      </w:pPr>
      <w:bookmarkStart w:id="29" w:name="_Toc28359018"/>
      <w:bookmarkStart w:id="30" w:name="_Toc35393805"/>
      <w:bookmarkStart w:id="31" w:name="_Toc35393636"/>
      <w:bookmarkStart w:id="32" w:name="_Toc28359095"/>
      <w:r>
        <w:rPr>
          <w:rFonts w:hint="eastAsia" w:ascii="宋体" w:hAnsi="宋体" w:cs="宋体"/>
          <w:color w:val="auto"/>
          <w:kern w:val="0"/>
          <w:sz w:val="24"/>
        </w:rPr>
        <w:t>1、标</w:t>
      </w:r>
      <w:r>
        <w:rPr>
          <w:rFonts w:ascii="宋体" w:hAnsi="宋体" w:cs="宋体"/>
          <w:color w:val="auto"/>
          <w:sz w:val="24"/>
        </w:rPr>
        <w:t>书售后不退</w:t>
      </w:r>
      <w:r>
        <w:rPr>
          <w:rFonts w:hint="eastAsia" w:ascii="宋体" w:hAnsi="宋体" w:cs="宋体"/>
          <w:color w:val="auto"/>
          <w:sz w:val="24"/>
        </w:rPr>
        <w:t>，</w:t>
      </w:r>
      <w:r>
        <w:rPr>
          <w:rFonts w:hint="eastAsia" w:ascii="宋体" w:hAnsi="宋体" w:cs="宋体"/>
          <w:color w:val="auto"/>
          <w:kern w:val="0"/>
          <w:sz w:val="24"/>
        </w:rPr>
        <w:t>购买标书时需提供以下证明资料及备案：</w:t>
      </w:r>
    </w:p>
    <w:p w14:paraId="5A4418DC">
      <w:pPr>
        <w:adjustRightInd w:val="0"/>
        <w:snapToGrid w:val="0"/>
        <w:spacing w:line="360" w:lineRule="auto"/>
        <w:ind w:firstLine="480" w:firstLineChars="200"/>
        <w:rPr>
          <w:rFonts w:ascii="宋体" w:hAnsi="宋体" w:cs="宋体"/>
          <w:color w:val="auto"/>
          <w:kern w:val="0"/>
          <w:sz w:val="24"/>
        </w:rPr>
      </w:pPr>
      <w:r>
        <w:rPr>
          <w:rFonts w:hint="eastAsia" w:ascii="宋体" w:hAnsi="宋体" w:cs="宋体"/>
          <w:color w:val="auto"/>
          <w:sz w:val="24"/>
        </w:rPr>
        <w:t>1</w:t>
      </w:r>
      <w:r>
        <w:rPr>
          <w:rFonts w:hint="eastAsia" w:ascii="宋体" w:hAnsi="宋体" w:cs="宋体"/>
          <w:color w:val="auto"/>
          <w:kern w:val="0"/>
          <w:sz w:val="24"/>
        </w:rPr>
        <w:t>.1 营业执照复印件（加盖本单位公章）</w:t>
      </w:r>
    </w:p>
    <w:p w14:paraId="39F61E10">
      <w:pPr>
        <w:adjustRightInd w:val="0"/>
        <w:snapToGrid w:val="0"/>
        <w:spacing w:line="360" w:lineRule="auto"/>
        <w:ind w:firstLine="480" w:firstLineChars="200"/>
        <w:rPr>
          <w:rFonts w:ascii="宋体" w:hAnsi="宋体" w:cs="宋体"/>
          <w:color w:val="auto"/>
          <w:kern w:val="0"/>
          <w:sz w:val="24"/>
        </w:rPr>
      </w:pPr>
      <w:r>
        <w:rPr>
          <w:rFonts w:hint="eastAsia" w:ascii="宋体" w:hAnsi="宋体" w:cs="宋体"/>
          <w:color w:val="auto"/>
          <w:sz w:val="24"/>
        </w:rPr>
        <w:t>1</w:t>
      </w:r>
      <w:r>
        <w:rPr>
          <w:rFonts w:hint="eastAsia" w:ascii="宋体" w:hAnsi="宋体" w:cs="宋体"/>
          <w:color w:val="auto"/>
          <w:kern w:val="0"/>
          <w:sz w:val="24"/>
        </w:rPr>
        <w:t>.2 法人委托书（加盖本单位公章）</w:t>
      </w:r>
    </w:p>
    <w:p w14:paraId="4A4F8CC0">
      <w:pPr>
        <w:adjustRightInd w:val="0"/>
        <w:snapToGrid w:val="0"/>
        <w:spacing w:line="360" w:lineRule="auto"/>
        <w:ind w:firstLine="480" w:firstLineChars="200"/>
        <w:rPr>
          <w:rFonts w:ascii="宋体" w:hAnsi="宋体" w:cs="宋体"/>
          <w:color w:val="auto"/>
          <w:kern w:val="0"/>
          <w:sz w:val="24"/>
        </w:rPr>
      </w:pPr>
      <w:r>
        <w:rPr>
          <w:rFonts w:hint="eastAsia" w:ascii="宋体" w:hAnsi="宋体" w:cs="宋体"/>
          <w:color w:val="auto"/>
          <w:sz w:val="24"/>
        </w:rPr>
        <w:t>1</w:t>
      </w:r>
      <w:r>
        <w:rPr>
          <w:rFonts w:hint="eastAsia" w:ascii="宋体" w:hAnsi="宋体" w:cs="宋体"/>
          <w:color w:val="auto"/>
          <w:kern w:val="0"/>
          <w:sz w:val="24"/>
        </w:rPr>
        <w:t>.3法人及委托人身份证复印件（加盖本单位公章）</w:t>
      </w:r>
    </w:p>
    <w:p w14:paraId="783AF9FA">
      <w:pPr>
        <w:adjustRightInd w:val="0"/>
        <w:snapToGrid w:val="0"/>
        <w:spacing w:line="360" w:lineRule="auto"/>
        <w:ind w:firstLine="480" w:firstLineChars="200"/>
        <w:rPr>
          <w:rFonts w:ascii="宋体" w:hAnsi="宋体" w:cs="宋体"/>
          <w:color w:val="auto"/>
          <w:kern w:val="0"/>
          <w:sz w:val="24"/>
        </w:rPr>
      </w:pPr>
      <w:r>
        <w:rPr>
          <w:rFonts w:hint="eastAsia" w:ascii="宋体" w:hAnsi="宋体" w:cs="宋体"/>
          <w:color w:val="auto"/>
          <w:sz w:val="24"/>
        </w:rPr>
        <w:t>2、</w:t>
      </w:r>
      <w:r>
        <w:rPr>
          <w:rFonts w:hint="eastAsia" w:ascii="宋体" w:hAnsi="宋体" w:cs="宋体"/>
          <w:color w:val="auto"/>
          <w:kern w:val="0"/>
          <w:sz w:val="24"/>
        </w:rPr>
        <w:t>购买标书</w:t>
      </w:r>
      <w:r>
        <w:rPr>
          <w:rFonts w:hint="eastAsia" w:ascii="宋体" w:hAnsi="宋体" w:cs="宋体"/>
          <w:color w:val="auto"/>
          <w:kern w:val="0"/>
          <w:sz w:val="24"/>
          <w:lang w:eastAsia="zh-CN"/>
        </w:rPr>
        <w:t>银行</w:t>
      </w:r>
      <w:r>
        <w:rPr>
          <w:rFonts w:hint="eastAsia" w:ascii="宋体" w:hAnsi="宋体" w:cs="宋体"/>
          <w:color w:val="auto"/>
          <w:kern w:val="0"/>
          <w:sz w:val="24"/>
          <w:highlight w:val="none"/>
          <w:lang w:eastAsia="zh-CN"/>
        </w:rPr>
        <w:t>账户</w:t>
      </w:r>
      <w:r>
        <w:rPr>
          <w:rFonts w:hint="eastAsia" w:ascii="宋体" w:hAnsi="宋体" w:cs="宋体"/>
          <w:color w:val="auto"/>
          <w:kern w:val="0"/>
          <w:sz w:val="24"/>
          <w:highlight w:val="none"/>
        </w:rPr>
        <w:t>：</w:t>
      </w:r>
    </w:p>
    <w:p w14:paraId="6E324ED7">
      <w:pPr>
        <w:adjustRightInd w:val="0"/>
        <w:snapToGrid w:val="0"/>
        <w:spacing w:line="360" w:lineRule="auto"/>
        <w:ind w:firstLine="480" w:firstLineChars="200"/>
        <w:rPr>
          <w:rFonts w:hint="eastAsia" w:ascii="宋体" w:hAnsi="宋体" w:cs="宋体"/>
          <w:color w:val="auto"/>
          <w:kern w:val="0"/>
          <w:sz w:val="24"/>
        </w:rPr>
      </w:pPr>
      <w:r>
        <w:rPr>
          <w:rFonts w:hint="eastAsia" w:ascii="宋体" w:hAnsi="宋体" w:cs="宋体"/>
          <w:color w:val="auto"/>
          <w:kern w:val="0"/>
          <w:sz w:val="24"/>
        </w:rPr>
        <w:t>单位名称：海南省教学仪器设备招标中心有限公司</w:t>
      </w:r>
    </w:p>
    <w:p w14:paraId="346D71A6">
      <w:pPr>
        <w:adjustRightInd w:val="0"/>
        <w:snapToGrid w:val="0"/>
        <w:spacing w:line="360" w:lineRule="auto"/>
        <w:ind w:firstLine="480" w:firstLineChars="200"/>
        <w:rPr>
          <w:rFonts w:hint="eastAsia" w:ascii="宋体" w:hAnsi="宋体" w:cs="宋体"/>
          <w:color w:val="auto"/>
          <w:kern w:val="0"/>
          <w:sz w:val="24"/>
        </w:rPr>
      </w:pPr>
      <w:r>
        <w:rPr>
          <w:rFonts w:hint="eastAsia" w:ascii="宋体" w:hAnsi="宋体" w:cs="宋体"/>
          <w:color w:val="auto"/>
          <w:kern w:val="0"/>
          <w:sz w:val="24"/>
        </w:rPr>
        <w:t>开户银行：中国建设银行股份有限公司海口国兴大道支行</w:t>
      </w:r>
    </w:p>
    <w:p w14:paraId="08AD3295">
      <w:pPr>
        <w:adjustRightInd w:val="0"/>
        <w:snapToGrid w:val="0"/>
        <w:spacing w:line="360" w:lineRule="auto"/>
        <w:ind w:firstLine="480" w:firstLineChars="200"/>
        <w:rPr>
          <w:rFonts w:hint="eastAsia" w:ascii="宋体" w:hAnsi="宋体" w:cs="宋体"/>
          <w:color w:val="auto"/>
          <w:kern w:val="0"/>
          <w:sz w:val="24"/>
        </w:rPr>
      </w:pPr>
      <w:r>
        <w:rPr>
          <w:rFonts w:hint="eastAsia" w:ascii="宋体" w:hAnsi="宋体" w:cs="宋体"/>
          <w:color w:val="auto"/>
          <w:kern w:val="0"/>
          <w:sz w:val="24"/>
        </w:rPr>
        <w:t>银行账号：46001002537052500288</w:t>
      </w:r>
    </w:p>
    <w:p w14:paraId="4CC43793">
      <w:pPr>
        <w:adjustRightInd w:val="0"/>
        <w:snapToGrid w:val="0"/>
        <w:spacing w:line="360" w:lineRule="auto"/>
        <w:ind w:firstLine="480" w:firstLineChars="200"/>
        <w:rPr>
          <w:color w:val="auto"/>
        </w:rPr>
      </w:pPr>
      <w:r>
        <w:rPr>
          <w:rFonts w:hint="eastAsia" w:ascii="宋体" w:hAnsi="宋体" w:cs="宋体"/>
          <w:color w:val="auto"/>
          <w:sz w:val="24"/>
          <w:lang w:val="en-US" w:eastAsia="zh-CN"/>
        </w:rPr>
        <w:t>3、</w:t>
      </w:r>
      <w:r>
        <w:rPr>
          <w:rFonts w:hint="eastAsia" w:ascii="宋体" w:hAnsi="宋体" w:cs="宋体"/>
          <w:color w:val="auto"/>
          <w:sz w:val="24"/>
        </w:rPr>
        <w:t>财务联系电话：</w:t>
      </w:r>
      <w:r>
        <w:rPr>
          <w:rFonts w:hint="eastAsia" w:ascii="宋体" w:hAnsi="宋体" w:cs="宋体"/>
          <w:color w:val="auto"/>
          <w:sz w:val="24"/>
          <w:lang w:val="en-US" w:eastAsia="zh-CN"/>
        </w:rPr>
        <w:t>0898-</w:t>
      </w:r>
      <w:r>
        <w:rPr>
          <w:rFonts w:hint="eastAsia" w:ascii="宋体" w:hAnsi="宋体" w:cs="宋体"/>
          <w:color w:val="auto"/>
          <w:sz w:val="24"/>
        </w:rPr>
        <w:t>66737260</w:t>
      </w:r>
    </w:p>
    <w:p w14:paraId="73717974">
      <w:pPr>
        <w:adjustRightInd w:val="0"/>
        <w:snapToGrid w:val="0"/>
        <w:spacing w:line="360" w:lineRule="auto"/>
        <w:ind w:firstLine="480" w:firstLineChars="200"/>
        <w:rPr>
          <w:rFonts w:ascii="宋体" w:hAnsi="宋体" w:cs="宋体"/>
          <w:color w:val="auto"/>
          <w:kern w:val="0"/>
          <w:sz w:val="24"/>
        </w:rPr>
      </w:pPr>
      <w:r>
        <w:rPr>
          <w:rFonts w:hint="eastAsia" w:ascii="宋体" w:hAnsi="宋体" w:cs="宋体"/>
          <w:color w:val="auto"/>
          <w:kern w:val="0"/>
          <w:sz w:val="24"/>
        </w:rPr>
        <w:t>4、</w:t>
      </w:r>
      <w:r>
        <w:rPr>
          <w:rFonts w:hint="eastAsia" w:ascii="宋体" w:hAnsi="宋体" w:cs="宋体"/>
          <w:color w:val="auto"/>
          <w:kern w:val="0"/>
          <w:sz w:val="24"/>
          <w:lang w:val="en-US" w:eastAsia="zh-CN"/>
        </w:rPr>
        <w:t>供应商</w:t>
      </w:r>
      <w:r>
        <w:rPr>
          <w:rFonts w:hint="eastAsia" w:ascii="宋体" w:hAnsi="宋体" w:cs="宋体"/>
          <w:color w:val="auto"/>
          <w:kern w:val="0"/>
          <w:sz w:val="24"/>
        </w:rPr>
        <w:t>应准备一份正本和</w:t>
      </w:r>
      <w:r>
        <w:rPr>
          <w:rFonts w:hint="eastAsia" w:ascii="宋体" w:hAnsi="宋体" w:cs="宋体"/>
          <w:color w:val="auto"/>
          <w:kern w:val="0"/>
          <w:sz w:val="24"/>
          <w:lang w:val="en-US" w:eastAsia="zh-CN"/>
        </w:rPr>
        <w:t>两</w:t>
      </w:r>
      <w:r>
        <w:rPr>
          <w:rFonts w:hint="eastAsia" w:ascii="宋体" w:hAnsi="宋体" w:cs="宋体"/>
          <w:color w:val="auto"/>
          <w:kern w:val="0"/>
          <w:sz w:val="24"/>
        </w:rPr>
        <w:t>份副本，并在每一份“响应文件”上要明确注明“正本”或“副本”字样；以及递交含有</w:t>
      </w:r>
      <w:r>
        <w:rPr>
          <w:rFonts w:hint="eastAsia" w:ascii="宋体" w:hAnsi="宋体" w:cs="宋体"/>
          <w:color w:val="auto"/>
          <w:kern w:val="0"/>
          <w:sz w:val="24"/>
          <w:lang w:val="zh-CN"/>
        </w:rPr>
        <w:t>正本的扫描件PDF格式的</w:t>
      </w:r>
      <w:r>
        <w:rPr>
          <w:rFonts w:hint="eastAsia" w:ascii="宋体" w:hAnsi="宋体" w:cs="宋体"/>
          <w:color w:val="auto"/>
          <w:kern w:val="0"/>
          <w:sz w:val="24"/>
        </w:rPr>
        <w:t>U盘。</w:t>
      </w:r>
    </w:p>
    <w:p w14:paraId="6E022C32">
      <w:pPr>
        <w:adjustRightInd w:val="0"/>
        <w:snapToGrid w:val="0"/>
        <w:spacing w:line="360" w:lineRule="auto"/>
        <w:ind w:firstLine="480" w:firstLineChars="200"/>
        <w:rPr>
          <w:rFonts w:ascii="宋体" w:hAnsi="宋体" w:cs="宋体"/>
          <w:color w:val="auto"/>
          <w:kern w:val="0"/>
          <w:sz w:val="24"/>
        </w:rPr>
      </w:pPr>
      <w:r>
        <w:rPr>
          <w:rFonts w:hint="eastAsia" w:ascii="宋体" w:hAnsi="宋体" w:cs="宋体"/>
          <w:color w:val="auto"/>
          <w:kern w:val="0"/>
          <w:sz w:val="24"/>
        </w:rPr>
        <w:t>5、供应商将“响应文件”胶装成册。为了方便开标、评标，供应商应将“响应文件”的正本 “报价一览表和规格响应表打印一份（以包为单位）”单独密封于一小信封内，并在该信封上标明“报价一览表”字样，然后再装入“响应文件”正本的密封袋中。</w:t>
      </w:r>
    </w:p>
    <w:p w14:paraId="42821F79">
      <w:pPr>
        <w:adjustRightInd w:val="0"/>
        <w:snapToGrid w:val="0"/>
        <w:spacing w:line="360" w:lineRule="auto"/>
        <w:ind w:firstLine="480" w:firstLineChars="200"/>
        <w:rPr>
          <w:rFonts w:ascii="宋体" w:hAnsi="宋体" w:cs="宋体"/>
          <w:color w:val="auto"/>
          <w:kern w:val="0"/>
          <w:sz w:val="24"/>
        </w:rPr>
      </w:pPr>
      <w:r>
        <w:rPr>
          <w:rFonts w:hint="eastAsia" w:ascii="宋体" w:hAnsi="宋体" w:cs="宋体"/>
          <w:color w:val="auto"/>
          <w:kern w:val="0"/>
          <w:sz w:val="24"/>
        </w:rPr>
        <w:t>6、采购人不接受有任何选择的报价。</w:t>
      </w:r>
    </w:p>
    <w:p w14:paraId="31C6DF49">
      <w:pPr>
        <w:adjustRightInd w:val="0"/>
        <w:snapToGrid w:val="0"/>
        <w:spacing w:line="360" w:lineRule="auto"/>
        <w:ind w:firstLine="482" w:firstLineChars="200"/>
        <w:rPr>
          <w:rFonts w:ascii="宋体" w:hAnsi="宋体" w:cs="宋体"/>
          <w:b/>
          <w:color w:val="auto"/>
          <w:kern w:val="0"/>
          <w:sz w:val="24"/>
        </w:rPr>
      </w:pPr>
      <w:r>
        <w:rPr>
          <w:rFonts w:hint="eastAsia" w:ascii="宋体" w:hAnsi="宋体" w:cs="宋体"/>
          <w:b/>
          <w:color w:val="auto"/>
          <w:kern w:val="0"/>
          <w:sz w:val="24"/>
          <w:lang w:val="en-US" w:eastAsia="zh-CN"/>
        </w:rPr>
        <w:t>八</w:t>
      </w:r>
      <w:r>
        <w:rPr>
          <w:rFonts w:hint="eastAsia" w:ascii="宋体" w:hAnsi="宋体" w:cs="宋体"/>
          <w:b/>
          <w:color w:val="auto"/>
          <w:kern w:val="0"/>
          <w:sz w:val="24"/>
        </w:rPr>
        <w:t>、凡对本次采购提出询问，请按</w:t>
      </w:r>
      <w:r>
        <w:rPr>
          <w:rFonts w:ascii="宋体" w:hAnsi="宋体" w:cs="宋体"/>
          <w:b/>
          <w:color w:val="auto"/>
          <w:kern w:val="0"/>
          <w:sz w:val="24"/>
        </w:rPr>
        <w:t>以下方式</w:t>
      </w:r>
      <w:r>
        <w:rPr>
          <w:rFonts w:hint="eastAsia" w:ascii="宋体" w:hAnsi="宋体" w:cs="宋体"/>
          <w:b/>
          <w:color w:val="auto"/>
          <w:kern w:val="0"/>
          <w:sz w:val="24"/>
        </w:rPr>
        <w:t>联系。</w:t>
      </w:r>
      <w:bookmarkEnd w:id="29"/>
      <w:bookmarkEnd w:id="30"/>
      <w:bookmarkEnd w:id="31"/>
      <w:bookmarkEnd w:id="32"/>
    </w:p>
    <w:p w14:paraId="66FE475E">
      <w:pPr>
        <w:adjustRightInd w:val="0"/>
        <w:snapToGrid w:val="0"/>
        <w:spacing w:line="360" w:lineRule="auto"/>
        <w:ind w:firstLine="480" w:firstLineChars="200"/>
        <w:rPr>
          <w:rFonts w:ascii="宋体" w:hAnsi="宋体" w:cs="宋体"/>
          <w:color w:val="auto"/>
          <w:kern w:val="0"/>
          <w:sz w:val="24"/>
        </w:rPr>
      </w:pPr>
      <w:bookmarkStart w:id="33" w:name="_Toc35393637"/>
      <w:bookmarkStart w:id="34" w:name="_Toc35393806"/>
      <w:bookmarkStart w:id="35" w:name="_Toc28359019"/>
      <w:bookmarkStart w:id="36" w:name="_Toc28359096"/>
      <w:r>
        <w:rPr>
          <w:rFonts w:hint="eastAsia" w:ascii="宋体" w:hAnsi="宋体" w:cs="宋体"/>
          <w:color w:val="auto"/>
          <w:kern w:val="0"/>
          <w:sz w:val="24"/>
        </w:rPr>
        <w:t>1.采购人信息</w:t>
      </w:r>
      <w:bookmarkEnd w:id="33"/>
      <w:bookmarkEnd w:id="34"/>
      <w:bookmarkEnd w:id="35"/>
      <w:bookmarkEnd w:id="36"/>
    </w:p>
    <w:p w14:paraId="52C167FA">
      <w:pPr>
        <w:adjustRightInd w:val="0"/>
        <w:snapToGrid w:val="0"/>
        <w:spacing w:line="360" w:lineRule="auto"/>
        <w:ind w:firstLine="480" w:firstLineChars="200"/>
        <w:rPr>
          <w:rFonts w:hint="default" w:ascii="宋体" w:hAnsi="宋体" w:eastAsia="宋体" w:cs="宋体"/>
          <w:color w:val="auto"/>
          <w:kern w:val="0"/>
          <w:sz w:val="24"/>
          <w:lang w:val="en-US" w:eastAsia="zh-CN"/>
        </w:rPr>
      </w:pPr>
      <w:bookmarkStart w:id="37" w:name="_Toc35393807"/>
      <w:bookmarkStart w:id="38" w:name="_Toc28359020"/>
      <w:bookmarkStart w:id="39" w:name="_Toc28359097"/>
      <w:bookmarkStart w:id="40" w:name="_Toc35393638"/>
      <w:r>
        <w:rPr>
          <w:rFonts w:hint="eastAsia" w:ascii="宋体" w:hAnsi="宋体" w:cs="宋体"/>
          <w:color w:val="auto"/>
          <w:kern w:val="0"/>
          <w:sz w:val="24"/>
        </w:rPr>
        <w:t>名    称：　海南</w:t>
      </w:r>
      <w:r>
        <w:rPr>
          <w:rFonts w:hint="eastAsia" w:ascii="宋体" w:hAnsi="宋体" w:cs="宋体"/>
          <w:color w:val="auto"/>
          <w:kern w:val="0"/>
          <w:sz w:val="24"/>
          <w:lang w:val="en-US" w:eastAsia="zh-CN"/>
        </w:rPr>
        <w:t>外国语职业学院</w:t>
      </w:r>
    </w:p>
    <w:p w14:paraId="69B97841">
      <w:pPr>
        <w:adjustRightInd w:val="0"/>
        <w:snapToGrid w:val="0"/>
        <w:spacing w:line="360" w:lineRule="auto"/>
        <w:ind w:firstLine="480" w:firstLineChars="200"/>
        <w:rPr>
          <w:rFonts w:ascii="宋体" w:hAnsi="宋体" w:cs="宋体"/>
          <w:color w:val="auto"/>
          <w:kern w:val="0"/>
          <w:sz w:val="24"/>
        </w:rPr>
      </w:pPr>
      <w:r>
        <w:rPr>
          <w:rFonts w:hint="eastAsia" w:ascii="宋体" w:hAnsi="宋体" w:cs="宋体"/>
          <w:color w:val="auto"/>
          <w:kern w:val="0"/>
          <w:sz w:val="24"/>
        </w:rPr>
        <w:t xml:space="preserve">地    址：　海南省文昌市文城镇教育路178号 </w:t>
      </w:r>
    </w:p>
    <w:p w14:paraId="6DF000C5">
      <w:pPr>
        <w:adjustRightInd w:val="0"/>
        <w:snapToGrid w:val="0"/>
        <w:spacing w:line="360" w:lineRule="auto"/>
        <w:ind w:firstLine="480" w:firstLineChars="200"/>
        <w:rPr>
          <w:rFonts w:ascii="宋体" w:hAnsi="宋体" w:cs="宋体"/>
          <w:color w:val="auto"/>
          <w:kern w:val="0"/>
          <w:sz w:val="24"/>
        </w:rPr>
      </w:pPr>
      <w:r>
        <w:rPr>
          <w:rFonts w:hint="eastAsia" w:ascii="宋体" w:hAnsi="宋体" w:cs="宋体"/>
          <w:color w:val="auto"/>
          <w:kern w:val="0"/>
          <w:sz w:val="24"/>
        </w:rPr>
        <w:t>联系人：韩老师</w:t>
      </w:r>
    </w:p>
    <w:p w14:paraId="08A0A926">
      <w:pPr>
        <w:adjustRightInd w:val="0"/>
        <w:snapToGrid w:val="0"/>
        <w:spacing w:line="360" w:lineRule="auto"/>
        <w:ind w:firstLine="480" w:firstLineChars="200"/>
        <w:rPr>
          <w:rFonts w:ascii="宋体" w:hAnsi="宋体" w:cs="宋体"/>
          <w:color w:val="auto"/>
          <w:kern w:val="0"/>
          <w:sz w:val="24"/>
        </w:rPr>
      </w:pPr>
      <w:r>
        <w:rPr>
          <w:rFonts w:hint="eastAsia" w:ascii="宋体" w:hAnsi="宋体" w:cs="宋体"/>
          <w:color w:val="auto"/>
          <w:kern w:val="0"/>
          <w:sz w:val="24"/>
        </w:rPr>
        <w:t>联系方式：0898-63263160</w:t>
      </w:r>
    </w:p>
    <w:p w14:paraId="7CE88930">
      <w:pPr>
        <w:adjustRightInd w:val="0"/>
        <w:snapToGrid w:val="0"/>
        <w:spacing w:line="360" w:lineRule="auto"/>
        <w:ind w:firstLine="480" w:firstLineChars="200"/>
        <w:rPr>
          <w:rFonts w:ascii="宋体" w:hAnsi="宋体" w:cs="宋体"/>
          <w:color w:val="auto"/>
          <w:kern w:val="0"/>
          <w:sz w:val="24"/>
        </w:rPr>
      </w:pPr>
      <w:r>
        <w:rPr>
          <w:rFonts w:hint="eastAsia" w:ascii="宋体" w:hAnsi="宋体" w:cs="宋体"/>
          <w:color w:val="auto"/>
          <w:kern w:val="0"/>
          <w:sz w:val="24"/>
        </w:rPr>
        <w:t>2.采购代理机构信息</w:t>
      </w:r>
      <w:bookmarkEnd w:id="37"/>
      <w:bookmarkEnd w:id="38"/>
      <w:bookmarkEnd w:id="39"/>
      <w:bookmarkEnd w:id="40"/>
    </w:p>
    <w:p w14:paraId="2C93554C">
      <w:pPr>
        <w:adjustRightInd w:val="0"/>
        <w:snapToGrid w:val="0"/>
        <w:spacing w:line="360" w:lineRule="auto"/>
        <w:ind w:firstLine="480" w:firstLineChars="200"/>
        <w:rPr>
          <w:rFonts w:ascii="宋体" w:hAnsi="宋体" w:cs="宋体"/>
          <w:color w:val="auto"/>
          <w:kern w:val="0"/>
          <w:sz w:val="24"/>
        </w:rPr>
      </w:pPr>
      <w:r>
        <w:rPr>
          <w:rFonts w:hint="eastAsia" w:ascii="宋体" w:hAnsi="宋体" w:cs="宋体"/>
          <w:color w:val="auto"/>
          <w:kern w:val="0"/>
          <w:sz w:val="24"/>
        </w:rPr>
        <w:t>名    称：　海南省教学仪器设备招标中心有限公司　　</w:t>
      </w:r>
    </w:p>
    <w:p w14:paraId="0B2C2B4A">
      <w:pPr>
        <w:adjustRightInd w:val="0"/>
        <w:snapToGrid w:val="0"/>
        <w:spacing w:line="360" w:lineRule="auto"/>
        <w:ind w:firstLine="480" w:firstLineChars="200"/>
        <w:rPr>
          <w:rFonts w:ascii="宋体" w:hAnsi="宋体" w:cs="宋体"/>
          <w:color w:val="auto"/>
          <w:kern w:val="0"/>
          <w:sz w:val="24"/>
        </w:rPr>
      </w:pPr>
      <w:r>
        <w:rPr>
          <w:rFonts w:hint="eastAsia" w:ascii="宋体" w:hAnsi="宋体" w:cs="宋体"/>
          <w:color w:val="auto"/>
          <w:kern w:val="0"/>
          <w:sz w:val="24"/>
        </w:rPr>
        <w:t>地　　址：　海口市美兰区互联网金融大厦 B 座 14 楼海南省教学仪器设备招标中心有限公司</w:t>
      </w:r>
    </w:p>
    <w:p w14:paraId="2135E26F">
      <w:pPr>
        <w:adjustRightInd w:val="0"/>
        <w:snapToGrid w:val="0"/>
        <w:spacing w:line="360" w:lineRule="auto"/>
        <w:ind w:firstLine="480" w:firstLineChars="200"/>
        <w:rPr>
          <w:rFonts w:hint="eastAsia" w:ascii="宋体" w:hAnsi="宋体" w:cs="宋体"/>
          <w:color w:val="auto"/>
          <w:kern w:val="0"/>
          <w:sz w:val="24"/>
        </w:rPr>
      </w:pPr>
      <w:r>
        <w:rPr>
          <w:rFonts w:hint="eastAsia" w:ascii="宋体" w:hAnsi="宋体" w:cs="宋体"/>
          <w:color w:val="auto"/>
          <w:kern w:val="0"/>
          <w:sz w:val="24"/>
        </w:rPr>
        <w:t>联系方式：　0898-66757906　</w:t>
      </w:r>
    </w:p>
    <w:p w14:paraId="570E92C7">
      <w:pPr>
        <w:adjustRightInd w:val="0"/>
        <w:snapToGrid w:val="0"/>
        <w:spacing w:line="360" w:lineRule="auto"/>
        <w:ind w:firstLine="480" w:firstLineChars="200"/>
        <w:rPr>
          <w:rFonts w:hint="eastAsia" w:ascii="宋体" w:hAnsi="宋体" w:cs="宋体"/>
          <w:color w:val="auto"/>
          <w:kern w:val="0"/>
          <w:sz w:val="24"/>
        </w:rPr>
      </w:pPr>
      <w:r>
        <w:rPr>
          <w:rFonts w:hint="eastAsia" w:ascii="宋体" w:hAnsi="宋体" w:cs="宋体"/>
          <w:color w:val="auto"/>
          <w:kern w:val="0"/>
          <w:sz w:val="24"/>
        </w:rPr>
        <w:t>3.项目联系方式</w:t>
      </w:r>
    </w:p>
    <w:p w14:paraId="0F3DECE7">
      <w:pPr>
        <w:adjustRightInd w:val="0"/>
        <w:snapToGrid w:val="0"/>
        <w:spacing w:line="360" w:lineRule="auto"/>
        <w:ind w:firstLine="480" w:firstLineChars="200"/>
        <w:rPr>
          <w:rFonts w:hint="default" w:ascii="宋体" w:hAnsi="宋体" w:cs="宋体"/>
          <w:color w:val="auto"/>
          <w:kern w:val="0"/>
          <w:sz w:val="24"/>
          <w:lang w:val="en-US"/>
        </w:rPr>
      </w:pPr>
      <w:r>
        <w:rPr>
          <w:rFonts w:hint="eastAsia" w:ascii="宋体" w:hAnsi="宋体" w:cs="宋体"/>
          <w:color w:val="auto"/>
          <w:kern w:val="0"/>
          <w:sz w:val="24"/>
        </w:rPr>
        <w:t>项目联系人：</w:t>
      </w:r>
      <w:r>
        <w:rPr>
          <w:rFonts w:hint="eastAsia" w:ascii="宋体" w:hAnsi="宋体" w:cs="宋体"/>
          <w:color w:val="auto"/>
          <w:kern w:val="0"/>
          <w:sz w:val="24"/>
          <w:lang w:val="en-US" w:eastAsia="zh-CN"/>
        </w:rPr>
        <w:t>孙工</w:t>
      </w:r>
    </w:p>
    <w:p w14:paraId="241EBAC8">
      <w:pPr>
        <w:adjustRightInd w:val="0"/>
        <w:snapToGrid w:val="0"/>
        <w:spacing w:line="360" w:lineRule="auto"/>
        <w:ind w:firstLine="480" w:firstLineChars="200"/>
        <w:rPr>
          <w:rFonts w:hint="default" w:ascii="宋体" w:hAnsi="宋体" w:eastAsia="宋体" w:cs="宋体"/>
          <w:color w:val="auto"/>
          <w:kern w:val="0"/>
          <w:sz w:val="24"/>
          <w:lang w:val="en-US" w:eastAsia="zh-CN"/>
        </w:rPr>
      </w:pPr>
      <w:r>
        <w:rPr>
          <w:rFonts w:hint="eastAsia" w:ascii="宋体" w:hAnsi="宋体" w:cs="宋体"/>
          <w:color w:val="auto"/>
          <w:kern w:val="0"/>
          <w:sz w:val="24"/>
        </w:rPr>
        <w:t>电   话：0898-</w:t>
      </w:r>
      <w:r>
        <w:rPr>
          <w:rFonts w:hint="eastAsia" w:ascii="宋体" w:hAnsi="宋体" w:cs="宋体"/>
          <w:color w:val="auto"/>
          <w:kern w:val="0"/>
          <w:sz w:val="24"/>
          <w:lang w:val="en-US" w:eastAsia="zh-CN"/>
        </w:rPr>
        <w:t>66757906</w:t>
      </w:r>
      <w:bookmarkEnd w:id="69"/>
    </w:p>
    <w:bookmarkEnd w:id="2"/>
    <w:p w14:paraId="5F66711A">
      <w:pPr>
        <w:rPr>
          <w:color w:val="auto"/>
        </w:rPr>
        <w:sectPr>
          <w:footerReference r:id="rId5" w:type="default"/>
          <w:pgSz w:w="11906" w:h="16838"/>
          <w:pgMar w:top="1440" w:right="1800" w:bottom="1440" w:left="1800" w:header="851" w:footer="992" w:gutter="0"/>
          <w:pgNumType w:fmt="decimal" w:start="1"/>
          <w:cols w:space="425" w:num="1"/>
          <w:docGrid w:type="lines" w:linePitch="312" w:charSpace="0"/>
        </w:sectPr>
      </w:pPr>
    </w:p>
    <w:p w14:paraId="432CB6E0">
      <w:pPr>
        <w:pStyle w:val="11"/>
        <w:adjustRightInd w:val="0"/>
        <w:snapToGrid w:val="0"/>
        <w:spacing w:line="300" w:lineRule="auto"/>
        <w:ind w:left="0" w:right="0" w:firstLine="0"/>
        <w:jc w:val="center"/>
        <w:outlineLvl w:val="0"/>
        <w:rPr>
          <w:b/>
          <w:bCs/>
          <w:color w:val="auto"/>
          <w:sz w:val="32"/>
          <w:szCs w:val="32"/>
        </w:rPr>
      </w:pPr>
      <w:r>
        <w:rPr>
          <w:rFonts w:hint="eastAsia"/>
          <w:b/>
          <w:bCs/>
          <w:color w:val="auto"/>
          <w:sz w:val="32"/>
          <w:szCs w:val="32"/>
        </w:rPr>
        <w:t>第二部分  竞争性磋商采购项目需求</w:t>
      </w:r>
    </w:p>
    <w:p w14:paraId="3D2F1B1C">
      <w:pPr>
        <w:spacing w:line="360" w:lineRule="auto"/>
        <w:ind w:firstLine="113" w:firstLineChars="47"/>
        <w:outlineLvl w:val="1"/>
        <w:rPr>
          <w:rFonts w:ascii="宋体" w:hAnsi="宋体"/>
          <w:b/>
          <w:bCs/>
          <w:color w:val="auto"/>
          <w:kern w:val="0"/>
          <w:sz w:val="32"/>
          <w:shd w:val="clear" w:color="auto" w:fill="FFFFFF"/>
        </w:rPr>
      </w:pPr>
      <w:bookmarkStart w:id="41" w:name="_Toc373100977"/>
      <w:r>
        <w:rPr>
          <w:rFonts w:hAnsi="宋体"/>
          <w:b/>
          <w:bCs/>
          <w:color w:val="auto"/>
          <w:sz w:val="24"/>
          <w:shd w:val="clear" w:color="auto" w:fill="FFFFFF"/>
        </w:rPr>
        <w:t>一、</w:t>
      </w:r>
      <w:bookmarkEnd w:id="41"/>
      <w:r>
        <w:rPr>
          <w:rFonts w:hint="eastAsia" w:ascii="宋体" w:hAnsi="宋体"/>
          <w:b/>
          <w:bCs/>
          <w:color w:val="auto"/>
          <w:kern w:val="24"/>
          <w:sz w:val="24"/>
          <w:shd w:val="clear" w:color="auto" w:fill="FFFFFF"/>
        </w:rPr>
        <w:t>供应商须知前附表</w:t>
      </w:r>
    </w:p>
    <w:tbl>
      <w:tblPr>
        <w:tblStyle w:val="18"/>
        <w:tblW w:w="8542" w:type="dxa"/>
        <w:tblInd w:w="-284"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0" w:type="dxa"/>
          <w:bottom w:w="0" w:type="dxa"/>
          <w:right w:w="0" w:type="dxa"/>
        </w:tblCellMar>
      </w:tblPr>
      <w:tblGrid>
        <w:gridCol w:w="914"/>
        <w:gridCol w:w="2258"/>
        <w:gridCol w:w="5370"/>
      </w:tblGrid>
      <w:tr w14:paraId="2135D27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311" w:hRule="atLeast"/>
        </w:trPr>
        <w:tc>
          <w:tcPr>
            <w:tcW w:w="914" w:type="dxa"/>
            <w:noWrap/>
            <w:vAlign w:val="center"/>
          </w:tcPr>
          <w:p w14:paraId="58B40ACE">
            <w:pPr>
              <w:jc w:val="center"/>
              <w:rPr>
                <w:color w:val="auto"/>
                <w:sz w:val="24"/>
                <w:szCs w:val="32"/>
                <w:lang w:val="zh-CN"/>
              </w:rPr>
            </w:pPr>
            <w:r>
              <w:rPr>
                <w:rFonts w:hint="eastAsia"/>
                <w:color w:val="auto"/>
                <w:sz w:val="24"/>
                <w:szCs w:val="32"/>
                <w:lang w:val="zh-CN"/>
              </w:rPr>
              <w:t>序号</w:t>
            </w:r>
          </w:p>
        </w:tc>
        <w:tc>
          <w:tcPr>
            <w:tcW w:w="2258" w:type="dxa"/>
            <w:noWrap/>
            <w:vAlign w:val="center"/>
          </w:tcPr>
          <w:p w14:paraId="5F89F6DC">
            <w:pPr>
              <w:pStyle w:val="24"/>
              <w:spacing w:line="500" w:lineRule="exact"/>
              <w:rPr>
                <w:rFonts w:ascii="宋体" w:hAnsi="宋体"/>
                <w:color w:val="auto"/>
                <w:sz w:val="24"/>
                <w:szCs w:val="24"/>
                <w:shd w:val="clear" w:color="auto" w:fill="FFFFFF"/>
                <w:lang w:val="zh-CN"/>
              </w:rPr>
            </w:pPr>
            <w:r>
              <w:rPr>
                <w:rFonts w:hint="eastAsia" w:ascii="宋体" w:hAnsi="宋体"/>
                <w:color w:val="auto"/>
                <w:sz w:val="24"/>
                <w:szCs w:val="24"/>
                <w:shd w:val="clear" w:color="auto" w:fill="FFFFFF"/>
                <w:lang w:val="zh-CN"/>
              </w:rPr>
              <w:t>条款名称</w:t>
            </w:r>
          </w:p>
        </w:tc>
        <w:tc>
          <w:tcPr>
            <w:tcW w:w="5370" w:type="dxa"/>
            <w:noWrap/>
            <w:vAlign w:val="center"/>
          </w:tcPr>
          <w:p w14:paraId="6484CEDF">
            <w:pPr>
              <w:pStyle w:val="24"/>
              <w:spacing w:line="500" w:lineRule="exact"/>
              <w:ind w:left="571" w:leftChars="272" w:firstLine="1677" w:firstLineChars="699"/>
              <w:rPr>
                <w:rFonts w:ascii="宋体" w:hAnsi="宋体"/>
                <w:color w:val="auto"/>
                <w:sz w:val="24"/>
                <w:szCs w:val="24"/>
                <w:shd w:val="clear" w:color="auto" w:fill="FFFFFF"/>
                <w:lang w:val="zh-CN"/>
              </w:rPr>
            </w:pPr>
            <w:r>
              <w:rPr>
                <w:rFonts w:hint="eastAsia" w:ascii="宋体" w:hAnsi="宋体"/>
                <w:color w:val="auto"/>
                <w:sz w:val="24"/>
                <w:szCs w:val="24"/>
                <w:shd w:val="clear" w:color="auto" w:fill="FFFFFF"/>
                <w:lang w:val="zh-CN"/>
              </w:rPr>
              <w:t>说明和要求</w:t>
            </w:r>
          </w:p>
        </w:tc>
      </w:tr>
      <w:tr w14:paraId="0ACB6A8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311" w:hRule="atLeast"/>
        </w:trPr>
        <w:tc>
          <w:tcPr>
            <w:tcW w:w="914" w:type="dxa"/>
            <w:noWrap/>
            <w:vAlign w:val="center"/>
          </w:tcPr>
          <w:p w14:paraId="1FF02960">
            <w:pPr>
              <w:jc w:val="center"/>
              <w:rPr>
                <w:color w:val="auto"/>
                <w:sz w:val="24"/>
                <w:szCs w:val="32"/>
                <w:lang w:val="zh-CN"/>
              </w:rPr>
            </w:pPr>
            <w:r>
              <w:rPr>
                <w:rFonts w:hint="eastAsia"/>
                <w:color w:val="auto"/>
                <w:sz w:val="24"/>
                <w:szCs w:val="32"/>
                <w:lang w:val="zh-CN"/>
              </w:rPr>
              <w:t>1</w:t>
            </w:r>
          </w:p>
        </w:tc>
        <w:tc>
          <w:tcPr>
            <w:tcW w:w="2258" w:type="dxa"/>
            <w:noWrap/>
            <w:vAlign w:val="center"/>
          </w:tcPr>
          <w:p w14:paraId="1DD5891A">
            <w:pPr>
              <w:spacing w:line="380" w:lineRule="exact"/>
              <w:jc w:val="both"/>
              <w:rPr>
                <w:rFonts w:ascii="宋体" w:hAnsi="宋体"/>
                <w:color w:val="auto"/>
                <w:kern w:val="0"/>
                <w:sz w:val="24"/>
                <w:shd w:val="clear" w:color="auto" w:fill="FFFFFF"/>
              </w:rPr>
            </w:pPr>
            <w:r>
              <w:rPr>
                <w:rFonts w:hint="eastAsia" w:ascii="宋体" w:hAnsi="宋体"/>
                <w:color w:val="auto"/>
                <w:sz w:val="24"/>
                <w:shd w:val="clear" w:color="auto" w:fill="FFFFFF"/>
                <w:lang w:val="zh-CN"/>
              </w:rPr>
              <w:t>项目预算</w:t>
            </w:r>
          </w:p>
        </w:tc>
        <w:tc>
          <w:tcPr>
            <w:tcW w:w="5370" w:type="dxa"/>
            <w:noWrap/>
            <w:vAlign w:val="center"/>
          </w:tcPr>
          <w:p w14:paraId="5C14F7B7">
            <w:pPr>
              <w:spacing w:line="380" w:lineRule="exact"/>
              <w:jc w:val="left"/>
              <w:rPr>
                <w:rFonts w:ascii="宋体" w:hAnsi="宋体" w:cs="宋体"/>
                <w:color w:val="auto"/>
                <w:kern w:val="0"/>
                <w:sz w:val="24"/>
                <w:shd w:val="clear" w:color="auto" w:fill="FFFFFF"/>
                <w:lang w:val="zh-CN"/>
              </w:rPr>
            </w:pPr>
            <w:r>
              <w:rPr>
                <w:rFonts w:hint="eastAsia" w:ascii="宋体" w:hAnsi="宋体" w:cs="宋体"/>
                <w:color w:val="auto"/>
                <w:kern w:val="0"/>
                <w:sz w:val="24"/>
                <w:shd w:val="clear" w:color="auto" w:fill="FFFFFF"/>
                <w:lang w:val="zh-CN"/>
              </w:rPr>
              <w:t>本项目采购预算为</w:t>
            </w:r>
            <w:r>
              <w:rPr>
                <w:rFonts w:hint="eastAsia" w:ascii="宋体" w:hAnsi="宋体" w:cs="宋体"/>
                <w:color w:val="auto"/>
                <w:kern w:val="0"/>
                <w:sz w:val="24"/>
                <w:shd w:val="clear" w:color="auto" w:fill="FFFFFF"/>
                <w:lang w:val="en-US" w:eastAsia="zh-CN"/>
              </w:rPr>
              <w:t>48.10万元</w:t>
            </w:r>
            <w:r>
              <w:rPr>
                <w:rFonts w:hint="eastAsia" w:ascii="宋体" w:hAnsi="宋体" w:cs="宋体"/>
                <w:color w:val="auto"/>
                <w:kern w:val="0"/>
                <w:sz w:val="24"/>
              </w:rPr>
              <w:t>。</w:t>
            </w:r>
          </w:p>
          <w:p w14:paraId="41DBA5C1">
            <w:pPr>
              <w:jc w:val="left"/>
              <w:rPr>
                <w:rFonts w:ascii="宋体" w:hAnsi="宋体" w:cs="宋体"/>
                <w:color w:val="auto"/>
                <w:kern w:val="0"/>
                <w:sz w:val="24"/>
                <w:shd w:val="clear" w:color="auto" w:fill="FFFFFF"/>
              </w:rPr>
            </w:pPr>
            <w:r>
              <w:rPr>
                <w:rFonts w:hint="eastAsia" w:ascii="宋体" w:hAnsi="宋体" w:cs="宋体"/>
                <w:color w:val="auto"/>
                <w:kern w:val="0"/>
                <w:sz w:val="24"/>
                <w:shd w:val="clear" w:color="auto" w:fill="FFFFFF"/>
                <w:lang w:val="zh-CN"/>
              </w:rPr>
              <w:t>报价（包括第一次报价及磋商后的最后报价）不能超过采购预算，超过视为无效响应。</w:t>
            </w:r>
          </w:p>
        </w:tc>
      </w:tr>
      <w:tr w14:paraId="66CFE9D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746" w:hRule="atLeast"/>
        </w:trPr>
        <w:tc>
          <w:tcPr>
            <w:tcW w:w="914" w:type="dxa"/>
            <w:noWrap/>
            <w:vAlign w:val="center"/>
          </w:tcPr>
          <w:p w14:paraId="5EB3278F">
            <w:pPr>
              <w:jc w:val="center"/>
              <w:rPr>
                <w:color w:val="auto"/>
                <w:sz w:val="24"/>
                <w:szCs w:val="32"/>
                <w:lang w:val="zh-CN"/>
              </w:rPr>
            </w:pPr>
            <w:r>
              <w:rPr>
                <w:rFonts w:hint="eastAsia"/>
                <w:color w:val="auto"/>
                <w:sz w:val="24"/>
                <w:szCs w:val="32"/>
                <w:lang w:val="zh-CN"/>
              </w:rPr>
              <w:t>2</w:t>
            </w:r>
          </w:p>
        </w:tc>
        <w:tc>
          <w:tcPr>
            <w:tcW w:w="2258" w:type="dxa"/>
            <w:noWrap/>
            <w:vAlign w:val="center"/>
          </w:tcPr>
          <w:p w14:paraId="2707F639">
            <w:pPr>
              <w:spacing w:line="440" w:lineRule="exact"/>
              <w:jc w:val="left"/>
              <w:rPr>
                <w:rFonts w:ascii="宋体" w:hAnsi="宋体" w:cs="宋体"/>
                <w:color w:val="auto"/>
                <w:kern w:val="0"/>
                <w:sz w:val="24"/>
                <w:shd w:val="clear" w:color="auto" w:fill="FFFFFF"/>
                <w:lang w:val="zh-CN"/>
              </w:rPr>
            </w:pPr>
            <w:r>
              <w:rPr>
                <w:rFonts w:hint="eastAsia" w:ascii="宋体" w:hAnsi="宋体" w:cs="宋体"/>
                <w:color w:val="auto"/>
                <w:kern w:val="0"/>
                <w:sz w:val="24"/>
                <w:shd w:val="clear" w:color="auto" w:fill="FFFFFF"/>
                <w:lang w:val="zh-CN"/>
              </w:rPr>
              <w:t>是否接受进口产品投标</w:t>
            </w:r>
          </w:p>
        </w:tc>
        <w:tc>
          <w:tcPr>
            <w:tcW w:w="5370" w:type="dxa"/>
            <w:noWrap/>
            <w:vAlign w:val="center"/>
          </w:tcPr>
          <w:p w14:paraId="3EA50F56">
            <w:pPr>
              <w:spacing w:line="440" w:lineRule="exact"/>
              <w:jc w:val="left"/>
              <w:rPr>
                <w:rFonts w:ascii="宋体" w:hAnsi="宋体" w:cs="宋体"/>
                <w:color w:val="auto"/>
                <w:kern w:val="0"/>
                <w:sz w:val="24"/>
                <w:shd w:val="clear" w:color="auto" w:fill="FFFFFF"/>
                <w:lang w:val="zh-CN"/>
              </w:rPr>
            </w:pPr>
            <w:r>
              <w:rPr>
                <w:rFonts w:hint="eastAsia" w:ascii="宋体" w:hAnsi="宋体" w:cs="宋体"/>
                <w:color w:val="auto"/>
                <w:kern w:val="0"/>
                <w:sz w:val="24"/>
                <w:shd w:val="clear" w:color="auto" w:fill="FFFFFF"/>
                <w:lang w:val="zh-CN"/>
              </w:rPr>
              <w:t>接受（ ）    不接受（√）</w:t>
            </w:r>
          </w:p>
        </w:tc>
      </w:tr>
      <w:tr w14:paraId="18F30DC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57" w:hRule="atLeast"/>
        </w:trPr>
        <w:tc>
          <w:tcPr>
            <w:tcW w:w="914" w:type="dxa"/>
            <w:noWrap/>
            <w:vAlign w:val="center"/>
          </w:tcPr>
          <w:p w14:paraId="65C516DA">
            <w:pPr>
              <w:jc w:val="center"/>
              <w:rPr>
                <w:color w:val="auto"/>
                <w:sz w:val="24"/>
                <w:szCs w:val="32"/>
                <w:lang w:val="zh-CN"/>
              </w:rPr>
            </w:pPr>
            <w:r>
              <w:rPr>
                <w:rFonts w:hint="eastAsia"/>
                <w:color w:val="auto"/>
                <w:sz w:val="24"/>
                <w:szCs w:val="32"/>
                <w:lang w:val="zh-CN"/>
              </w:rPr>
              <w:t>3</w:t>
            </w:r>
          </w:p>
        </w:tc>
        <w:tc>
          <w:tcPr>
            <w:tcW w:w="2258" w:type="dxa"/>
            <w:noWrap/>
            <w:vAlign w:val="center"/>
          </w:tcPr>
          <w:p w14:paraId="0D33B2B9">
            <w:pPr>
              <w:spacing w:line="500" w:lineRule="exact"/>
              <w:jc w:val="both"/>
              <w:rPr>
                <w:rFonts w:ascii="宋体" w:hAnsi="宋体"/>
                <w:color w:val="auto"/>
                <w:sz w:val="24"/>
                <w:shd w:val="clear" w:color="auto" w:fill="FFFFFF"/>
              </w:rPr>
            </w:pPr>
            <w:r>
              <w:rPr>
                <w:rFonts w:hint="eastAsia" w:ascii="宋体" w:hAnsi="宋体"/>
                <w:color w:val="auto"/>
                <w:sz w:val="24"/>
                <w:shd w:val="clear" w:color="auto" w:fill="FFFFFF"/>
              </w:rPr>
              <w:t>标前踏勘现场</w:t>
            </w:r>
          </w:p>
        </w:tc>
        <w:tc>
          <w:tcPr>
            <w:tcW w:w="5370" w:type="dxa"/>
            <w:noWrap/>
            <w:vAlign w:val="center"/>
          </w:tcPr>
          <w:p w14:paraId="07206D4A">
            <w:pPr>
              <w:spacing w:line="500" w:lineRule="exact"/>
              <w:jc w:val="left"/>
              <w:rPr>
                <w:rFonts w:ascii="宋体" w:hAnsi="宋体"/>
                <w:color w:val="auto"/>
                <w:kern w:val="0"/>
                <w:sz w:val="24"/>
                <w:shd w:val="clear" w:color="auto" w:fill="FFFFFF"/>
                <w:lang w:val="zh-CN"/>
              </w:rPr>
            </w:pPr>
            <w:r>
              <w:rPr>
                <w:rFonts w:hint="eastAsia" w:ascii="宋体" w:hAnsi="宋体"/>
                <w:color w:val="auto"/>
                <w:kern w:val="0"/>
                <w:sz w:val="24"/>
                <w:shd w:val="clear" w:color="auto" w:fill="FFFFFF"/>
                <w:lang w:val="zh-CN"/>
              </w:rPr>
              <w:t>组织（</w:t>
            </w:r>
            <w:r>
              <w:rPr>
                <w:rFonts w:hint="eastAsia" w:ascii="宋体" w:hAnsi="宋体"/>
                <w:color w:val="auto"/>
                <w:kern w:val="0"/>
                <w:sz w:val="24"/>
                <w:shd w:val="clear" w:color="auto" w:fill="FFFFFF"/>
                <w:lang w:val="en-US" w:eastAsia="zh-CN"/>
              </w:rPr>
              <w:t xml:space="preserve"> </w:t>
            </w:r>
            <w:r>
              <w:rPr>
                <w:rFonts w:hint="eastAsia" w:ascii="宋体" w:hAnsi="宋体"/>
                <w:color w:val="auto"/>
                <w:kern w:val="0"/>
                <w:sz w:val="24"/>
                <w:shd w:val="clear" w:color="auto" w:fill="FFFFFF"/>
                <w:lang w:val="zh-CN"/>
              </w:rPr>
              <w:t>）   不组织（√）</w:t>
            </w:r>
          </w:p>
        </w:tc>
      </w:tr>
      <w:tr w14:paraId="1D65912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57" w:hRule="atLeast"/>
        </w:trPr>
        <w:tc>
          <w:tcPr>
            <w:tcW w:w="914" w:type="dxa"/>
            <w:noWrap/>
            <w:vAlign w:val="center"/>
          </w:tcPr>
          <w:p w14:paraId="7577356F">
            <w:pPr>
              <w:jc w:val="center"/>
              <w:rPr>
                <w:color w:val="auto"/>
                <w:sz w:val="24"/>
                <w:szCs w:val="32"/>
                <w:lang w:val="zh-CN"/>
              </w:rPr>
            </w:pPr>
            <w:r>
              <w:rPr>
                <w:rFonts w:hint="eastAsia"/>
                <w:color w:val="auto"/>
                <w:sz w:val="24"/>
                <w:szCs w:val="32"/>
                <w:lang w:val="zh-CN"/>
              </w:rPr>
              <w:t>4</w:t>
            </w:r>
          </w:p>
        </w:tc>
        <w:tc>
          <w:tcPr>
            <w:tcW w:w="2258" w:type="dxa"/>
            <w:noWrap/>
            <w:vAlign w:val="center"/>
          </w:tcPr>
          <w:p w14:paraId="26087219">
            <w:pPr>
              <w:pStyle w:val="24"/>
              <w:spacing w:line="500" w:lineRule="exact"/>
              <w:ind w:left="0" w:firstLine="0"/>
              <w:rPr>
                <w:rFonts w:ascii="宋体" w:hAnsi="宋体"/>
                <w:color w:val="auto"/>
                <w:kern w:val="0"/>
                <w:sz w:val="24"/>
                <w:szCs w:val="24"/>
                <w:shd w:val="clear" w:color="auto" w:fill="FFFFFF"/>
                <w:lang w:val="zh-CN"/>
              </w:rPr>
            </w:pPr>
            <w:r>
              <w:rPr>
                <w:rFonts w:hint="eastAsia" w:ascii="宋体" w:hAnsi="宋体"/>
                <w:color w:val="auto"/>
                <w:kern w:val="0"/>
                <w:sz w:val="24"/>
                <w:szCs w:val="24"/>
                <w:shd w:val="clear" w:color="auto" w:fill="FFFFFF"/>
                <w:lang w:val="zh-CN"/>
              </w:rPr>
              <w:t>述标和/或产（样）品演（展）示</w:t>
            </w:r>
          </w:p>
        </w:tc>
        <w:tc>
          <w:tcPr>
            <w:tcW w:w="5370" w:type="dxa"/>
            <w:noWrap/>
            <w:vAlign w:val="center"/>
          </w:tcPr>
          <w:p w14:paraId="61BF109A">
            <w:pPr>
              <w:widowControl/>
              <w:tabs>
                <w:tab w:val="left" w:pos="425"/>
              </w:tabs>
              <w:spacing w:line="360" w:lineRule="exact"/>
              <w:jc w:val="left"/>
              <w:rPr>
                <w:rFonts w:ascii="宋体" w:hAnsi="宋体"/>
                <w:color w:val="auto"/>
                <w:kern w:val="0"/>
                <w:sz w:val="24"/>
                <w:shd w:val="clear" w:color="auto" w:fill="FFFFFF"/>
                <w:lang w:val="zh-CN"/>
              </w:rPr>
            </w:pPr>
            <w:r>
              <w:rPr>
                <w:rFonts w:hint="eastAsia" w:ascii="宋体" w:hAnsi="宋体"/>
                <w:color w:val="auto"/>
                <w:kern w:val="0"/>
                <w:sz w:val="24"/>
                <w:shd w:val="clear" w:color="auto" w:fill="FFFFFF"/>
                <w:lang w:val="zh-CN"/>
              </w:rPr>
              <w:t>有（ ）       无（√</w:t>
            </w:r>
            <w:r>
              <w:rPr>
                <w:rFonts w:hint="eastAsia" w:ascii="宋体" w:hAnsi="宋体"/>
                <w:color w:val="auto"/>
                <w:kern w:val="0"/>
                <w:sz w:val="24"/>
                <w:shd w:val="clear" w:color="auto" w:fill="FFFFFF"/>
                <w:lang w:val="en-US" w:eastAsia="zh-CN"/>
              </w:rPr>
              <w:t xml:space="preserve"> </w:t>
            </w:r>
            <w:r>
              <w:rPr>
                <w:rFonts w:hint="eastAsia" w:ascii="宋体" w:hAnsi="宋体"/>
                <w:color w:val="auto"/>
                <w:kern w:val="0"/>
                <w:sz w:val="24"/>
                <w:shd w:val="clear" w:color="auto" w:fill="FFFFFF"/>
                <w:lang w:val="zh-CN"/>
              </w:rPr>
              <w:t>）</w:t>
            </w:r>
          </w:p>
        </w:tc>
      </w:tr>
      <w:tr w14:paraId="2CA05B8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688" w:hRule="atLeast"/>
        </w:trPr>
        <w:tc>
          <w:tcPr>
            <w:tcW w:w="914" w:type="dxa"/>
            <w:noWrap/>
            <w:vAlign w:val="center"/>
          </w:tcPr>
          <w:p w14:paraId="5E661A9F">
            <w:pPr>
              <w:jc w:val="center"/>
              <w:rPr>
                <w:color w:val="auto"/>
                <w:sz w:val="24"/>
                <w:szCs w:val="32"/>
                <w:lang w:val="zh-CN"/>
              </w:rPr>
            </w:pPr>
            <w:r>
              <w:rPr>
                <w:rFonts w:hint="eastAsia"/>
                <w:color w:val="auto"/>
                <w:sz w:val="24"/>
                <w:szCs w:val="32"/>
                <w:lang w:val="zh-CN"/>
              </w:rPr>
              <w:t>5</w:t>
            </w:r>
          </w:p>
        </w:tc>
        <w:tc>
          <w:tcPr>
            <w:tcW w:w="2258" w:type="dxa"/>
            <w:noWrap/>
            <w:vAlign w:val="center"/>
          </w:tcPr>
          <w:p w14:paraId="07E9C061">
            <w:pPr>
              <w:pStyle w:val="24"/>
              <w:spacing w:line="500" w:lineRule="exact"/>
              <w:ind w:left="0" w:firstLine="0"/>
              <w:rPr>
                <w:rFonts w:ascii="宋体" w:hAnsi="宋体"/>
                <w:color w:val="auto"/>
                <w:sz w:val="24"/>
                <w:szCs w:val="24"/>
                <w:shd w:val="clear" w:color="auto" w:fill="FFFFFF"/>
                <w:lang w:val="zh-CN"/>
              </w:rPr>
            </w:pPr>
            <w:r>
              <w:rPr>
                <w:rFonts w:hint="eastAsia" w:ascii="宋体" w:hAnsi="宋体"/>
                <w:color w:val="auto"/>
                <w:sz w:val="24"/>
                <w:szCs w:val="24"/>
                <w:shd w:val="clear" w:color="auto" w:fill="FFFFFF"/>
                <w:lang w:val="zh-CN"/>
              </w:rPr>
              <w:t>响应有效期</w:t>
            </w:r>
          </w:p>
        </w:tc>
        <w:tc>
          <w:tcPr>
            <w:tcW w:w="5370" w:type="dxa"/>
            <w:noWrap/>
            <w:vAlign w:val="center"/>
          </w:tcPr>
          <w:p w14:paraId="660F7DB0">
            <w:pPr>
              <w:pStyle w:val="24"/>
              <w:spacing w:line="360" w:lineRule="exact"/>
              <w:ind w:left="0" w:leftChars="0" w:firstLine="0" w:firstLineChars="0"/>
              <w:jc w:val="left"/>
              <w:rPr>
                <w:rFonts w:ascii="宋体" w:hAnsi="宋体"/>
                <w:color w:val="auto"/>
                <w:sz w:val="24"/>
                <w:szCs w:val="24"/>
                <w:highlight w:val="none"/>
                <w:shd w:val="clear" w:color="auto" w:fill="FFFFFF"/>
                <w:lang w:val="zh-CN"/>
              </w:rPr>
            </w:pPr>
            <w:r>
              <w:rPr>
                <w:rFonts w:hint="eastAsia" w:ascii="宋体" w:hAnsi="宋体"/>
                <w:color w:val="auto"/>
                <w:sz w:val="24"/>
                <w:szCs w:val="24"/>
                <w:highlight w:val="none"/>
                <w:shd w:val="clear" w:color="auto" w:fill="FFFFFF"/>
              </w:rPr>
              <w:t>自响应文件递交之日起</w:t>
            </w:r>
            <w:r>
              <w:rPr>
                <w:rFonts w:hint="eastAsia" w:ascii="宋体" w:hAnsi="宋体"/>
                <w:color w:val="auto"/>
                <w:sz w:val="24"/>
                <w:szCs w:val="24"/>
                <w:highlight w:val="none"/>
                <w:shd w:val="clear" w:color="auto" w:fill="FFFFFF"/>
                <w:lang w:val="en-US" w:eastAsia="zh-CN"/>
              </w:rPr>
              <w:t>90</w:t>
            </w:r>
            <w:r>
              <w:rPr>
                <w:rFonts w:hint="eastAsia" w:ascii="宋体" w:hAnsi="宋体"/>
                <w:color w:val="auto"/>
                <w:sz w:val="24"/>
                <w:szCs w:val="24"/>
                <w:highlight w:val="none"/>
                <w:shd w:val="clear" w:color="auto" w:fill="FFFFFF"/>
              </w:rPr>
              <w:t>天内。</w:t>
            </w:r>
          </w:p>
        </w:tc>
      </w:tr>
      <w:tr w14:paraId="6782070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641" w:hRule="atLeast"/>
        </w:trPr>
        <w:tc>
          <w:tcPr>
            <w:tcW w:w="914" w:type="dxa"/>
            <w:noWrap/>
            <w:vAlign w:val="center"/>
          </w:tcPr>
          <w:p w14:paraId="60F36708">
            <w:pPr>
              <w:jc w:val="center"/>
              <w:rPr>
                <w:color w:val="auto"/>
                <w:sz w:val="24"/>
                <w:szCs w:val="32"/>
              </w:rPr>
            </w:pPr>
            <w:r>
              <w:rPr>
                <w:rFonts w:hint="eastAsia"/>
                <w:color w:val="auto"/>
                <w:sz w:val="24"/>
                <w:szCs w:val="32"/>
              </w:rPr>
              <w:t>6</w:t>
            </w:r>
          </w:p>
        </w:tc>
        <w:tc>
          <w:tcPr>
            <w:tcW w:w="2258" w:type="dxa"/>
            <w:noWrap/>
            <w:vAlign w:val="center"/>
          </w:tcPr>
          <w:p w14:paraId="68D3F080">
            <w:pPr>
              <w:pStyle w:val="24"/>
              <w:spacing w:line="500" w:lineRule="exact"/>
              <w:ind w:left="0" w:firstLine="0"/>
              <w:rPr>
                <w:rFonts w:ascii="宋体" w:hAnsi="宋体"/>
                <w:color w:val="auto"/>
                <w:sz w:val="24"/>
                <w:szCs w:val="24"/>
                <w:shd w:val="clear" w:color="auto" w:fill="FFFFFF"/>
                <w:lang w:val="zh-CN"/>
              </w:rPr>
            </w:pPr>
            <w:r>
              <w:rPr>
                <w:rFonts w:hint="eastAsia" w:ascii="宋体" w:hAnsi="宋体"/>
                <w:color w:val="auto"/>
                <w:sz w:val="24"/>
                <w:szCs w:val="24"/>
                <w:shd w:val="clear" w:color="auto" w:fill="FFFFFF"/>
                <w:lang w:val="zh-CN"/>
              </w:rPr>
              <w:t>评审方法</w:t>
            </w:r>
          </w:p>
        </w:tc>
        <w:tc>
          <w:tcPr>
            <w:tcW w:w="5370" w:type="dxa"/>
            <w:noWrap/>
            <w:vAlign w:val="center"/>
          </w:tcPr>
          <w:p w14:paraId="0FE7DD32">
            <w:pPr>
              <w:pStyle w:val="24"/>
              <w:spacing w:line="400" w:lineRule="exact"/>
              <w:ind w:left="0" w:leftChars="0" w:firstLine="0" w:firstLineChars="0"/>
              <w:jc w:val="left"/>
              <w:rPr>
                <w:rFonts w:ascii="宋体" w:hAnsi="宋体"/>
                <w:color w:val="auto"/>
                <w:sz w:val="24"/>
                <w:szCs w:val="24"/>
                <w:shd w:val="clear" w:color="auto" w:fill="FFFFFF"/>
                <w:lang w:val="zh-CN"/>
              </w:rPr>
            </w:pPr>
            <w:r>
              <w:rPr>
                <w:rFonts w:hint="eastAsia" w:ascii="宋体" w:hAnsi="宋体"/>
                <w:color w:val="auto"/>
                <w:sz w:val="24"/>
                <w:szCs w:val="24"/>
                <w:shd w:val="clear" w:color="auto" w:fill="FFFFFF"/>
                <w:lang w:val="zh-CN"/>
              </w:rPr>
              <w:t>最低评标价法（  ） 综合评分法（√）</w:t>
            </w:r>
          </w:p>
        </w:tc>
      </w:tr>
      <w:tr w14:paraId="6228CD1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641" w:hRule="atLeast"/>
        </w:trPr>
        <w:tc>
          <w:tcPr>
            <w:tcW w:w="914" w:type="dxa"/>
            <w:noWrap/>
            <w:vAlign w:val="center"/>
          </w:tcPr>
          <w:p w14:paraId="410668FA">
            <w:pPr>
              <w:jc w:val="center"/>
              <w:rPr>
                <w:color w:val="auto"/>
                <w:sz w:val="24"/>
                <w:szCs w:val="32"/>
              </w:rPr>
            </w:pPr>
            <w:r>
              <w:rPr>
                <w:rFonts w:hint="eastAsia"/>
                <w:color w:val="auto"/>
                <w:sz w:val="24"/>
                <w:szCs w:val="32"/>
              </w:rPr>
              <w:t>7</w:t>
            </w:r>
          </w:p>
        </w:tc>
        <w:tc>
          <w:tcPr>
            <w:tcW w:w="2258" w:type="dxa"/>
            <w:noWrap/>
            <w:vAlign w:val="center"/>
          </w:tcPr>
          <w:p w14:paraId="686D434D">
            <w:pPr>
              <w:pStyle w:val="24"/>
              <w:spacing w:line="500" w:lineRule="exact"/>
              <w:ind w:left="0" w:firstLine="0"/>
              <w:rPr>
                <w:rFonts w:ascii="宋体" w:hAnsi="宋体"/>
                <w:color w:val="auto"/>
                <w:sz w:val="24"/>
                <w:szCs w:val="24"/>
                <w:shd w:val="clear" w:color="auto" w:fill="FFFFFF"/>
              </w:rPr>
            </w:pPr>
            <w:r>
              <w:rPr>
                <w:rFonts w:hint="eastAsia" w:ascii="宋体" w:hAnsi="宋体"/>
                <w:color w:val="auto"/>
                <w:sz w:val="24"/>
                <w:szCs w:val="24"/>
                <w:shd w:val="clear" w:color="auto" w:fill="FFFFFF"/>
                <w:lang w:val="zh-CN"/>
              </w:rPr>
              <w:t>交货</w:t>
            </w:r>
            <w:r>
              <w:rPr>
                <w:rFonts w:hint="eastAsia" w:ascii="宋体" w:hAnsi="宋体"/>
                <w:bCs/>
                <w:color w:val="auto"/>
                <w:sz w:val="24"/>
                <w:szCs w:val="24"/>
                <w:shd w:val="clear" w:color="auto" w:fill="FFFFFF"/>
              </w:rPr>
              <w:t>期</w:t>
            </w:r>
          </w:p>
        </w:tc>
        <w:tc>
          <w:tcPr>
            <w:tcW w:w="5370" w:type="dxa"/>
            <w:noWrap/>
            <w:vAlign w:val="center"/>
          </w:tcPr>
          <w:p w14:paraId="64B43A10">
            <w:pPr>
              <w:adjustRightInd w:val="0"/>
              <w:snapToGrid w:val="0"/>
              <w:spacing w:line="360" w:lineRule="auto"/>
              <w:rPr>
                <w:rFonts w:hint="default" w:ascii="宋体" w:hAnsi="宋体" w:eastAsia="宋体"/>
                <w:color w:val="auto"/>
                <w:sz w:val="24"/>
                <w:szCs w:val="24"/>
                <w:highlight w:val="none"/>
                <w:shd w:val="clear" w:color="auto" w:fill="FFFFFF"/>
                <w:lang w:val="en-US" w:eastAsia="zh-CN"/>
              </w:rPr>
            </w:pPr>
            <w:r>
              <w:rPr>
                <w:rFonts w:hint="eastAsia" w:ascii="宋体" w:hAnsi="宋体" w:cs="Times New Roman"/>
                <w:color w:val="auto"/>
                <w:kern w:val="2"/>
                <w:sz w:val="24"/>
                <w:szCs w:val="24"/>
                <w:shd w:val="clear" w:color="auto" w:fill="FFFFFF"/>
                <w:lang w:val="en-US" w:eastAsia="zh-CN" w:bidi="ar-SA"/>
              </w:rPr>
              <w:t>自合同签订之日起3年</w:t>
            </w:r>
          </w:p>
        </w:tc>
      </w:tr>
      <w:tr w14:paraId="00290AE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641" w:hRule="atLeast"/>
        </w:trPr>
        <w:tc>
          <w:tcPr>
            <w:tcW w:w="914" w:type="dxa"/>
            <w:noWrap/>
            <w:vAlign w:val="center"/>
          </w:tcPr>
          <w:p w14:paraId="64983EC6">
            <w:pPr>
              <w:jc w:val="center"/>
              <w:rPr>
                <w:color w:val="auto"/>
                <w:sz w:val="24"/>
                <w:szCs w:val="32"/>
              </w:rPr>
            </w:pPr>
            <w:r>
              <w:rPr>
                <w:rFonts w:hint="eastAsia"/>
                <w:color w:val="auto"/>
                <w:sz w:val="24"/>
                <w:szCs w:val="32"/>
              </w:rPr>
              <w:t>8</w:t>
            </w:r>
          </w:p>
        </w:tc>
        <w:tc>
          <w:tcPr>
            <w:tcW w:w="2258" w:type="dxa"/>
            <w:noWrap/>
            <w:vAlign w:val="center"/>
          </w:tcPr>
          <w:p w14:paraId="7D73D074">
            <w:pPr>
              <w:pStyle w:val="24"/>
              <w:spacing w:line="500" w:lineRule="exact"/>
              <w:ind w:left="0" w:firstLine="0"/>
              <w:rPr>
                <w:rFonts w:ascii="宋体" w:hAnsi="宋体"/>
                <w:color w:val="auto"/>
                <w:sz w:val="24"/>
                <w:szCs w:val="24"/>
                <w:shd w:val="clear" w:color="auto" w:fill="FFFFFF"/>
                <w:lang w:val="zh-CN"/>
              </w:rPr>
            </w:pPr>
            <w:r>
              <w:rPr>
                <w:rFonts w:hint="eastAsia" w:ascii="宋体" w:hAnsi="宋体"/>
                <w:color w:val="auto"/>
                <w:sz w:val="24"/>
                <w:szCs w:val="24"/>
                <w:shd w:val="clear" w:color="auto" w:fill="FFFFFF"/>
                <w:lang w:val="zh-CN"/>
              </w:rPr>
              <w:t>交货地点</w:t>
            </w:r>
          </w:p>
        </w:tc>
        <w:tc>
          <w:tcPr>
            <w:tcW w:w="5370" w:type="dxa"/>
            <w:noWrap/>
            <w:vAlign w:val="center"/>
          </w:tcPr>
          <w:p w14:paraId="34C6BDBC">
            <w:pPr>
              <w:pStyle w:val="24"/>
              <w:spacing w:line="400" w:lineRule="exact"/>
              <w:ind w:left="0" w:firstLine="0"/>
              <w:jc w:val="left"/>
              <w:rPr>
                <w:rFonts w:ascii="宋体" w:hAnsi="宋体"/>
                <w:color w:val="auto"/>
                <w:sz w:val="24"/>
                <w:szCs w:val="24"/>
                <w:shd w:val="clear" w:color="auto" w:fill="FFFFFF"/>
              </w:rPr>
            </w:pPr>
            <w:r>
              <w:rPr>
                <w:rFonts w:hint="eastAsia" w:ascii="宋体" w:hAnsi="宋体"/>
                <w:color w:val="auto"/>
                <w:sz w:val="24"/>
                <w:szCs w:val="24"/>
                <w:shd w:val="clear" w:color="auto" w:fill="FFFFFF"/>
              </w:rPr>
              <w:t>采购人指定地点</w:t>
            </w:r>
          </w:p>
        </w:tc>
      </w:tr>
      <w:tr w14:paraId="7BE7A31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641" w:hRule="atLeast"/>
        </w:trPr>
        <w:tc>
          <w:tcPr>
            <w:tcW w:w="914" w:type="dxa"/>
            <w:noWrap/>
            <w:vAlign w:val="center"/>
          </w:tcPr>
          <w:p w14:paraId="77633CF0">
            <w:pPr>
              <w:jc w:val="center"/>
              <w:rPr>
                <w:color w:val="auto"/>
                <w:sz w:val="24"/>
                <w:szCs w:val="32"/>
              </w:rPr>
            </w:pPr>
            <w:r>
              <w:rPr>
                <w:rFonts w:hint="eastAsia"/>
                <w:color w:val="auto"/>
                <w:sz w:val="24"/>
                <w:szCs w:val="32"/>
              </w:rPr>
              <w:t>9</w:t>
            </w:r>
          </w:p>
        </w:tc>
        <w:tc>
          <w:tcPr>
            <w:tcW w:w="2258" w:type="dxa"/>
            <w:noWrap/>
            <w:vAlign w:val="center"/>
          </w:tcPr>
          <w:p w14:paraId="5EA7E49C">
            <w:pPr>
              <w:pStyle w:val="24"/>
              <w:spacing w:line="400" w:lineRule="exact"/>
              <w:ind w:left="0" w:firstLine="0"/>
              <w:jc w:val="left"/>
              <w:rPr>
                <w:rFonts w:ascii="宋体" w:hAnsi="宋体"/>
                <w:color w:val="auto"/>
                <w:sz w:val="24"/>
                <w:szCs w:val="24"/>
                <w:shd w:val="clear" w:color="auto" w:fill="FFFFFF"/>
              </w:rPr>
            </w:pPr>
            <w:r>
              <w:rPr>
                <w:rFonts w:hint="eastAsia" w:ascii="宋体" w:hAnsi="宋体"/>
                <w:color w:val="auto"/>
                <w:sz w:val="24"/>
                <w:szCs w:val="24"/>
                <w:shd w:val="clear" w:color="auto" w:fill="FFFFFF"/>
              </w:rPr>
              <w:t>本项目所属行业</w:t>
            </w:r>
          </w:p>
        </w:tc>
        <w:tc>
          <w:tcPr>
            <w:tcW w:w="5370" w:type="dxa"/>
            <w:noWrap/>
            <w:vAlign w:val="center"/>
          </w:tcPr>
          <w:p w14:paraId="791AC670">
            <w:pPr>
              <w:pStyle w:val="24"/>
              <w:spacing w:line="400" w:lineRule="exact"/>
              <w:ind w:left="0" w:firstLine="0"/>
              <w:jc w:val="left"/>
              <w:rPr>
                <w:rFonts w:ascii="宋体" w:hAnsi="宋体"/>
                <w:color w:val="auto"/>
                <w:sz w:val="24"/>
                <w:szCs w:val="24"/>
                <w:shd w:val="clear" w:color="auto" w:fill="FFFFFF"/>
              </w:rPr>
            </w:pPr>
            <w:r>
              <w:rPr>
                <w:rFonts w:hint="eastAsia" w:ascii="宋体" w:hAnsi="宋体"/>
                <w:color w:val="auto"/>
                <w:sz w:val="24"/>
                <w:szCs w:val="24"/>
                <w:shd w:val="clear" w:color="auto" w:fill="FFFFFF"/>
              </w:rPr>
              <w:t>根据《统计上大中小微型企业划分办法（2017）》，本项目所属行业为</w:t>
            </w:r>
            <w:r>
              <w:rPr>
                <w:rFonts w:hint="eastAsia" w:ascii="宋体" w:hAnsi="宋体"/>
                <w:color w:val="auto"/>
                <w:sz w:val="24"/>
                <w:szCs w:val="24"/>
                <w:shd w:val="clear" w:color="auto" w:fill="FFFFFF"/>
                <w:lang w:val="en-US" w:eastAsia="zh-CN"/>
              </w:rPr>
              <w:t>其他未列明行业</w:t>
            </w:r>
            <w:r>
              <w:rPr>
                <w:rFonts w:hint="eastAsia" w:ascii="宋体" w:hAnsi="宋体"/>
                <w:color w:val="auto"/>
                <w:sz w:val="24"/>
                <w:szCs w:val="24"/>
                <w:shd w:val="clear" w:color="auto" w:fill="FFFFFF"/>
              </w:rPr>
              <w:t>。</w:t>
            </w:r>
          </w:p>
        </w:tc>
      </w:tr>
      <w:tr w14:paraId="170F820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1153" w:hRule="atLeast"/>
        </w:trPr>
        <w:tc>
          <w:tcPr>
            <w:tcW w:w="914" w:type="dxa"/>
            <w:noWrap/>
            <w:vAlign w:val="center"/>
          </w:tcPr>
          <w:p w14:paraId="47BE1170">
            <w:pPr>
              <w:jc w:val="center"/>
              <w:rPr>
                <w:color w:val="auto"/>
                <w:sz w:val="24"/>
                <w:szCs w:val="32"/>
              </w:rPr>
            </w:pPr>
            <w:r>
              <w:rPr>
                <w:rFonts w:hint="eastAsia"/>
                <w:color w:val="auto"/>
                <w:sz w:val="24"/>
                <w:szCs w:val="32"/>
              </w:rPr>
              <w:t>10</w:t>
            </w:r>
          </w:p>
        </w:tc>
        <w:tc>
          <w:tcPr>
            <w:tcW w:w="2258" w:type="dxa"/>
            <w:noWrap/>
            <w:vAlign w:val="center"/>
          </w:tcPr>
          <w:p w14:paraId="2EF1F126">
            <w:pPr>
              <w:pStyle w:val="24"/>
              <w:spacing w:line="500" w:lineRule="exact"/>
              <w:ind w:left="0" w:firstLine="0"/>
              <w:rPr>
                <w:rFonts w:ascii="宋体" w:hAnsi="宋体"/>
                <w:color w:val="auto"/>
                <w:sz w:val="24"/>
                <w:szCs w:val="24"/>
                <w:shd w:val="clear" w:color="auto" w:fill="FFFFFF"/>
              </w:rPr>
            </w:pPr>
            <w:r>
              <w:rPr>
                <w:rFonts w:hint="eastAsia" w:ascii="宋体" w:hAnsi="宋体"/>
                <w:color w:val="auto"/>
                <w:sz w:val="24"/>
                <w:szCs w:val="24"/>
                <w:shd w:val="clear" w:color="auto" w:fill="FFFFFF"/>
              </w:rPr>
              <w:t>备注</w:t>
            </w:r>
          </w:p>
        </w:tc>
        <w:tc>
          <w:tcPr>
            <w:tcW w:w="5370" w:type="dxa"/>
            <w:noWrap/>
            <w:vAlign w:val="center"/>
          </w:tcPr>
          <w:p w14:paraId="39CFAAA8">
            <w:pPr>
              <w:spacing w:line="300" w:lineRule="auto"/>
              <w:ind w:left="61" w:leftChars="29"/>
              <w:outlineLvl w:val="1"/>
              <w:rPr>
                <w:rFonts w:ascii="宋体" w:hAnsi="宋体"/>
                <w:color w:val="auto"/>
                <w:sz w:val="24"/>
                <w:shd w:val="clear" w:color="auto" w:fill="FFFFFF"/>
              </w:rPr>
            </w:pPr>
            <w:r>
              <w:rPr>
                <w:rFonts w:hint="eastAsia" w:ascii="宋体" w:hAnsi="宋体"/>
                <w:color w:val="auto"/>
                <w:sz w:val="24"/>
                <w:shd w:val="clear" w:color="auto" w:fill="FFFFFF"/>
              </w:rPr>
              <w:t>1</w:t>
            </w:r>
            <w:r>
              <w:rPr>
                <w:rFonts w:hint="eastAsia" w:ascii="宋体" w:hAnsi="宋体"/>
                <w:color w:val="auto"/>
                <w:sz w:val="24"/>
                <w:shd w:val="clear" w:color="auto" w:fill="FFFFFF"/>
                <w:lang w:val="en-US" w:eastAsia="zh-CN"/>
              </w:rPr>
              <w:t>.</w:t>
            </w:r>
            <w:r>
              <w:rPr>
                <w:rFonts w:hint="eastAsia" w:ascii="宋体" w:hAnsi="宋体"/>
                <w:color w:val="auto"/>
                <w:sz w:val="24"/>
                <w:shd w:val="clear" w:color="auto" w:fill="FFFFFF"/>
              </w:rPr>
              <w:t>采购需求中未列明偏差的除特</w:t>
            </w:r>
            <w:r>
              <w:rPr>
                <w:rFonts w:hint="eastAsia" w:ascii="宋体" w:hAnsi="宋体"/>
                <w:color w:val="auto"/>
                <w:sz w:val="24"/>
                <w:highlight w:val="none"/>
                <w:shd w:val="clear" w:color="auto" w:fill="FFFFFF"/>
              </w:rPr>
              <w:t>殊订制</w:t>
            </w:r>
            <w:r>
              <w:rPr>
                <w:rFonts w:hint="eastAsia" w:ascii="宋体" w:hAnsi="宋体"/>
                <w:color w:val="auto"/>
                <w:sz w:val="24"/>
                <w:shd w:val="clear" w:color="auto" w:fill="FFFFFF"/>
              </w:rPr>
              <w:t>类货物以外，列明的尺寸、重量及体积允许±5%偏差。</w:t>
            </w:r>
          </w:p>
          <w:p w14:paraId="65684845">
            <w:pPr>
              <w:spacing w:line="300" w:lineRule="auto"/>
              <w:ind w:left="61" w:leftChars="29"/>
              <w:outlineLvl w:val="1"/>
              <w:rPr>
                <w:rFonts w:hint="eastAsia" w:ascii="宋体" w:hAnsi="宋体"/>
                <w:color w:val="auto"/>
                <w:sz w:val="24"/>
                <w:shd w:val="clear" w:color="auto" w:fill="FFFFFF"/>
              </w:rPr>
            </w:pPr>
            <w:r>
              <w:rPr>
                <w:rFonts w:hint="eastAsia" w:ascii="宋体" w:hAnsi="宋体"/>
                <w:color w:val="auto"/>
                <w:sz w:val="24"/>
                <w:shd w:val="clear" w:color="auto" w:fill="FFFFFF"/>
              </w:rPr>
              <w:t>2</w:t>
            </w:r>
            <w:r>
              <w:rPr>
                <w:rFonts w:hint="eastAsia" w:ascii="宋体" w:hAnsi="宋体"/>
                <w:color w:val="auto"/>
                <w:sz w:val="24"/>
                <w:shd w:val="clear" w:color="auto" w:fill="FFFFFF"/>
                <w:lang w:val="en-US" w:eastAsia="zh-CN"/>
              </w:rPr>
              <w:t>.</w:t>
            </w:r>
            <w:r>
              <w:rPr>
                <w:rFonts w:hint="eastAsia" w:ascii="宋体" w:hAnsi="宋体"/>
                <w:color w:val="auto"/>
                <w:sz w:val="24"/>
                <w:shd w:val="clear" w:color="auto" w:fill="FFFFFF"/>
              </w:rPr>
              <w:t>采购标的物需按照国家相关标准、行业标准、地方标准或者其他标准、规范执行。</w:t>
            </w:r>
          </w:p>
          <w:p w14:paraId="2A06C7C9">
            <w:pPr>
              <w:pStyle w:val="17"/>
              <w:spacing w:line="300" w:lineRule="auto"/>
              <w:ind w:left="0" w:leftChars="0" w:firstLine="0" w:firstLineChars="0"/>
              <w:rPr>
                <w:rFonts w:hint="default" w:ascii="宋体" w:hAnsi="宋体" w:cs="Times New Roman"/>
                <w:b/>
                <w:bCs/>
                <w:color w:val="auto"/>
                <w:kern w:val="2"/>
                <w:sz w:val="24"/>
                <w:szCs w:val="24"/>
                <w:shd w:val="clear" w:color="auto" w:fill="FFFFFF"/>
                <w:lang w:val="en-US" w:eastAsia="zh-CN" w:bidi="ar-SA"/>
              </w:rPr>
            </w:pPr>
          </w:p>
        </w:tc>
      </w:tr>
    </w:tbl>
    <w:p w14:paraId="120E7648">
      <w:pPr>
        <w:pStyle w:val="17"/>
        <w:rPr>
          <w:color w:val="auto"/>
        </w:rPr>
        <w:sectPr>
          <w:pgSz w:w="11906" w:h="16838"/>
          <w:pgMar w:top="1440" w:right="1800" w:bottom="1440" w:left="1800" w:header="851" w:footer="992" w:gutter="0"/>
          <w:pgNumType w:fmt="decimal"/>
          <w:cols w:space="425" w:num="1"/>
          <w:docGrid w:type="lines" w:linePitch="312" w:charSpace="0"/>
        </w:sectPr>
      </w:pPr>
    </w:p>
    <w:p w14:paraId="04A8F7DA">
      <w:pPr>
        <w:pStyle w:val="17"/>
        <w:numPr>
          <w:ilvl w:val="0"/>
          <w:numId w:val="1"/>
        </w:numPr>
        <w:outlineLvl w:val="1"/>
        <w:rPr>
          <w:rFonts w:hint="eastAsia" w:ascii="宋体" w:hAnsi="宋体" w:eastAsia="宋体" w:cs="Times New Roman"/>
          <w:b/>
          <w:bCs/>
          <w:color w:val="auto"/>
          <w:kern w:val="24"/>
          <w:sz w:val="24"/>
          <w:szCs w:val="24"/>
          <w:shd w:val="clear" w:color="auto" w:fill="FFFFFF"/>
          <w:lang w:val="en-US" w:eastAsia="zh-CN" w:bidi="ar-SA"/>
        </w:rPr>
      </w:pPr>
      <w:r>
        <w:rPr>
          <w:rFonts w:hint="eastAsia" w:ascii="宋体" w:hAnsi="宋体" w:eastAsia="宋体" w:cs="Times New Roman"/>
          <w:b/>
          <w:bCs/>
          <w:color w:val="auto"/>
          <w:kern w:val="24"/>
          <w:sz w:val="24"/>
          <w:szCs w:val="24"/>
          <w:shd w:val="clear" w:color="auto" w:fill="FFFFFF"/>
          <w:lang w:val="en-US" w:eastAsia="zh-CN" w:bidi="ar-SA"/>
        </w:rPr>
        <w:t>采购需求清单</w:t>
      </w:r>
    </w:p>
    <w:p w14:paraId="59393D63">
      <w:pPr>
        <w:keepNext w:val="0"/>
        <w:keepLines w:val="0"/>
        <w:pageBreakBefore w:val="0"/>
        <w:widowControl w:val="0"/>
        <w:kinsoku/>
        <w:wordWrap/>
        <w:overflowPunct/>
        <w:topLinePunct w:val="0"/>
        <w:autoSpaceDE/>
        <w:autoSpaceDN/>
        <w:bidi w:val="0"/>
        <w:adjustRightInd/>
        <w:snapToGrid/>
        <w:spacing w:line="300" w:lineRule="auto"/>
        <w:ind w:firstLine="480" w:firstLineChars="200"/>
        <w:textAlignment w:val="auto"/>
        <w:rPr>
          <w:rFonts w:hint="default"/>
          <w:color w:val="auto"/>
          <w:sz w:val="24"/>
          <w:szCs w:val="32"/>
          <w:lang w:val="en-US" w:eastAsia="zh-CN"/>
        </w:rPr>
      </w:pPr>
    </w:p>
    <w:p w14:paraId="5D8077A1">
      <w:pPr>
        <w:pStyle w:val="17"/>
        <w:spacing w:line="360" w:lineRule="auto"/>
        <w:ind w:left="0" w:leftChars="0" w:firstLine="482" w:firstLineChars="200"/>
        <w:jc w:val="left"/>
        <w:rPr>
          <w:rFonts w:hint="default"/>
          <w:b w:val="0"/>
          <w:bCs w:val="0"/>
          <w:color w:val="auto"/>
          <w:sz w:val="24"/>
          <w:szCs w:val="32"/>
          <w:lang w:val="en-US" w:eastAsia="zh-CN"/>
        </w:rPr>
      </w:pPr>
      <w:r>
        <w:rPr>
          <w:rFonts w:hint="default"/>
          <w:b/>
          <w:bCs/>
          <w:color w:val="auto"/>
          <w:sz w:val="24"/>
          <w:szCs w:val="32"/>
          <w:lang w:val="en-US" w:eastAsia="zh-CN"/>
        </w:rPr>
        <w:t>项目建设内容：</w:t>
      </w:r>
      <w:r>
        <w:rPr>
          <w:rFonts w:hint="default"/>
          <w:b w:val="0"/>
          <w:bCs w:val="0"/>
          <w:color w:val="auto"/>
          <w:sz w:val="24"/>
          <w:szCs w:val="32"/>
          <w:lang w:val="en-US" w:eastAsia="zh-CN"/>
        </w:rPr>
        <w:t>围绕</w:t>
      </w:r>
      <w:r>
        <w:rPr>
          <w:rFonts w:hint="eastAsia"/>
          <w:b w:val="0"/>
          <w:bCs w:val="0"/>
          <w:color w:val="auto"/>
          <w:sz w:val="24"/>
          <w:szCs w:val="32"/>
          <w:lang w:val="en-US" w:eastAsia="zh-CN"/>
        </w:rPr>
        <w:t>采购人</w:t>
      </w:r>
      <w:r>
        <w:rPr>
          <w:rFonts w:hint="default"/>
          <w:b w:val="0"/>
          <w:bCs w:val="0"/>
          <w:color w:val="auto"/>
          <w:sz w:val="24"/>
          <w:szCs w:val="32"/>
          <w:lang w:val="en-US" w:eastAsia="zh-CN"/>
        </w:rPr>
        <w:t>跨境电商专业，面向泰国开发一门适用于境外国际教育的数字化课程资源，将</w:t>
      </w:r>
      <w:r>
        <w:rPr>
          <w:rFonts w:hint="eastAsia"/>
          <w:b w:val="0"/>
          <w:bCs w:val="0"/>
          <w:color w:val="auto"/>
          <w:sz w:val="24"/>
          <w:szCs w:val="32"/>
          <w:lang w:val="en-US" w:eastAsia="zh-CN"/>
        </w:rPr>
        <w:t>采购人学校</w:t>
      </w:r>
      <w:r>
        <w:rPr>
          <w:rFonts w:hint="default"/>
          <w:b w:val="0"/>
          <w:bCs w:val="0"/>
          <w:color w:val="auto"/>
          <w:sz w:val="24"/>
          <w:szCs w:val="32"/>
          <w:lang w:val="en-US" w:eastAsia="zh-CN"/>
        </w:rPr>
        <w:t>在跨境电商领域的课程标准系统性引入泰国。同时，围绕采购人学校跨境电商专业群的核心标准，中泰双方教育部门、行业专家及企业代表共同研制中泰共用的跨境电商专业课程标准，并获得泰国教育主管部门的认证，作为推荐性或示范性标准在泰国各级职业院校推广应用。</w:t>
      </w:r>
    </w:p>
    <w:p w14:paraId="307E8D81">
      <w:pPr>
        <w:pStyle w:val="17"/>
        <w:spacing w:line="360" w:lineRule="auto"/>
        <w:ind w:left="0" w:leftChars="0" w:firstLine="480" w:firstLineChars="200"/>
        <w:jc w:val="left"/>
        <w:rPr>
          <w:rFonts w:hint="default"/>
          <w:b w:val="0"/>
          <w:bCs w:val="0"/>
          <w:color w:val="auto"/>
          <w:sz w:val="24"/>
          <w:szCs w:val="32"/>
          <w:lang w:val="en-US" w:eastAsia="zh-CN"/>
        </w:rPr>
      </w:pPr>
    </w:p>
    <w:tbl>
      <w:tblPr>
        <w:tblStyle w:val="18"/>
        <w:tblW w:w="0" w:type="auto"/>
        <w:tblInd w:w="-652"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88"/>
        <w:gridCol w:w="664"/>
        <w:gridCol w:w="2641"/>
        <w:gridCol w:w="5081"/>
      </w:tblGrid>
      <w:tr w14:paraId="60AAD4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562D430">
            <w:pPr>
              <w:keepNext w:val="0"/>
              <w:keepLines w:val="0"/>
              <w:widowControl/>
              <w:suppressLineNumbers w:val="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课程建设及标准认证服务内容</w:t>
            </w:r>
          </w:p>
        </w:tc>
      </w:tr>
      <w:tr w14:paraId="7E807A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55E540">
            <w:pPr>
              <w:keepNext w:val="0"/>
              <w:keepLines w:val="0"/>
              <w:widowControl/>
              <w:suppressLineNumbers w:val="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名称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09DB76">
            <w:pPr>
              <w:keepNext w:val="0"/>
              <w:keepLines w:val="0"/>
              <w:widowControl/>
              <w:suppressLineNumbers w:val="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项目</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AE53CB">
            <w:pPr>
              <w:keepNext w:val="0"/>
              <w:keepLines w:val="0"/>
              <w:widowControl/>
              <w:suppressLineNumbers w:val="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模块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B85E49">
            <w:pPr>
              <w:keepNext w:val="0"/>
              <w:keepLines w:val="0"/>
              <w:widowControl/>
              <w:suppressLineNumbers w:val="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服务内容</w:t>
            </w:r>
          </w:p>
        </w:tc>
      </w:tr>
      <w:tr w14:paraId="45AEFD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120EFC">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课程建设及标准认证</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884BE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课程资源建设</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1E209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教学大纲</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9C261E">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r>
              <w:rPr>
                <w:rFonts w:hint="eastAsia" w:ascii="宋体" w:hAnsi="宋体" w:cs="宋体"/>
                <w:i w:val="0"/>
                <w:iCs w:val="0"/>
                <w:color w:val="auto"/>
                <w:kern w:val="0"/>
                <w:sz w:val="24"/>
                <w:szCs w:val="24"/>
                <w:u w:val="none"/>
                <w:lang w:val="en-US" w:eastAsia="zh-CN" w:bidi="ar"/>
              </w:rPr>
              <w:t>中、英、泰三语</w:t>
            </w:r>
            <w:r>
              <w:rPr>
                <w:rFonts w:hint="eastAsia" w:ascii="宋体" w:hAnsi="宋体" w:eastAsia="宋体" w:cs="宋体"/>
                <w:i w:val="0"/>
                <w:iCs w:val="0"/>
                <w:color w:val="auto"/>
                <w:kern w:val="0"/>
                <w:sz w:val="24"/>
                <w:szCs w:val="24"/>
                <w:u w:val="none"/>
                <w:lang w:val="en-US" w:eastAsia="zh-CN" w:bidi="ar"/>
              </w:rPr>
              <w:t>；</w:t>
            </w:r>
          </w:p>
        </w:tc>
      </w:tr>
      <w:tr w14:paraId="7E8A30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EF89F2">
            <w:pPr>
              <w:rPr>
                <w:rFonts w:hint="eastAsia" w:ascii="宋体" w:hAnsi="宋体" w:eastAsia="宋体" w:cs="宋体"/>
                <w:i w:val="0"/>
                <w:iCs w:val="0"/>
                <w:color w:val="auto"/>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89F8F6">
            <w:pPr>
              <w:jc w:val="center"/>
              <w:rPr>
                <w:rFonts w:hint="eastAsia" w:ascii="宋体" w:hAnsi="宋体" w:eastAsia="宋体" w:cs="宋体"/>
                <w:i w:val="0"/>
                <w:iCs w:val="0"/>
                <w:color w:val="auto"/>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2ABA6C">
            <w:pPr>
              <w:jc w:val="center"/>
              <w:rPr>
                <w:rFonts w:hint="eastAsia" w:ascii="宋体" w:hAnsi="宋体" w:eastAsia="宋体" w:cs="宋体"/>
                <w:i w:val="0"/>
                <w:iCs w:val="0"/>
                <w:color w:val="auto"/>
                <w:sz w:val="24"/>
                <w:szCs w:val="24"/>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77CB5A">
            <w:pPr>
              <w:keepNext w:val="0"/>
              <w:keepLines w:val="0"/>
              <w:widowControl/>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2.教学大纲内容包括：</w:t>
            </w:r>
          </w:p>
          <w:p w14:paraId="27F0EBDC">
            <w:pPr>
              <w:keepNext w:val="0"/>
              <w:keepLines w:val="0"/>
              <w:widowControl/>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2.1 课程基本信息；</w:t>
            </w:r>
          </w:p>
          <w:p w14:paraId="7DB183B0">
            <w:pPr>
              <w:keepNext w:val="0"/>
              <w:keepLines w:val="0"/>
              <w:widowControl/>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2.2 教学指导；</w:t>
            </w:r>
          </w:p>
          <w:p w14:paraId="769C3A4D">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2.3 章节目录设置及内容概述</w:t>
            </w:r>
            <w:r>
              <w:rPr>
                <w:rFonts w:hint="eastAsia" w:ascii="宋体" w:hAnsi="宋体" w:cs="宋体"/>
                <w:i w:val="0"/>
                <w:iCs w:val="0"/>
                <w:color w:val="auto"/>
                <w:kern w:val="0"/>
                <w:sz w:val="24"/>
                <w:szCs w:val="24"/>
                <w:u w:val="none"/>
                <w:lang w:val="en-US" w:eastAsia="zh-CN" w:bidi="ar"/>
              </w:rPr>
              <w:t>等。</w:t>
            </w:r>
          </w:p>
        </w:tc>
      </w:tr>
      <w:tr w14:paraId="0578C4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BF2C62">
            <w:pPr>
              <w:rPr>
                <w:rFonts w:hint="eastAsia" w:ascii="宋体" w:hAnsi="宋体" w:eastAsia="宋体" w:cs="宋体"/>
                <w:i w:val="0"/>
                <w:iCs w:val="0"/>
                <w:color w:val="auto"/>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14A4EA">
            <w:pPr>
              <w:jc w:val="center"/>
              <w:rPr>
                <w:rFonts w:hint="eastAsia" w:ascii="宋体" w:hAnsi="宋体" w:eastAsia="宋体" w:cs="宋体"/>
                <w:i w:val="0"/>
                <w:iCs w:val="0"/>
                <w:color w:val="auto"/>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F58D0A">
            <w:pPr>
              <w:jc w:val="center"/>
              <w:rPr>
                <w:rFonts w:hint="eastAsia" w:ascii="宋体" w:hAnsi="宋体" w:eastAsia="宋体" w:cs="宋体"/>
                <w:i w:val="0"/>
                <w:iCs w:val="0"/>
                <w:color w:val="auto"/>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CF59EB">
            <w:pPr>
              <w:jc w:val="left"/>
              <w:rPr>
                <w:rFonts w:hint="eastAsia" w:ascii="宋体" w:hAnsi="宋体" w:eastAsia="宋体" w:cs="宋体"/>
                <w:i w:val="0"/>
                <w:iCs w:val="0"/>
                <w:color w:val="auto"/>
                <w:sz w:val="24"/>
                <w:szCs w:val="24"/>
                <w:u w:val="none"/>
              </w:rPr>
            </w:pPr>
          </w:p>
        </w:tc>
      </w:tr>
      <w:tr w14:paraId="453D2E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6DFB77">
            <w:pPr>
              <w:rPr>
                <w:rFonts w:hint="eastAsia" w:ascii="宋体" w:hAnsi="宋体" w:eastAsia="宋体" w:cs="宋体"/>
                <w:i w:val="0"/>
                <w:iCs w:val="0"/>
                <w:color w:val="auto"/>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8E2FA1">
            <w:pPr>
              <w:jc w:val="center"/>
              <w:rPr>
                <w:rFonts w:hint="eastAsia" w:ascii="宋体" w:hAnsi="宋体" w:eastAsia="宋体" w:cs="宋体"/>
                <w:i w:val="0"/>
                <w:iCs w:val="0"/>
                <w:color w:val="auto"/>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3CD223">
            <w:pPr>
              <w:jc w:val="center"/>
              <w:rPr>
                <w:rFonts w:hint="eastAsia" w:ascii="宋体" w:hAnsi="宋体" w:eastAsia="宋体" w:cs="宋体"/>
                <w:i w:val="0"/>
                <w:iCs w:val="0"/>
                <w:color w:val="auto"/>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C79C34">
            <w:pPr>
              <w:jc w:val="left"/>
              <w:rPr>
                <w:rFonts w:hint="eastAsia" w:ascii="宋体" w:hAnsi="宋体" w:eastAsia="宋体" w:cs="宋体"/>
                <w:i w:val="0"/>
                <w:iCs w:val="0"/>
                <w:color w:val="auto"/>
                <w:sz w:val="24"/>
                <w:szCs w:val="24"/>
                <w:u w:val="none"/>
              </w:rPr>
            </w:pPr>
          </w:p>
        </w:tc>
      </w:tr>
      <w:tr w14:paraId="4B745F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04421C">
            <w:pPr>
              <w:rPr>
                <w:rFonts w:hint="eastAsia" w:ascii="宋体" w:hAnsi="宋体" w:eastAsia="宋体" w:cs="宋体"/>
                <w:i w:val="0"/>
                <w:iCs w:val="0"/>
                <w:color w:val="auto"/>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73F5CD">
            <w:pPr>
              <w:jc w:val="center"/>
              <w:rPr>
                <w:rFonts w:hint="eastAsia" w:ascii="宋体" w:hAnsi="宋体" w:eastAsia="宋体" w:cs="宋体"/>
                <w:i w:val="0"/>
                <w:iCs w:val="0"/>
                <w:color w:val="auto"/>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46A563">
            <w:pPr>
              <w:jc w:val="center"/>
              <w:rPr>
                <w:rFonts w:hint="eastAsia" w:ascii="宋体" w:hAnsi="宋体" w:eastAsia="宋体" w:cs="宋体"/>
                <w:i w:val="0"/>
                <w:iCs w:val="0"/>
                <w:color w:val="auto"/>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9B8880">
            <w:pPr>
              <w:jc w:val="left"/>
              <w:rPr>
                <w:rFonts w:hint="eastAsia" w:ascii="宋体" w:hAnsi="宋体" w:eastAsia="宋体" w:cs="宋体"/>
                <w:i w:val="0"/>
                <w:iCs w:val="0"/>
                <w:color w:val="auto"/>
                <w:sz w:val="24"/>
                <w:szCs w:val="24"/>
                <w:u w:val="none"/>
              </w:rPr>
            </w:pPr>
          </w:p>
        </w:tc>
      </w:tr>
      <w:tr w14:paraId="668A4E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C02EA0">
            <w:pPr>
              <w:rPr>
                <w:rFonts w:hint="eastAsia" w:ascii="宋体" w:hAnsi="宋体" w:eastAsia="宋体" w:cs="宋体"/>
                <w:i w:val="0"/>
                <w:iCs w:val="0"/>
                <w:color w:val="auto"/>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9C41FE">
            <w:pPr>
              <w:jc w:val="center"/>
              <w:rPr>
                <w:rFonts w:hint="eastAsia" w:ascii="宋体" w:hAnsi="宋体" w:eastAsia="宋体" w:cs="宋体"/>
                <w:i w:val="0"/>
                <w:iCs w:val="0"/>
                <w:color w:val="auto"/>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14D167">
            <w:pPr>
              <w:jc w:val="center"/>
              <w:rPr>
                <w:rFonts w:hint="eastAsia" w:ascii="宋体" w:hAnsi="宋体" w:eastAsia="宋体" w:cs="宋体"/>
                <w:i w:val="0"/>
                <w:iCs w:val="0"/>
                <w:color w:val="auto"/>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D60A5B">
            <w:pPr>
              <w:jc w:val="left"/>
              <w:rPr>
                <w:rFonts w:hint="eastAsia" w:ascii="宋体" w:hAnsi="宋体" w:eastAsia="宋体" w:cs="宋体"/>
                <w:i w:val="0"/>
                <w:iCs w:val="0"/>
                <w:color w:val="auto"/>
                <w:sz w:val="24"/>
                <w:szCs w:val="24"/>
                <w:u w:val="none"/>
              </w:rPr>
            </w:pPr>
          </w:p>
        </w:tc>
      </w:tr>
      <w:tr w14:paraId="32C0D7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3F8C13">
            <w:pPr>
              <w:rPr>
                <w:rFonts w:hint="eastAsia" w:ascii="宋体" w:hAnsi="宋体" w:eastAsia="宋体" w:cs="宋体"/>
                <w:i w:val="0"/>
                <w:iCs w:val="0"/>
                <w:color w:val="auto"/>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598B36">
            <w:pPr>
              <w:jc w:val="center"/>
              <w:rPr>
                <w:rFonts w:hint="eastAsia" w:ascii="宋体" w:hAnsi="宋体" w:eastAsia="宋体" w:cs="宋体"/>
                <w:i w:val="0"/>
                <w:iCs w:val="0"/>
                <w:color w:val="auto"/>
                <w:sz w:val="24"/>
                <w:szCs w:val="24"/>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4E38E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教学视频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7780D0">
            <w:pPr>
              <w:keepNext w:val="0"/>
              <w:keepLines w:val="0"/>
              <w:widowControl/>
              <w:suppressLineNumbers w:val="0"/>
              <w:jc w:val="left"/>
              <w:textAlignment w:val="center"/>
              <w:rPr>
                <w:rFonts w:hint="default" w:ascii="宋体" w:hAnsi="宋体" w:eastAsia="宋体" w:cs="宋体"/>
                <w:i w:val="0"/>
                <w:iCs w:val="0"/>
                <w:color w:val="auto"/>
                <w:sz w:val="24"/>
                <w:szCs w:val="24"/>
                <w:u w:val="none"/>
                <w:lang w:val="en-US"/>
              </w:rPr>
            </w:pPr>
            <w:r>
              <w:rPr>
                <w:rFonts w:hint="eastAsia" w:ascii="宋体" w:hAnsi="宋体" w:eastAsia="宋体" w:cs="宋体"/>
                <w:color w:val="auto"/>
                <w:kern w:val="2"/>
                <w:sz w:val="24"/>
                <w:szCs w:val="24"/>
                <w:highlight w:val="none"/>
                <w:lang w:val="en-US" w:eastAsia="zh-CN" w:bidi="ar-SA"/>
              </w:rPr>
              <w:t>▲</w:t>
            </w:r>
            <w:r>
              <w:rPr>
                <w:rFonts w:hint="eastAsia" w:ascii="宋体" w:hAnsi="宋体" w:eastAsia="宋体" w:cs="宋体"/>
                <w:i w:val="0"/>
                <w:iCs w:val="0"/>
                <w:color w:val="auto"/>
                <w:kern w:val="0"/>
                <w:sz w:val="24"/>
                <w:szCs w:val="24"/>
                <w:u w:val="none"/>
                <w:lang w:val="en-US" w:eastAsia="zh-CN" w:bidi="ar"/>
              </w:rPr>
              <w:t>1. 每门课程教学视频不少于</w:t>
            </w:r>
            <w:r>
              <w:rPr>
                <w:rFonts w:hint="eastAsia" w:ascii="宋体" w:hAnsi="宋体" w:cs="宋体"/>
                <w:i w:val="0"/>
                <w:iCs w:val="0"/>
                <w:color w:val="auto"/>
                <w:kern w:val="0"/>
                <w:sz w:val="24"/>
                <w:szCs w:val="24"/>
                <w:u w:val="none"/>
                <w:lang w:val="en-US" w:eastAsia="zh-CN" w:bidi="ar"/>
              </w:rPr>
              <w:t>24</w:t>
            </w:r>
            <w:r>
              <w:rPr>
                <w:rFonts w:hint="eastAsia" w:ascii="宋体" w:hAnsi="宋体" w:eastAsia="宋体" w:cs="宋体"/>
                <w:i w:val="0"/>
                <w:iCs w:val="0"/>
                <w:color w:val="auto"/>
                <w:kern w:val="0"/>
                <w:sz w:val="24"/>
                <w:szCs w:val="24"/>
                <w:u w:val="none"/>
                <w:lang w:val="en-US" w:eastAsia="zh-CN" w:bidi="ar"/>
              </w:rPr>
              <w:t>个</w:t>
            </w:r>
            <w:r>
              <w:rPr>
                <w:rFonts w:hint="eastAsia" w:ascii="宋体" w:hAnsi="宋体" w:cs="宋体"/>
                <w:i w:val="0"/>
                <w:iCs w:val="0"/>
                <w:color w:val="auto"/>
                <w:kern w:val="0"/>
                <w:sz w:val="24"/>
                <w:szCs w:val="24"/>
                <w:u w:val="none"/>
                <w:lang w:val="en-US" w:eastAsia="zh-CN" w:bidi="ar"/>
              </w:rPr>
              <w:t>；</w:t>
            </w:r>
          </w:p>
        </w:tc>
      </w:tr>
      <w:tr w14:paraId="3F5A68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1A7154">
            <w:pPr>
              <w:rPr>
                <w:rFonts w:hint="eastAsia" w:ascii="宋体" w:hAnsi="宋体" w:eastAsia="宋体" w:cs="宋体"/>
                <w:i w:val="0"/>
                <w:iCs w:val="0"/>
                <w:color w:val="auto"/>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B50C9B">
            <w:pPr>
              <w:jc w:val="center"/>
              <w:rPr>
                <w:rFonts w:hint="eastAsia" w:ascii="宋体" w:hAnsi="宋体" w:eastAsia="宋体" w:cs="宋体"/>
                <w:i w:val="0"/>
                <w:iCs w:val="0"/>
                <w:color w:val="auto"/>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C3AC60">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7E921DE">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 教学设计与教学大纲匹配；</w:t>
            </w:r>
          </w:p>
        </w:tc>
      </w:tr>
      <w:tr w14:paraId="063321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5DE827">
            <w:pPr>
              <w:rPr>
                <w:rFonts w:hint="eastAsia" w:ascii="宋体" w:hAnsi="宋体" w:eastAsia="宋体" w:cs="宋体"/>
                <w:i w:val="0"/>
                <w:iCs w:val="0"/>
                <w:color w:val="auto"/>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D96F2B">
            <w:pPr>
              <w:jc w:val="center"/>
              <w:rPr>
                <w:rFonts w:hint="eastAsia" w:ascii="宋体" w:hAnsi="宋体" w:eastAsia="宋体" w:cs="宋体"/>
                <w:i w:val="0"/>
                <w:iCs w:val="0"/>
                <w:color w:val="auto"/>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2CC88C">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7D6543">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 中文授课，提供</w:t>
            </w:r>
            <w:r>
              <w:rPr>
                <w:rFonts w:hint="eastAsia" w:ascii="宋体" w:hAnsi="宋体" w:cs="宋体"/>
                <w:i w:val="0"/>
                <w:iCs w:val="0"/>
                <w:color w:val="auto"/>
                <w:kern w:val="0"/>
                <w:sz w:val="24"/>
                <w:szCs w:val="24"/>
                <w:u w:val="none"/>
                <w:lang w:val="en-US" w:eastAsia="zh-CN" w:bidi="ar"/>
              </w:rPr>
              <w:t>中、英、泰三语</w:t>
            </w:r>
            <w:r>
              <w:rPr>
                <w:rFonts w:hint="eastAsia" w:ascii="宋体" w:hAnsi="宋体" w:eastAsia="宋体" w:cs="宋体"/>
                <w:i w:val="0"/>
                <w:iCs w:val="0"/>
                <w:color w:val="auto"/>
                <w:kern w:val="0"/>
                <w:sz w:val="24"/>
                <w:szCs w:val="24"/>
                <w:u w:val="none"/>
                <w:lang w:val="en-US" w:eastAsia="zh-CN" w:bidi="ar"/>
              </w:rPr>
              <w:t>字幕文件；</w:t>
            </w:r>
          </w:p>
        </w:tc>
      </w:tr>
      <w:tr w14:paraId="5A6607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EA9D10">
            <w:pPr>
              <w:rPr>
                <w:rFonts w:hint="eastAsia" w:ascii="宋体" w:hAnsi="宋体" w:eastAsia="宋体" w:cs="宋体"/>
                <w:i w:val="0"/>
                <w:iCs w:val="0"/>
                <w:color w:val="auto"/>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5BF787">
            <w:pPr>
              <w:jc w:val="center"/>
              <w:rPr>
                <w:rFonts w:hint="eastAsia" w:ascii="宋体" w:hAnsi="宋体" w:eastAsia="宋体" w:cs="宋体"/>
                <w:i w:val="0"/>
                <w:iCs w:val="0"/>
                <w:color w:val="auto"/>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A56FB5">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1C801E">
            <w:pPr>
              <w:keepNext w:val="0"/>
              <w:keepLines w:val="0"/>
              <w:widowControl/>
              <w:suppressLineNumbers w:val="0"/>
              <w:jc w:val="left"/>
              <w:textAlignment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color w:val="auto"/>
                <w:kern w:val="2"/>
                <w:sz w:val="24"/>
                <w:szCs w:val="24"/>
                <w:highlight w:val="none"/>
                <w:lang w:val="en-US" w:eastAsia="zh-CN" w:bidi="ar-SA"/>
              </w:rPr>
              <w:t>▲</w:t>
            </w:r>
            <w:r>
              <w:rPr>
                <w:rFonts w:hint="eastAsia" w:ascii="宋体" w:hAnsi="宋体" w:eastAsia="宋体" w:cs="宋体"/>
                <w:i w:val="0"/>
                <w:iCs w:val="0"/>
                <w:color w:val="auto"/>
                <w:kern w:val="0"/>
                <w:sz w:val="24"/>
                <w:szCs w:val="24"/>
                <w:u w:val="none"/>
                <w:lang w:val="en-US" w:eastAsia="zh-CN" w:bidi="ar"/>
              </w:rPr>
              <w:t>4. 单个教学视频时长控制在5～15 分钟。为保证知识点的独立性和完整性，个别知识点的讲解视频时长可灵活处理；</w:t>
            </w:r>
          </w:p>
        </w:tc>
      </w:tr>
      <w:tr w14:paraId="390CCD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F94D0E">
            <w:pPr>
              <w:rPr>
                <w:rFonts w:hint="eastAsia" w:ascii="宋体" w:hAnsi="宋体" w:eastAsia="宋体" w:cs="宋体"/>
                <w:i w:val="0"/>
                <w:iCs w:val="0"/>
                <w:color w:val="auto"/>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13D93B">
            <w:pPr>
              <w:jc w:val="center"/>
              <w:rPr>
                <w:rFonts w:hint="eastAsia" w:ascii="宋体" w:hAnsi="宋体" w:eastAsia="宋体" w:cs="宋体"/>
                <w:i w:val="0"/>
                <w:iCs w:val="0"/>
                <w:color w:val="auto"/>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A3BF87">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17DA09">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5. 教学视频总时长为 </w:t>
            </w:r>
            <w:r>
              <w:rPr>
                <w:rFonts w:hint="eastAsia" w:ascii="宋体" w:hAnsi="宋体" w:cs="宋体"/>
                <w:i w:val="0"/>
                <w:iCs w:val="0"/>
                <w:color w:val="auto"/>
                <w:kern w:val="0"/>
                <w:sz w:val="24"/>
                <w:szCs w:val="24"/>
                <w:u w:val="none"/>
                <w:lang w:val="en-US" w:eastAsia="zh-CN" w:bidi="ar"/>
              </w:rPr>
              <w:t>24</w:t>
            </w:r>
            <w:r>
              <w:rPr>
                <w:rFonts w:hint="eastAsia" w:ascii="宋体" w:hAnsi="宋体" w:eastAsia="宋体" w:cs="宋体"/>
                <w:i w:val="0"/>
                <w:iCs w:val="0"/>
                <w:color w:val="auto"/>
                <w:kern w:val="0"/>
                <w:sz w:val="24"/>
                <w:szCs w:val="24"/>
                <w:u w:val="none"/>
                <w:lang w:val="en-US" w:eastAsia="zh-CN" w:bidi="ar"/>
              </w:rPr>
              <w:t>0～</w:t>
            </w:r>
            <w:r>
              <w:rPr>
                <w:rFonts w:hint="eastAsia" w:ascii="宋体" w:hAnsi="宋体" w:cs="宋体"/>
                <w:i w:val="0"/>
                <w:iCs w:val="0"/>
                <w:color w:val="auto"/>
                <w:kern w:val="0"/>
                <w:sz w:val="24"/>
                <w:szCs w:val="24"/>
                <w:u w:val="none"/>
                <w:lang w:val="en-US" w:eastAsia="zh-CN" w:bidi="ar"/>
              </w:rPr>
              <w:t>32</w:t>
            </w:r>
            <w:r>
              <w:rPr>
                <w:rFonts w:hint="eastAsia" w:ascii="宋体" w:hAnsi="宋体" w:eastAsia="宋体" w:cs="宋体"/>
                <w:i w:val="0"/>
                <w:iCs w:val="0"/>
                <w:color w:val="auto"/>
                <w:kern w:val="0"/>
                <w:sz w:val="24"/>
                <w:szCs w:val="24"/>
                <w:u w:val="none"/>
                <w:lang w:val="en-US" w:eastAsia="zh-CN" w:bidi="ar"/>
              </w:rPr>
              <w:t>0 分钟；</w:t>
            </w:r>
          </w:p>
        </w:tc>
      </w:tr>
      <w:tr w14:paraId="11E3FF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79F16C">
            <w:pPr>
              <w:rPr>
                <w:rFonts w:hint="eastAsia" w:ascii="宋体" w:hAnsi="宋体" w:eastAsia="宋体" w:cs="宋体"/>
                <w:i w:val="0"/>
                <w:iCs w:val="0"/>
                <w:color w:val="auto"/>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90F0FE">
            <w:pPr>
              <w:jc w:val="center"/>
              <w:rPr>
                <w:rFonts w:hint="eastAsia" w:ascii="宋体" w:hAnsi="宋体" w:eastAsia="宋体" w:cs="宋体"/>
                <w:i w:val="0"/>
                <w:iCs w:val="0"/>
                <w:color w:val="auto"/>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63CFB2">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901A4A">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 片头片尾：根据课程主题内容制作片头片尾。时长约15秒，包含学校LOGO、课程名称等</w:t>
            </w:r>
            <w:r>
              <w:rPr>
                <w:rFonts w:hint="eastAsia" w:ascii="宋体" w:hAnsi="宋体" w:cs="宋体"/>
                <w:i w:val="0"/>
                <w:iCs w:val="0"/>
                <w:color w:val="auto"/>
                <w:kern w:val="0"/>
                <w:sz w:val="24"/>
                <w:szCs w:val="24"/>
                <w:u w:val="none"/>
                <w:lang w:val="en-US" w:eastAsia="zh-CN" w:bidi="ar"/>
              </w:rPr>
              <w:t>；</w:t>
            </w:r>
          </w:p>
        </w:tc>
      </w:tr>
      <w:tr w14:paraId="1EB43F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9F51C3">
            <w:pPr>
              <w:rPr>
                <w:rFonts w:hint="eastAsia" w:ascii="宋体" w:hAnsi="宋体" w:eastAsia="宋体" w:cs="宋体"/>
                <w:i w:val="0"/>
                <w:iCs w:val="0"/>
                <w:color w:val="auto"/>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284584">
            <w:pPr>
              <w:jc w:val="center"/>
              <w:rPr>
                <w:rFonts w:hint="eastAsia" w:ascii="宋体" w:hAnsi="宋体" w:eastAsia="宋体" w:cs="宋体"/>
                <w:i w:val="0"/>
                <w:iCs w:val="0"/>
                <w:color w:val="auto"/>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CAFB15">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D9A636">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 教学视频在应用时支持“网络授课+境外助教”的双师应用模式；</w:t>
            </w:r>
          </w:p>
        </w:tc>
      </w:tr>
      <w:tr w14:paraId="3F3EE0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0BEBA3">
            <w:pPr>
              <w:rPr>
                <w:rFonts w:hint="eastAsia" w:ascii="宋体" w:hAnsi="宋体" w:eastAsia="宋体" w:cs="宋体"/>
                <w:i w:val="0"/>
                <w:iCs w:val="0"/>
                <w:color w:val="auto"/>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57AC7A">
            <w:pPr>
              <w:jc w:val="center"/>
              <w:rPr>
                <w:rFonts w:hint="eastAsia" w:ascii="宋体" w:hAnsi="宋体" w:eastAsia="宋体" w:cs="宋体"/>
                <w:i w:val="0"/>
                <w:iCs w:val="0"/>
                <w:color w:val="auto"/>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330558">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0B95B4">
            <w:pPr>
              <w:keepNext w:val="0"/>
              <w:keepLines w:val="0"/>
              <w:widowControl/>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8. 使用专业的视频编辑系统进行视频降噪、音频降噪。根据编导脚本进行编辑片花和引文中的背景板、特定的背景音乐、音乐场景特效、引文字体、字体颜色、构图排版、转场特效、基本剪辑、音视频调整与衔接工作；</w:t>
            </w:r>
          </w:p>
          <w:p w14:paraId="2FD03FDA">
            <w:pPr>
              <w:keepNext w:val="0"/>
              <w:keepLines w:val="0"/>
              <w:widowControl/>
              <w:suppressLineNumbers w:val="0"/>
              <w:jc w:val="left"/>
              <w:textAlignment w:val="center"/>
              <w:rPr>
                <w:rFonts w:hint="eastAsia" w:ascii="宋体" w:hAnsi="宋体" w:eastAsia="宋体" w:cs="宋体"/>
                <w:i w:val="0"/>
                <w:iCs w:val="0"/>
                <w:color w:val="auto"/>
                <w:kern w:val="0"/>
                <w:sz w:val="24"/>
                <w:szCs w:val="24"/>
                <w:u w:val="none"/>
                <w:lang w:val="en-US" w:eastAsia="zh-CN" w:bidi="ar"/>
              </w:rPr>
            </w:pPr>
          </w:p>
        </w:tc>
      </w:tr>
      <w:tr w14:paraId="6BFD10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FD3EB0">
            <w:pPr>
              <w:rPr>
                <w:rFonts w:hint="eastAsia" w:ascii="宋体" w:hAnsi="宋体" w:eastAsia="宋体" w:cs="宋体"/>
                <w:i w:val="0"/>
                <w:iCs w:val="0"/>
                <w:color w:val="auto"/>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E0E65A">
            <w:pPr>
              <w:jc w:val="center"/>
              <w:rPr>
                <w:rFonts w:hint="eastAsia" w:ascii="宋体" w:hAnsi="宋体" w:eastAsia="宋体" w:cs="宋体"/>
                <w:i w:val="0"/>
                <w:iCs w:val="0"/>
                <w:color w:val="auto"/>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3F307D">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0C0F89">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 声音和画面要求同步，无交流声或其他杂音等缺陷，无明显失真、放音过冲、过弱。伴音清晰、饱满、圆润，无失真、噪声杂音干扰、音量忽大忽小现象。解说声与现场声、背景音乐无明显比例失调。音频信噪比不低于48dB；</w:t>
            </w:r>
          </w:p>
        </w:tc>
      </w:tr>
      <w:tr w14:paraId="266254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3CED32">
            <w:pPr>
              <w:rPr>
                <w:rFonts w:hint="eastAsia" w:ascii="宋体" w:hAnsi="宋体" w:eastAsia="宋体" w:cs="宋体"/>
                <w:i w:val="0"/>
                <w:iCs w:val="0"/>
                <w:color w:val="auto"/>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66C8BE">
            <w:pPr>
              <w:jc w:val="center"/>
              <w:rPr>
                <w:rFonts w:hint="eastAsia" w:ascii="宋体" w:hAnsi="宋体" w:eastAsia="宋体" w:cs="宋体"/>
                <w:i w:val="0"/>
                <w:iCs w:val="0"/>
                <w:color w:val="auto"/>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20A37E">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8BFDB2">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 后期特效保证画面美观、色彩真实，符合摄影构图规则。场景切换自然流畅，色彩无突变，画面无晃动、抖动、模糊聚焦和镜头频繁拉伸等；</w:t>
            </w:r>
          </w:p>
        </w:tc>
      </w:tr>
      <w:tr w14:paraId="7F2645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D7EBA3">
            <w:pPr>
              <w:rPr>
                <w:rFonts w:hint="eastAsia" w:ascii="宋体" w:hAnsi="宋体" w:eastAsia="宋体" w:cs="宋体"/>
                <w:i w:val="0"/>
                <w:iCs w:val="0"/>
                <w:color w:val="auto"/>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C33548">
            <w:pPr>
              <w:jc w:val="center"/>
              <w:rPr>
                <w:rFonts w:hint="eastAsia" w:ascii="宋体" w:hAnsi="宋体" w:eastAsia="宋体" w:cs="宋体"/>
                <w:i w:val="0"/>
                <w:iCs w:val="0"/>
                <w:color w:val="auto"/>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8591BD">
            <w:pPr>
              <w:jc w:val="center"/>
              <w:rPr>
                <w:rFonts w:hint="eastAsia" w:ascii="宋体" w:hAnsi="宋体" w:eastAsia="宋体" w:cs="宋体"/>
                <w:i w:val="0"/>
                <w:iCs w:val="0"/>
                <w:color w:val="auto"/>
                <w:sz w:val="24"/>
                <w:szCs w:val="24"/>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7B57C2">
            <w:pPr>
              <w:keepNext w:val="0"/>
              <w:keepLines w:val="0"/>
              <w:widowControl/>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11. 视频参数要求：</w:t>
            </w:r>
          </w:p>
          <w:p w14:paraId="75DFAB11">
            <w:pPr>
              <w:keepNext w:val="0"/>
              <w:keepLines w:val="0"/>
              <w:widowControl/>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11.1 视频格式：MP4</w:t>
            </w:r>
          </w:p>
          <w:p w14:paraId="66679702">
            <w:pPr>
              <w:keepNext w:val="0"/>
              <w:keepLines w:val="0"/>
              <w:widowControl/>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11.2 视频编码：H.264</w:t>
            </w:r>
          </w:p>
          <w:p w14:paraId="436E4C26">
            <w:pPr>
              <w:keepNext w:val="0"/>
              <w:keepLines w:val="0"/>
              <w:widowControl/>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11.3 视频码率：3.5M</w:t>
            </w:r>
          </w:p>
          <w:p w14:paraId="6E391D4A">
            <w:pPr>
              <w:keepNext w:val="0"/>
              <w:keepLines w:val="0"/>
              <w:widowControl/>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11.4 音频采样：44100Hz</w:t>
            </w:r>
          </w:p>
          <w:p w14:paraId="71B65DBA">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11.5 音频编码：AAC</w:t>
            </w:r>
          </w:p>
        </w:tc>
      </w:tr>
      <w:tr w14:paraId="1C506C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3638A3">
            <w:pPr>
              <w:rPr>
                <w:rFonts w:hint="eastAsia" w:ascii="宋体" w:hAnsi="宋体" w:eastAsia="宋体" w:cs="宋体"/>
                <w:i w:val="0"/>
                <w:iCs w:val="0"/>
                <w:color w:val="auto"/>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85A06D">
            <w:pPr>
              <w:jc w:val="center"/>
              <w:rPr>
                <w:rFonts w:hint="eastAsia" w:ascii="宋体" w:hAnsi="宋体" w:eastAsia="宋体" w:cs="宋体"/>
                <w:i w:val="0"/>
                <w:iCs w:val="0"/>
                <w:color w:val="auto"/>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5FA119">
            <w:pPr>
              <w:jc w:val="center"/>
              <w:rPr>
                <w:rFonts w:hint="eastAsia" w:ascii="宋体" w:hAnsi="宋体" w:eastAsia="宋体" w:cs="宋体"/>
                <w:i w:val="0"/>
                <w:iCs w:val="0"/>
                <w:color w:val="auto"/>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869CA9">
            <w:pPr>
              <w:jc w:val="left"/>
              <w:rPr>
                <w:rFonts w:hint="eastAsia" w:ascii="宋体" w:hAnsi="宋体" w:eastAsia="宋体" w:cs="宋体"/>
                <w:i w:val="0"/>
                <w:iCs w:val="0"/>
                <w:color w:val="auto"/>
                <w:sz w:val="24"/>
                <w:szCs w:val="24"/>
                <w:u w:val="none"/>
              </w:rPr>
            </w:pPr>
          </w:p>
        </w:tc>
      </w:tr>
      <w:tr w14:paraId="511FC1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781671">
            <w:pPr>
              <w:rPr>
                <w:rFonts w:hint="eastAsia" w:ascii="宋体" w:hAnsi="宋体" w:eastAsia="宋体" w:cs="宋体"/>
                <w:i w:val="0"/>
                <w:iCs w:val="0"/>
                <w:color w:val="auto"/>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B1BAED">
            <w:pPr>
              <w:jc w:val="center"/>
              <w:rPr>
                <w:rFonts w:hint="eastAsia" w:ascii="宋体" w:hAnsi="宋体" w:eastAsia="宋体" w:cs="宋体"/>
                <w:i w:val="0"/>
                <w:iCs w:val="0"/>
                <w:color w:val="auto"/>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FEFBE9">
            <w:pPr>
              <w:jc w:val="center"/>
              <w:rPr>
                <w:rFonts w:hint="eastAsia" w:ascii="宋体" w:hAnsi="宋体" w:eastAsia="宋体" w:cs="宋体"/>
                <w:i w:val="0"/>
                <w:iCs w:val="0"/>
                <w:color w:val="auto"/>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D60853">
            <w:pPr>
              <w:jc w:val="left"/>
              <w:rPr>
                <w:rFonts w:hint="eastAsia" w:ascii="宋体" w:hAnsi="宋体" w:eastAsia="宋体" w:cs="宋体"/>
                <w:i w:val="0"/>
                <w:iCs w:val="0"/>
                <w:color w:val="auto"/>
                <w:sz w:val="24"/>
                <w:szCs w:val="24"/>
                <w:u w:val="none"/>
              </w:rPr>
            </w:pPr>
          </w:p>
        </w:tc>
      </w:tr>
      <w:tr w14:paraId="1AD8F6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B74FE5">
            <w:pPr>
              <w:rPr>
                <w:rFonts w:hint="eastAsia" w:ascii="宋体" w:hAnsi="宋体" w:eastAsia="宋体" w:cs="宋体"/>
                <w:i w:val="0"/>
                <w:iCs w:val="0"/>
                <w:color w:val="auto"/>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30A1F3">
            <w:pPr>
              <w:jc w:val="center"/>
              <w:rPr>
                <w:rFonts w:hint="eastAsia" w:ascii="宋体" w:hAnsi="宋体" w:eastAsia="宋体" w:cs="宋体"/>
                <w:i w:val="0"/>
                <w:iCs w:val="0"/>
                <w:color w:val="auto"/>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458966">
            <w:pPr>
              <w:jc w:val="center"/>
              <w:rPr>
                <w:rFonts w:hint="eastAsia" w:ascii="宋体" w:hAnsi="宋体" w:eastAsia="宋体" w:cs="宋体"/>
                <w:i w:val="0"/>
                <w:iCs w:val="0"/>
                <w:color w:val="auto"/>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77E831">
            <w:pPr>
              <w:jc w:val="left"/>
              <w:rPr>
                <w:rFonts w:hint="eastAsia" w:ascii="宋体" w:hAnsi="宋体" w:eastAsia="宋体" w:cs="宋体"/>
                <w:i w:val="0"/>
                <w:iCs w:val="0"/>
                <w:color w:val="auto"/>
                <w:sz w:val="24"/>
                <w:szCs w:val="24"/>
                <w:u w:val="none"/>
              </w:rPr>
            </w:pPr>
          </w:p>
        </w:tc>
      </w:tr>
      <w:tr w14:paraId="5FCD48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7C53DE">
            <w:pPr>
              <w:rPr>
                <w:rFonts w:hint="eastAsia" w:ascii="宋体" w:hAnsi="宋体" w:eastAsia="宋体" w:cs="宋体"/>
                <w:i w:val="0"/>
                <w:iCs w:val="0"/>
                <w:color w:val="auto"/>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D1C0C9">
            <w:pPr>
              <w:jc w:val="center"/>
              <w:rPr>
                <w:rFonts w:hint="eastAsia" w:ascii="宋体" w:hAnsi="宋体" w:eastAsia="宋体" w:cs="宋体"/>
                <w:i w:val="0"/>
                <w:iCs w:val="0"/>
                <w:color w:val="auto"/>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417215">
            <w:pPr>
              <w:jc w:val="center"/>
              <w:rPr>
                <w:rFonts w:hint="eastAsia" w:ascii="宋体" w:hAnsi="宋体" w:eastAsia="宋体" w:cs="宋体"/>
                <w:i w:val="0"/>
                <w:iCs w:val="0"/>
                <w:color w:val="auto"/>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557FD7">
            <w:pPr>
              <w:jc w:val="left"/>
              <w:rPr>
                <w:rFonts w:hint="eastAsia" w:ascii="宋体" w:hAnsi="宋体" w:eastAsia="宋体" w:cs="宋体"/>
                <w:i w:val="0"/>
                <w:iCs w:val="0"/>
                <w:color w:val="auto"/>
                <w:sz w:val="24"/>
                <w:szCs w:val="24"/>
                <w:u w:val="none"/>
              </w:rPr>
            </w:pPr>
          </w:p>
        </w:tc>
      </w:tr>
      <w:tr w14:paraId="513137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5050A5">
            <w:pPr>
              <w:rPr>
                <w:rFonts w:hint="eastAsia" w:ascii="宋体" w:hAnsi="宋体" w:eastAsia="宋体" w:cs="宋体"/>
                <w:i w:val="0"/>
                <w:iCs w:val="0"/>
                <w:color w:val="auto"/>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8733E7">
            <w:pPr>
              <w:jc w:val="center"/>
              <w:rPr>
                <w:rFonts w:hint="eastAsia" w:ascii="宋体" w:hAnsi="宋体" w:eastAsia="宋体" w:cs="宋体"/>
                <w:i w:val="0"/>
                <w:iCs w:val="0"/>
                <w:color w:val="auto"/>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42AA7B">
            <w:pPr>
              <w:jc w:val="center"/>
              <w:rPr>
                <w:rFonts w:hint="eastAsia" w:ascii="宋体" w:hAnsi="宋体" w:eastAsia="宋体" w:cs="宋体"/>
                <w:i w:val="0"/>
                <w:iCs w:val="0"/>
                <w:color w:val="auto"/>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2AABA0">
            <w:pPr>
              <w:jc w:val="left"/>
              <w:rPr>
                <w:rFonts w:hint="eastAsia" w:ascii="宋体" w:hAnsi="宋体" w:eastAsia="宋体" w:cs="宋体"/>
                <w:i w:val="0"/>
                <w:iCs w:val="0"/>
                <w:color w:val="auto"/>
                <w:sz w:val="24"/>
                <w:szCs w:val="24"/>
                <w:u w:val="none"/>
              </w:rPr>
            </w:pPr>
          </w:p>
        </w:tc>
      </w:tr>
      <w:tr w14:paraId="4297A0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C7B82B">
            <w:pPr>
              <w:rPr>
                <w:rFonts w:hint="eastAsia" w:ascii="宋体" w:hAnsi="宋体" w:eastAsia="宋体" w:cs="宋体"/>
                <w:i w:val="0"/>
                <w:iCs w:val="0"/>
                <w:color w:val="auto"/>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C85EFF">
            <w:pPr>
              <w:jc w:val="center"/>
              <w:rPr>
                <w:rFonts w:hint="eastAsia" w:ascii="宋体" w:hAnsi="宋体" w:eastAsia="宋体" w:cs="宋体"/>
                <w:i w:val="0"/>
                <w:iCs w:val="0"/>
                <w:color w:val="auto"/>
                <w:sz w:val="24"/>
                <w:szCs w:val="24"/>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93512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PPT课件</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FC1F66">
            <w:pPr>
              <w:keepNext w:val="0"/>
              <w:keepLines w:val="0"/>
              <w:widowControl/>
              <w:suppressLineNumbers w:val="0"/>
              <w:jc w:val="left"/>
              <w:textAlignment w:val="center"/>
              <w:rPr>
                <w:rFonts w:hint="default" w:ascii="宋体" w:hAnsi="宋体" w:eastAsia="宋体" w:cs="宋体"/>
                <w:i w:val="0"/>
                <w:iCs w:val="0"/>
                <w:color w:val="auto"/>
                <w:sz w:val="24"/>
                <w:szCs w:val="24"/>
                <w:u w:val="none"/>
                <w:lang w:val="en-US"/>
              </w:rPr>
            </w:pPr>
            <w:r>
              <w:rPr>
                <w:rFonts w:hint="eastAsia" w:ascii="宋体" w:hAnsi="宋体" w:eastAsia="宋体" w:cs="宋体"/>
                <w:color w:val="auto"/>
                <w:kern w:val="2"/>
                <w:sz w:val="24"/>
                <w:szCs w:val="24"/>
                <w:highlight w:val="none"/>
                <w:lang w:val="en-US" w:eastAsia="zh-CN" w:bidi="ar-SA"/>
              </w:rPr>
              <w:t>▲</w:t>
            </w:r>
            <w:r>
              <w:rPr>
                <w:rFonts w:hint="eastAsia" w:ascii="宋体" w:hAnsi="宋体" w:eastAsia="宋体" w:cs="宋体"/>
                <w:i w:val="0"/>
                <w:iCs w:val="0"/>
                <w:color w:val="auto"/>
                <w:kern w:val="0"/>
                <w:sz w:val="24"/>
                <w:szCs w:val="24"/>
                <w:u w:val="none"/>
                <w:lang w:val="en-US" w:eastAsia="zh-CN" w:bidi="ar"/>
              </w:rPr>
              <w:t>1. 每门课程 PPT 课件不少于</w:t>
            </w:r>
            <w:r>
              <w:rPr>
                <w:rFonts w:hint="eastAsia" w:ascii="宋体" w:hAnsi="宋体" w:cs="宋体"/>
                <w:i w:val="0"/>
                <w:iCs w:val="0"/>
                <w:color w:val="auto"/>
                <w:kern w:val="0"/>
                <w:sz w:val="24"/>
                <w:szCs w:val="24"/>
                <w:u w:val="none"/>
                <w:lang w:val="en-US" w:eastAsia="zh-CN" w:bidi="ar"/>
              </w:rPr>
              <w:t>24</w:t>
            </w:r>
            <w:r>
              <w:rPr>
                <w:rFonts w:hint="eastAsia" w:ascii="宋体" w:hAnsi="宋体" w:eastAsia="宋体" w:cs="宋体"/>
                <w:i w:val="0"/>
                <w:iCs w:val="0"/>
                <w:color w:val="auto"/>
                <w:kern w:val="0"/>
                <w:sz w:val="24"/>
                <w:szCs w:val="24"/>
                <w:u w:val="none"/>
                <w:lang w:val="en-US" w:eastAsia="zh-CN" w:bidi="ar"/>
              </w:rPr>
              <w:t>个；</w:t>
            </w:r>
          </w:p>
        </w:tc>
      </w:tr>
      <w:tr w14:paraId="75FFFE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27F4E6">
            <w:pPr>
              <w:rPr>
                <w:rFonts w:hint="eastAsia" w:ascii="宋体" w:hAnsi="宋体" w:eastAsia="宋体" w:cs="宋体"/>
                <w:i w:val="0"/>
                <w:iCs w:val="0"/>
                <w:color w:val="auto"/>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C2BBF0">
            <w:pPr>
              <w:jc w:val="center"/>
              <w:rPr>
                <w:rFonts w:hint="eastAsia" w:ascii="宋体" w:hAnsi="宋体" w:eastAsia="宋体" w:cs="宋体"/>
                <w:i w:val="0"/>
                <w:iCs w:val="0"/>
                <w:color w:val="auto"/>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05F336">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AB6C5D">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 PPT 课件的设计与教学大纲匹配；</w:t>
            </w:r>
          </w:p>
        </w:tc>
      </w:tr>
      <w:tr w14:paraId="060023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91EE34">
            <w:pPr>
              <w:rPr>
                <w:rFonts w:hint="eastAsia" w:ascii="宋体" w:hAnsi="宋体" w:eastAsia="宋体" w:cs="宋体"/>
                <w:i w:val="0"/>
                <w:iCs w:val="0"/>
                <w:color w:val="auto"/>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FA6F5E">
            <w:pPr>
              <w:jc w:val="center"/>
              <w:rPr>
                <w:rFonts w:hint="eastAsia" w:ascii="宋体" w:hAnsi="宋体" w:eastAsia="宋体" w:cs="宋体"/>
                <w:i w:val="0"/>
                <w:iCs w:val="0"/>
                <w:color w:val="auto"/>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6A18F2">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A7874B">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 每个 PPT 课件的页数不少于 12 页；</w:t>
            </w:r>
          </w:p>
        </w:tc>
      </w:tr>
      <w:tr w14:paraId="32CB61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8AE6AF">
            <w:pPr>
              <w:rPr>
                <w:rFonts w:hint="eastAsia" w:ascii="宋体" w:hAnsi="宋体" w:eastAsia="宋体" w:cs="宋体"/>
                <w:i w:val="0"/>
                <w:iCs w:val="0"/>
                <w:color w:val="auto"/>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C22E69">
            <w:pPr>
              <w:jc w:val="center"/>
              <w:rPr>
                <w:rFonts w:hint="eastAsia" w:ascii="宋体" w:hAnsi="宋体" w:eastAsia="宋体" w:cs="宋体"/>
                <w:i w:val="0"/>
                <w:iCs w:val="0"/>
                <w:color w:val="auto"/>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BF4D58">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2D6EE7">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 课件中教学内容使用中文，重点内容及专有名词提供</w:t>
            </w:r>
            <w:r>
              <w:rPr>
                <w:rFonts w:hint="eastAsia" w:ascii="宋体" w:hAnsi="宋体" w:cs="宋体"/>
                <w:i w:val="0"/>
                <w:iCs w:val="0"/>
                <w:color w:val="auto"/>
                <w:kern w:val="0"/>
                <w:sz w:val="24"/>
                <w:szCs w:val="24"/>
                <w:u w:val="none"/>
                <w:lang w:val="en-US" w:eastAsia="zh-CN" w:bidi="ar"/>
              </w:rPr>
              <w:t>英语、泰语</w:t>
            </w:r>
            <w:r>
              <w:rPr>
                <w:rFonts w:hint="eastAsia" w:ascii="宋体" w:hAnsi="宋体" w:eastAsia="宋体" w:cs="宋体"/>
                <w:i w:val="0"/>
                <w:iCs w:val="0"/>
                <w:color w:val="auto"/>
                <w:kern w:val="0"/>
                <w:sz w:val="24"/>
                <w:szCs w:val="24"/>
                <w:u w:val="none"/>
                <w:lang w:val="en-US" w:eastAsia="zh-CN" w:bidi="ar"/>
              </w:rPr>
              <w:t>翻译；</w:t>
            </w:r>
          </w:p>
        </w:tc>
      </w:tr>
      <w:tr w14:paraId="33A850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FD358C">
            <w:pPr>
              <w:rPr>
                <w:rFonts w:hint="eastAsia" w:ascii="宋体" w:hAnsi="宋体" w:eastAsia="宋体" w:cs="宋体"/>
                <w:i w:val="0"/>
                <w:iCs w:val="0"/>
                <w:color w:val="auto"/>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959398">
            <w:pPr>
              <w:jc w:val="center"/>
              <w:rPr>
                <w:rFonts w:hint="eastAsia" w:ascii="宋体" w:hAnsi="宋体" w:eastAsia="宋体" w:cs="宋体"/>
                <w:i w:val="0"/>
                <w:iCs w:val="0"/>
                <w:color w:val="auto"/>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B2168C">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98DA1C">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 课件符合精品课程拍摄要求，制作精美。课件中所用图片清晰、无水印、无过度拉伸；</w:t>
            </w:r>
          </w:p>
        </w:tc>
      </w:tr>
      <w:tr w14:paraId="7D9313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892C53">
            <w:pPr>
              <w:rPr>
                <w:rFonts w:hint="eastAsia" w:ascii="宋体" w:hAnsi="宋体" w:eastAsia="宋体" w:cs="宋体"/>
                <w:i w:val="0"/>
                <w:iCs w:val="0"/>
                <w:color w:val="auto"/>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C7921D">
            <w:pPr>
              <w:jc w:val="center"/>
              <w:rPr>
                <w:rFonts w:hint="eastAsia" w:ascii="宋体" w:hAnsi="宋体" w:eastAsia="宋体" w:cs="宋体"/>
                <w:i w:val="0"/>
                <w:iCs w:val="0"/>
                <w:color w:val="auto"/>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25EF5A">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1614B9">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 根据课程主题设计 PPT 课件模板，风格和元素的选取应尽量与主题贴合。</w:t>
            </w:r>
          </w:p>
        </w:tc>
      </w:tr>
      <w:tr w14:paraId="37F2E0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03A9FB">
            <w:pPr>
              <w:rPr>
                <w:rFonts w:hint="eastAsia" w:ascii="宋体" w:hAnsi="宋体" w:eastAsia="宋体" w:cs="宋体"/>
                <w:i w:val="0"/>
                <w:iCs w:val="0"/>
                <w:color w:val="auto"/>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C57705">
            <w:pPr>
              <w:jc w:val="center"/>
              <w:rPr>
                <w:rFonts w:hint="eastAsia" w:ascii="宋体" w:hAnsi="宋体" w:eastAsia="宋体" w:cs="宋体"/>
                <w:i w:val="0"/>
                <w:iCs w:val="0"/>
                <w:color w:val="auto"/>
                <w:sz w:val="24"/>
                <w:szCs w:val="24"/>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F4FB8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课后作业</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075B98">
            <w:pPr>
              <w:keepNext w:val="0"/>
              <w:keepLines w:val="0"/>
              <w:widowControl/>
              <w:suppressLineNumbers w:val="0"/>
              <w:jc w:val="left"/>
              <w:textAlignment w:val="center"/>
              <w:rPr>
                <w:rFonts w:hint="default" w:ascii="宋体" w:hAnsi="宋体" w:eastAsia="宋体" w:cs="宋体"/>
                <w:i w:val="0"/>
                <w:iCs w:val="0"/>
                <w:color w:val="auto"/>
                <w:sz w:val="24"/>
                <w:szCs w:val="24"/>
                <w:u w:val="none"/>
                <w:lang w:val="en-US"/>
              </w:rPr>
            </w:pPr>
            <w:r>
              <w:rPr>
                <w:rFonts w:hint="eastAsia" w:ascii="宋体" w:hAnsi="宋体" w:eastAsia="宋体" w:cs="宋体"/>
                <w:color w:val="auto"/>
                <w:kern w:val="2"/>
                <w:sz w:val="24"/>
                <w:szCs w:val="24"/>
                <w:highlight w:val="none"/>
                <w:lang w:val="en-US" w:eastAsia="zh-CN" w:bidi="ar-SA"/>
              </w:rPr>
              <w:t>▲</w:t>
            </w:r>
            <w:r>
              <w:rPr>
                <w:rFonts w:hint="eastAsia" w:ascii="宋体" w:hAnsi="宋体" w:eastAsia="宋体" w:cs="宋体"/>
                <w:i w:val="0"/>
                <w:iCs w:val="0"/>
                <w:color w:val="auto"/>
                <w:kern w:val="0"/>
                <w:sz w:val="24"/>
                <w:szCs w:val="24"/>
                <w:u w:val="none"/>
                <w:lang w:val="en-US" w:eastAsia="zh-CN" w:bidi="ar"/>
              </w:rPr>
              <w:t>1. 每门课程课后作业数量不少于</w:t>
            </w:r>
            <w:r>
              <w:rPr>
                <w:rFonts w:hint="eastAsia" w:ascii="宋体" w:hAnsi="宋体" w:cs="宋体"/>
                <w:i w:val="0"/>
                <w:iCs w:val="0"/>
                <w:color w:val="auto"/>
                <w:kern w:val="0"/>
                <w:sz w:val="24"/>
                <w:szCs w:val="24"/>
                <w:u w:val="none"/>
                <w:lang w:val="en-US" w:eastAsia="zh-CN" w:bidi="ar"/>
              </w:rPr>
              <w:t>24</w:t>
            </w:r>
            <w:r>
              <w:rPr>
                <w:rFonts w:hint="eastAsia" w:ascii="宋体" w:hAnsi="宋体" w:eastAsia="宋体" w:cs="宋体"/>
                <w:i w:val="0"/>
                <w:iCs w:val="0"/>
                <w:color w:val="auto"/>
                <w:kern w:val="0"/>
                <w:sz w:val="24"/>
                <w:szCs w:val="24"/>
                <w:u w:val="none"/>
                <w:lang w:val="en-US" w:eastAsia="zh-CN" w:bidi="ar"/>
              </w:rPr>
              <w:t>份；</w:t>
            </w:r>
          </w:p>
        </w:tc>
      </w:tr>
      <w:tr w14:paraId="1B14CB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564B46">
            <w:pPr>
              <w:rPr>
                <w:rFonts w:hint="eastAsia" w:ascii="宋体" w:hAnsi="宋体" w:eastAsia="宋体" w:cs="宋体"/>
                <w:i w:val="0"/>
                <w:iCs w:val="0"/>
                <w:color w:val="auto"/>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0F6734">
            <w:pPr>
              <w:jc w:val="center"/>
              <w:rPr>
                <w:rFonts w:hint="eastAsia" w:ascii="宋体" w:hAnsi="宋体" w:eastAsia="宋体" w:cs="宋体"/>
                <w:i w:val="0"/>
                <w:iCs w:val="0"/>
                <w:color w:val="auto"/>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E1EA2E">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6E5609">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2. </w:t>
            </w:r>
            <w:r>
              <w:rPr>
                <w:rFonts w:hint="eastAsia" w:ascii="宋体" w:hAnsi="宋体" w:cs="宋体"/>
                <w:i w:val="0"/>
                <w:iCs w:val="0"/>
                <w:color w:val="auto"/>
                <w:kern w:val="0"/>
                <w:sz w:val="24"/>
                <w:szCs w:val="24"/>
                <w:u w:val="none"/>
                <w:lang w:val="en-US" w:eastAsia="zh-CN" w:bidi="ar"/>
              </w:rPr>
              <w:t>中、英、泰三语</w:t>
            </w:r>
            <w:r>
              <w:rPr>
                <w:rFonts w:hint="eastAsia" w:ascii="宋体" w:hAnsi="宋体" w:eastAsia="宋体" w:cs="宋体"/>
                <w:i w:val="0"/>
                <w:iCs w:val="0"/>
                <w:color w:val="auto"/>
                <w:kern w:val="0"/>
                <w:sz w:val="24"/>
                <w:szCs w:val="24"/>
                <w:u w:val="none"/>
                <w:lang w:val="en-US" w:eastAsia="zh-CN" w:bidi="ar"/>
              </w:rPr>
              <w:t>；</w:t>
            </w:r>
          </w:p>
        </w:tc>
      </w:tr>
      <w:tr w14:paraId="067E2B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40C6C1">
            <w:pPr>
              <w:rPr>
                <w:rFonts w:hint="eastAsia" w:ascii="宋体" w:hAnsi="宋体" w:eastAsia="宋体" w:cs="宋体"/>
                <w:i w:val="0"/>
                <w:iCs w:val="0"/>
                <w:color w:val="auto"/>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083500">
            <w:pPr>
              <w:jc w:val="center"/>
              <w:rPr>
                <w:rFonts w:hint="eastAsia" w:ascii="宋体" w:hAnsi="宋体" w:eastAsia="宋体" w:cs="宋体"/>
                <w:i w:val="0"/>
                <w:iCs w:val="0"/>
                <w:color w:val="auto"/>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3C60B0">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B96C59">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 作业与教学大纲以及对应章节教学内容相匹配；</w:t>
            </w:r>
          </w:p>
        </w:tc>
      </w:tr>
      <w:tr w14:paraId="2A8B00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BD7042">
            <w:pPr>
              <w:rPr>
                <w:rFonts w:hint="eastAsia" w:ascii="宋体" w:hAnsi="宋体" w:eastAsia="宋体" w:cs="宋体"/>
                <w:i w:val="0"/>
                <w:iCs w:val="0"/>
                <w:color w:val="auto"/>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BC79CE">
            <w:pPr>
              <w:jc w:val="center"/>
              <w:rPr>
                <w:rFonts w:hint="eastAsia" w:ascii="宋体" w:hAnsi="宋体" w:eastAsia="宋体" w:cs="宋体"/>
                <w:i w:val="0"/>
                <w:iCs w:val="0"/>
                <w:color w:val="auto"/>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907269">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887A2B">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 每份作业卷的习题量不少于3 题；</w:t>
            </w:r>
          </w:p>
        </w:tc>
      </w:tr>
      <w:tr w14:paraId="701F6C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E230DA">
            <w:pPr>
              <w:rPr>
                <w:rFonts w:hint="eastAsia" w:ascii="宋体" w:hAnsi="宋体" w:eastAsia="宋体" w:cs="宋体"/>
                <w:i w:val="0"/>
                <w:iCs w:val="0"/>
                <w:color w:val="auto"/>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C10644">
            <w:pPr>
              <w:jc w:val="center"/>
              <w:rPr>
                <w:rFonts w:hint="eastAsia" w:ascii="宋体" w:hAnsi="宋体" w:eastAsia="宋体" w:cs="宋体"/>
                <w:i w:val="0"/>
                <w:iCs w:val="0"/>
                <w:color w:val="auto"/>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AD45C9">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FE00F5">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 每份作业包含标准答案，重要习题包含详细答案解析。</w:t>
            </w:r>
          </w:p>
        </w:tc>
      </w:tr>
      <w:tr w14:paraId="289F93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580382">
            <w:pPr>
              <w:rPr>
                <w:rFonts w:hint="eastAsia" w:ascii="宋体" w:hAnsi="宋体" w:eastAsia="宋体" w:cs="宋体"/>
                <w:i w:val="0"/>
                <w:iCs w:val="0"/>
                <w:color w:val="auto"/>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969A64">
            <w:pPr>
              <w:jc w:val="center"/>
              <w:rPr>
                <w:rFonts w:hint="eastAsia" w:ascii="宋体" w:hAnsi="宋体" w:eastAsia="宋体" w:cs="宋体"/>
                <w:i w:val="0"/>
                <w:iCs w:val="0"/>
                <w:color w:val="auto"/>
                <w:sz w:val="24"/>
                <w:szCs w:val="24"/>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080B6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考试卷</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19A887">
            <w:pPr>
              <w:keepNext w:val="0"/>
              <w:keepLines w:val="0"/>
              <w:widowControl/>
              <w:suppressLineNumbers w:val="0"/>
              <w:jc w:val="left"/>
              <w:textAlignment w:val="center"/>
              <w:rPr>
                <w:rFonts w:hint="default" w:ascii="宋体" w:hAnsi="宋体" w:eastAsia="宋体" w:cs="宋体"/>
                <w:i w:val="0"/>
                <w:iCs w:val="0"/>
                <w:color w:val="auto"/>
                <w:sz w:val="24"/>
                <w:szCs w:val="24"/>
                <w:u w:val="none"/>
                <w:lang w:val="en-US"/>
              </w:rPr>
            </w:pPr>
            <w:r>
              <w:rPr>
                <w:rFonts w:hint="eastAsia" w:ascii="宋体" w:hAnsi="宋体" w:eastAsia="宋体" w:cs="宋体"/>
                <w:color w:val="auto"/>
                <w:kern w:val="2"/>
                <w:sz w:val="24"/>
                <w:szCs w:val="24"/>
                <w:highlight w:val="none"/>
                <w:lang w:val="en-US" w:eastAsia="zh-CN" w:bidi="ar-SA"/>
              </w:rPr>
              <w:t>▲</w:t>
            </w:r>
            <w:r>
              <w:rPr>
                <w:rFonts w:hint="eastAsia" w:ascii="宋体" w:hAnsi="宋体" w:eastAsia="宋体" w:cs="宋体"/>
                <w:i w:val="0"/>
                <w:iCs w:val="0"/>
                <w:color w:val="auto"/>
                <w:kern w:val="0"/>
                <w:sz w:val="24"/>
                <w:szCs w:val="24"/>
                <w:u w:val="none"/>
                <w:lang w:val="en-US" w:eastAsia="zh-CN" w:bidi="ar"/>
              </w:rPr>
              <w:t>1.每门课程</w:t>
            </w:r>
            <w:r>
              <w:rPr>
                <w:rFonts w:hint="eastAsia" w:ascii="宋体" w:hAnsi="宋体" w:cs="宋体"/>
                <w:i w:val="0"/>
                <w:iCs w:val="0"/>
                <w:color w:val="auto"/>
                <w:kern w:val="0"/>
                <w:sz w:val="24"/>
                <w:szCs w:val="24"/>
                <w:u w:val="none"/>
                <w:lang w:val="en-US" w:eastAsia="zh-CN" w:bidi="ar"/>
              </w:rPr>
              <w:t>考试卷</w:t>
            </w:r>
            <w:r>
              <w:rPr>
                <w:rFonts w:hint="eastAsia" w:ascii="宋体" w:hAnsi="宋体" w:eastAsia="宋体" w:cs="宋体"/>
                <w:i w:val="0"/>
                <w:iCs w:val="0"/>
                <w:color w:val="auto"/>
                <w:kern w:val="0"/>
                <w:sz w:val="24"/>
                <w:szCs w:val="24"/>
                <w:u w:val="none"/>
                <w:lang w:val="en-US" w:eastAsia="zh-CN" w:bidi="ar"/>
              </w:rPr>
              <w:t>数量不少于2 套；</w:t>
            </w:r>
          </w:p>
        </w:tc>
      </w:tr>
      <w:tr w14:paraId="707B8F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A46566">
            <w:pPr>
              <w:rPr>
                <w:rFonts w:hint="eastAsia" w:ascii="宋体" w:hAnsi="宋体" w:eastAsia="宋体" w:cs="宋体"/>
                <w:i w:val="0"/>
                <w:iCs w:val="0"/>
                <w:color w:val="auto"/>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522EC0">
            <w:pPr>
              <w:jc w:val="center"/>
              <w:rPr>
                <w:rFonts w:hint="eastAsia" w:ascii="宋体" w:hAnsi="宋体" w:eastAsia="宋体" w:cs="宋体"/>
                <w:i w:val="0"/>
                <w:iCs w:val="0"/>
                <w:color w:val="auto"/>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91FB3F">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A7E18C">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r>
              <w:rPr>
                <w:rFonts w:hint="eastAsia" w:ascii="宋体" w:hAnsi="宋体" w:cs="宋体"/>
                <w:i w:val="0"/>
                <w:iCs w:val="0"/>
                <w:color w:val="auto"/>
                <w:kern w:val="0"/>
                <w:sz w:val="24"/>
                <w:szCs w:val="24"/>
                <w:u w:val="none"/>
                <w:lang w:val="en-US" w:eastAsia="zh-CN" w:bidi="ar"/>
              </w:rPr>
              <w:t>中、英、泰三语</w:t>
            </w:r>
            <w:r>
              <w:rPr>
                <w:rFonts w:hint="eastAsia" w:ascii="宋体" w:hAnsi="宋体" w:eastAsia="宋体" w:cs="宋体"/>
                <w:i w:val="0"/>
                <w:iCs w:val="0"/>
                <w:color w:val="auto"/>
                <w:kern w:val="0"/>
                <w:sz w:val="24"/>
                <w:szCs w:val="24"/>
                <w:u w:val="none"/>
                <w:lang w:val="en-US" w:eastAsia="zh-CN" w:bidi="ar"/>
              </w:rPr>
              <w:t>；</w:t>
            </w:r>
          </w:p>
        </w:tc>
      </w:tr>
      <w:tr w14:paraId="6F5989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DBA171">
            <w:pPr>
              <w:rPr>
                <w:rFonts w:hint="eastAsia" w:ascii="宋体" w:hAnsi="宋体" w:eastAsia="宋体" w:cs="宋体"/>
                <w:i w:val="0"/>
                <w:iCs w:val="0"/>
                <w:color w:val="auto"/>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FAC82A">
            <w:pPr>
              <w:jc w:val="center"/>
              <w:rPr>
                <w:rFonts w:hint="eastAsia" w:ascii="宋体" w:hAnsi="宋体" w:eastAsia="宋体" w:cs="宋体"/>
                <w:i w:val="0"/>
                <w:iCs w:val="0"/>
                <w:color w:val="auto"/>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CE9456">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67D95C">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3.考试卷与教学大纲等内容相匹配；</w:t>
            </w:r>
          </w:p>
        </w:tc>
      </w:tr>
      <w:tr w14:paraId="684D1E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E354DB">
            <w:pPr>
              <w:rPr>
                <w:rFonts w:hint="eastAsia" w:ascii="宋体" w:hAnsi="宋体" w:eastAsia="宋体" w:cs="宋体"/>
                <w:i w:val="0"/>
                <w:iCs w:val="0"/>
                <w:color w:val="auto"/>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CBF756">
            <w:pPr>
              <w:jc w:val="center"/>
              <w:rPr>
                <w:rFonts w:hint="eastAsia" w:ascii="宋体" w:hAnsi="宋体" w:eastAsia="宋体" w:cs="宋体"/>
                <w:i w:val="0"/>
                <w:iCs w:val="0"/>
                <w:color w:val="auto"/>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023FD6">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446CCC">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4.结课考试为考查类或考核类，试卷的合理答题时间为 90～120 分钟。</w:t>
            </w:r>
          </w:p>
        </w:tc>
      </w:tr>
      <w:tr w14:paraId="699AEB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70ECC3">
            <w:pPr>
              <w:rPr>
                <w:rFonts w:hint="eastAsia" w:ascii="宋体" w:hAnsi="宋体" w:eastAsia="宋体" w:cs="宋体"/>
                <w:i w:val="0"/>
                <w:iCs w:val="0"/>
                <w:color w:val="auto"/>
                <w:sz w:val="24"/>
                <w:szCs w:val="24"/>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9190B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课程线上服务</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ABC2A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课程管理服务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7155B9">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1.支持对教学视频、PPT 课件、作业、试卷等所有课程资源进行查看、修改、删除、分享、分类等操作；</w:t>
            </w:r>
          </w:p>
        </w:tc>
      </w:tr>
      <w:tr w14:paraId="311A58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038E0F">
            <w:pPr>
              <w:rPr>
                <w:rFonts w:hint="eastAsia" w:ascii="宋体" w:hAnsi="宋体" w:eastAsia="宋体" w:cs="宋体"/>
                <w:i w:val="0"/>
                <w:iCs w:val="0"/>
                <w:color w:val="auto"/>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102694">
            <w:pPr>
              <w:jc w:val="center"/>
              <w:rPr>
                <w:rFonts w:hint="eastAsia" w:ascii="宋体" w:hAnsi="宋体" w:eastAsia="宋体" w:cs="宋体"/>
                <w:i w:val="0"/>
                <w:iCs w:val="0"/>
                <w:color w:val="auto"/>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FE2D7C">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E063BC">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2.支持教学视频自动碎片化呈现， 自动以拍摄时所使用的 PPT单页课件为关键帧，对视频进行碎片化切分；</w:t>
            </w:r>
          </w:p>
        </w:tc>
      </w:tr>
      <w:tr w14:paraId="368491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4212C3">
            <w:pPr>
              <w:rPr>
                <w:rFonts w:hint="eastAsia" w:ascii="宋体" w:hAnsi="宋体" w:eastAsia="宋体" w:cs="宋体"/>
                <w:i w:val="0"/>
                <w:iCs w:val="0"/>
                <w:color w:val="auto"/>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DB8966">
            <w:pPr>
              <w:jc w:val="center"/>
              <w:rPr>
                <w:rFonts w:hint="eastAsia" w:ascii="宋体" w:hAnsi="宋体" w:eastAsia="宋体" w:cs="宋体"/>
                <w:i w:val="0"/>
                <w:iCs w:val="0"/>
                <w:color w:val="auto"/>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A86A3B">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2BD40D">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3.支持将视频字幕以独立文件的形式上传至课程应用平台，平台与教学视频对应，并可对字幕文件进行修改、语种选择等操作；</w:t>
            </w:r>
          </w:p>
        </w:tc>
      </w:tr>
      <w:tr w14:paraId="1DECFD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46D283">
            <w:pPr>
              <w:rPr>
                <w:rFonts w:hint="eastAsia" w:ascii="宋体" w:hAnsi="宋体" w:eastAsia="宋体" w:cs="宋体"/>
                <w:i w:val="0"/>
                <w:iCs w:val="0"/>
                <w:color w:val="auto"/>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4C1A1E">
            <w:pPr>
              <w:jc w:val="center"/>
              <w:rPr>
                <w:rFonts w:hint="eastAsia" w:ascii="宋体" w:hAnsi="宋体" w:eastAsia="宋体" w:cs="宋体"/>
                <w:i w:val="0"/>
                <w:iCs w:val="0"/>
                <w:color w:val="auto"/>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D75BAB">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8EF28F">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4.支持对所有课程资源进行系统性组建，形成体系性课程，支持对课程名称、课程介绍、封面、章节、教学目标进行编辑设置。</w:t>
            </w:r>
          </w:p>
        </w:tc>
      </w:tr>
      <w:tr w14:paraId="16F7DC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DDE76E">
            <w:pPr>
              <w:rPr>
                <w:rFonts w:hint="eastAsia" w:ascii="宋体" w:hAnsi="宋体" w:eastAsia="宋体" w:cs="宋体"/>
                <w:i w:val="0"/>
                <w:iCs w:val="0"/>
                <w:color w:val="auto"/>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770E6A">
            <w:pPr>
              <w:jc w:val="center"/>
              <w:rPr>
                <w:rFonts w:hint="eastAsia" w:ascii="宋体" w:hAnsi="宋体" w:eastAsia="宋体" w:cs="宋体"/>
                <w:i w:val="0"/>
                <w:iCs w:val="0"/>
                <w:color w:val="auto"/>
                <w:sz w:val="24"/>
                <w:szCs w:val="24"/>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26B39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教师应用服务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B0B8F18">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 支持教师对课程开放进度进行设置，并可根据学生学习情况调整课程进度；</w:t>
            </w:r>
          </w:p>
        </w:tc>
      </w:tr>
      <w:tr w14:paraId="2B582F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F858D1">
            <w:pPr>
              <w:rPr>
                <w:rFonts w:hint="eastAsia" w:ascii="宋体" w:hAnsi="宋体" w:eastAsia="宋体" w:cs="宋体"/>
                <w:i w:val="0"/>
                <w:iCs w:val="0"/>
                <w:color w:val="auto"/>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354F37">
            <w:pPr>
              <w:jc w:val="center"/>
              <w:rPr>
                <w:rFonts w:hint="eastAsia" w:ascii="宋体" w:hAnsi="宋体" w:eastAsia="宋体" w:cs="宋体"/>
                <w:i w:val="0"/>
                <w:iCs w:val="0"/>
                <w:color w:val="auto"/>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D675C6">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B7AA92">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 支持教师在线对学生发布作业、考试及消息；</w:t>
            </w:r>
          </w:p>
        </w:tc>
      </w:tr>
      <w:tr w14:paraId="2E66F6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AFF22D">
            <w:pPr>
              <w:rPr>
                <w:rFonts w:hint="eastAsia" w:ascii="宋体" w:hAnsi="宋体" w:eastAsia="宋体" w:cs="宋体"/>
                <w:i w:val="0"/>
                <w:iCs w:val="0"/>
                <w:color w:val="auto"/>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07A5D2">
            <w:pPr>
              <w:jc w:val="center"/>
              <w:rPr>
                <w:rFonts w:hint="eastAsia" w:ascii="宋体" w:hAnsi="宋体" w:eastAsia="宋体" w:cs="宋体"/>
                <w:i w:val="0"/>
                <w:iCs w:val="0"/>
                <w:color w:val="auto"/>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B7292E">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68527D">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 支持教师随时查看学生的学习进度，包括：课程视频观看完成度、作业和考试完成度；</w:t>
            </w:r>
          </w:p>
        </w:tc>
      </w:tr>
      <w:tr w14:paraId="037A13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A890A0">
            <w:pPr>
              <w:rPr>
                <w:rFonts w:hint="eastAsia" w:ascii="宋体" w:hAnsi="宋体" w:eastAsia="宋体" w:cs="宋体"/>
                <w:i w:val="0"/>
                <w:iCs w:val="0"/>
                <w:color w:val="auto"/>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A04EEB">
            <w:pPr>
              <w:jc w:val="center"/>
              <w:rPr>
                <w:rFonts w:hint="eastAsia" w:ascii="宋体" w:hAnsi="宋体" w:eastAsia="宋体" w:cs="宋体"/>
                <w:i w:val="0"/>
                <w:iCs w:val="0"/>
                <w:color w:val="auto"/>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20CCAB">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7579FC">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 支持教师在线对学生的作业和考试作答结果进行批阅及评语批注；</w:t>
            </w:r>
          </w:p>
        </w:tc>
      </w:tr>
      <w:tr w14:paraId="7AB7C1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341632">
            <w:pPr>
              <w:rPr>
                <w:rFonts w:hint="eastAsia" w:ascii="宋体" w:hAnsi="宋体" w:eastAsia="宋体" w:cs="宋体"/>
                <w:i w:val="0"/>
                <w:iCs w:val="0"/>
                <w:color w:val="auto"/>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C759F9">
            <w:pPr>
              <w:jc w:val="center"/>
              <w:rPr>
                <w:rFonts w:hint="eastAsia" w:ascii="宋体" w:hAnsi="宋体" w:eastAsia="宋体" w:cs="宋体"/>
                <w:i w:val="0"/>
                <w:iCs w:val="0"/>
                <w:color w:val="auto"/>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F3A97D">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3409B8">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 支持对考试客观题进行自动批阅；</w:t>
            </w:r>
          </w:p>
        </w:tc>
      </w:tr>
      <w:tr w14:paraId="4F5D61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5D6448">
            <w:pPr>
              <w:rPr>
                <w:rFonts w:hint="eastAsia" w:ascii="宋体" w:hAnsi="宋体" w:eastAsia="宋体" w:cs="宋体"/>
                <w:i w:val="0"/>
                <w:iCs w:val="0"/>
                <w:color w:val="auto"/>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4745A9">
            <w:pPr>
              <w:jc w:val="center"/>
              <w:rPr>
                <w:rFonts w:hint="eastAsia" w:ascii="宋体" w:hAnsi="宋体" w:eastAsia="宋体" w:cs="宋体"/>
                <w:i w:val="0"/>
                <w:iCs w:val="0"/>
                <w:color w:val="auto"/>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F16C51">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6027B8">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 支持教师将日常教学作业退回给学生重新作答</w:t>
            </w:r>
          </w:p>
        </w:tc>
      </w:tr>
      <w:tr w14:paraId="03BB32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C37ED0">
            <w:pPr>
              <w:rPr>
                <w:rFonts w:hint="eastAsia" w:ascii="宋体" w:hAnsi="宋体" w:eastAsia="宋体" w:cs="宋体"/>
                <w:i w:val="0"/>
                <w:iCs w:val="0"/>
                <w:color w:val="auto"/>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6BEB80">
            <w:pPr>
              <w:jc w:val="center"/>
              <w:rPr>
                <w:rFonts w:hint="eastAsia" w:ascii="宋体" w:hAnsi="宋体" w:eastAsia="宋体" w:cs="宋体"/>
                <w:i w:val="0"/>
                <w:iCs w:val="0"/>
                <w:color w:val="auto"/>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4600F8">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7E59EC">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 支持教师对单次/多次日常教学作业与考试的成绩自动统计。如：参与人数、成绩排名、班级平均分、低于平均分的人数</w:t>
            </w:r>
          </w:p>
        </w:tc>
      </w:tr>
      <w:tr w14:paraId="636328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13718B">
            <w:pPr>
              <w:rPr>
                <w:rFonts w:hint="eastAsia" w:ascii="宋体" w:hAnsi="宋体" w:eastAsia="宋体" w:cs="宋体"/>
                <w:i w:val="0"/>
                <w:iCs w:val="0"/>
                <w:color w:val="auto"/>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EC65B4">
            <w:pPr>
              <w:jc w:val="center"/>
              <w:rPr>
                <w:rFonts w:hint="eastAsia" w:ascii="宋体" w:hAnsi="宋体" w:eastAsia="宋体" w:cs="宋体"/>
                <w:i w:val="0"/>
                <w:iCs w:val="0"/>
                <w:color w:val="auto"/>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A11ADE">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B54D27">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 支持教师查看并回复学生发布的问题，与学生进行互动。</w:t>
            </w:r>
          </w:p>
        </w:tc>
      </w:tr>
      <w:tr w14:paraId="735F25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6527B9">
            <w:pPr>
              <w:rPr>
                <w:rFonts w:hint="eastAsia" w:ascii="宋体" w:hAnsi="宋体" w:eastAsia="宋体" w:cs="宋体"/>
                <w:i w:val="0"/>
                <w:iCs w:val="0"/>
                <w:color w:val="auto"/>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C6FAA1">
            <w:pPr>
              <w:jc w:val="center"/>
              <w:rPr>
                <w:rFonts w:hint="eastAsia" w:ascii="宋体" w:hAnsi="宋体" w:eastAsia="宋体" w:cs="宋体"/>
                <w:i w:val="0"/>
                <w:iCs w:val="0"/>
                <w:color w:val="auto"/>
                <w:sz w:val="24"/>
                <w:szCs w:val="24"/>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50EDC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学生应用服务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EFE01C">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 支持学生在线学习课程、对教师发布的作业与考试进行在线作答；</w:t>
            </w:r>
          </w:p>
        </w:tc>
      </w:tr>
      <w:tr w14:paraId="2CB9B7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CC4C97">
            <w:pPr>
              <w:rPr>
                <w:rFonts w:hint="eastAsia" w:ascii="宋体" w:hAnsi="宋体" w:eastAsia="宋体" w:cs="宋体"/>
                <w:i w:val="0"/>
                <w:iCs w:val="0"/>
                <w:color w:val="auto"/>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E52DE9">
            <w:pPr>
              <w:jc w:val="center"/>
              <w:rPr>
                <w:rFonts w:hint="eastAsia" w:ascii="宋体" w:hAnsi="宋体" w:eastAsia="宋体" w:cs="宋体"/>
                <w:i w:val="0"/>
                <w:iCs w:val="0"/>
                <w:color w:val="auto"/>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B30981">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C6128A">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 支持学生查看教师的批阅结果及平台提供的统计分析，并与教师进行在线问答互动；</w:t>
            </w:r>
          </w:p>
        </w:tc>
      </w:tr>
      <w:tr w14:paraId="390278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473D72">
            <w:pPr>
              <w:rPr>
                <w:rFonts w:hint="eastAsia" w:ascii="宋体" w:hAnsi="宋体" w:eastAsia="宋体" w:cs="宋体"/>
                <w:i w:val="0"/>
                <w:iCs w:val="0"/>
                <w:color w:val="auto"/>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F9A73C">
            <w:pPr>
              <w:jc w:val="center"/>
              <w:rPr>
                <w:rFonts w:hint="eastAsia" w:ascii="宋体" w:hAnsi="宋体" w:eastAsia="宋体" w:cs="宋体"/>
                <w:i w:val="0"/>
                <w:iCs w:val="0"/>
                <w:color w:val="auto"/>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45B18C">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D92438">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 支持学生在线观看教师开放的课程视频；</w:t>
            </w:r>
          </w:p>
        </w:tc>
      </w:tr>
      <w:tr w14:paraId="20C0BB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C0F4CA">
            <w:pPr>
              <w:rPr>
                <w:rFonts w:hint="eastAsia" w:ascii="宋体" w:hAnsi="宋体" w:eastAsia="宋体" w:cs="宋体"/>
                <w:i w:val="0"/>
                <w:iCs w:val="0"/>
                <w:color w:val="auto"/>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6B3D95">
            <w:pPr>
              <w:jc w:val="center"/>
              <w:rPr>
                <w:rFonts w:hint="eastAsia" w:ascii="宋体" w:hAnsi="宋体" w:eastAsia="宋体" w:cs="宋体"/>
                <w:i w:val="0"/>
                <w:iCs w:val="0"/>
                <w:color w:val="auto"/>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703482">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39179D">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 支持课程视频</w:t>
            </w:r>
            <w:r>
              <w:rPr>
                <w:rFonts w:hint="eastAsia" w:ascii="宋体" w:hAnsi="宋体" w:cs="宋体"/>
                <w:i w:val="0"/>
                <w:iCs w:val="0"/>
                <w:color w:val="auto"/>
                <w:kern w:val="0"/>
                <w:sz w:val="24"/>
                <w:szCs w:val="24"/>
                <w:u w:val="none"/>
                <w:lang w:val="en-US" w:eastAsia="zh-CN" w:bidi="ar"/>
              </w:rPr>
              <w:t>中、英、泰三语</w:t>
            </w:r>
            <w:r>
              <w:rPr>
                <w:rFonts w:hint="eastAsia" w:ascii="宋体" w:hAnsi="宋体" w:eastAsia="宋体" w:cs="宋体"/>
                <w:i w:val="0"/>
                <w:iCs w:val="0"/>
                <w:color w:val="auto"/>
                <w:kern w:val="0"/>
                <w:sz w:val="24"/>
                <w:szCs w:val="24"/>
                <w:u w:val="none"/>
                <w:lang w:val="en-US" w:eastAsia="zh-CN" w:bidi="ar"/>
              </w:rPr>
              <w:t>字幕选择切换；</w:t>
            </w:r>
          </w:p>
        </w:tc>
      </w:tr>
      <w:tr w14:paraId="42739D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E57A0D">
            <w:pPr>
              <w:rPr>
                <w:rFonts w:hint="eastAsia" w:ascii="宋体" w:hAnsi="宋体" w:eastAsia="宋体" w:cs="宋体"/>
                <w:i w:val="0"/>
                <w:iCs w:val="0"/>
                <w:color w:val="auto"/>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6760A9">
            <w:pPr>
              <w:jc w:val="center"/>
              <w:rPr>
                <w:rFonts w:hint="eastAsia" w:ascii="宋体" w:hAnsi="宋体" w:eastAsia="宋体" w:cs="宋体"/>
                <w:i w:val="0"/>
                <w:iCs w:val="0"/>
                <w:color w:val="auto"/>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D806AF">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760E8F">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 支持学生在线记录笔记；</w:t>
            </w:r>
          </w:p>
        </w:tc>
      </w:tr>
      <w:tr w14:paraId="16C320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B2C713">
            <w:pPr>
              <w:rPr>
                <w:rFonts w:hint="eastAsia" w:ascii="宋体" w:hAnsi="宋体" w:eastAsia="宋体" w:cs="宋体"/>
                <w:i w:val="0"/>
                <w:iCs w:val="0"/>
                <w:color w:val="auto"/>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E09999">
            <w:pPr>
              <w:jc w:val="center"/>
              <w:rPr>
                <w:rFonts w:hint="eastAsia" w:ascii="宋体" w:hAnsi="宋体" w:eastAsia="宋体" w:cs="宋体"/>
                <w:i w:val="0"/>
                <w:iCs w:val="0"/>
                <w:color w:val="auto"/>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5CEE5E">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7BA8DF">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 支持学生在观看过程中，点击单页 PPT，可跳转至该页 PPT 匹配的课程视频进行观看；</w:t>
            </w:r>
          </w:p>
        </w:tc>
      </w:tr>
      <w:tr w14:paraId="536161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3116B4">
            <w:pPr>
              <w:rPr>
                <w:rFonts w:hint="eastAsia" w:ascii="宋体" w:hAnsi="宋体" w:eastAsia="宋体" w:cs="宋体"/>
                <w:i w:val="0"/>
                <w:iCs w:val="0"/>
                <w:color w:val="auto"/>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CFA662">
            <w:pPr>
              <w:jc w:val="center"/>
              <w:rPr>
                <w:rFonts w:hint="eastAsia" w:ascii="宋体" w:hAnsi="宋体" w:eastAsia="宋体" w:cs="宋体"/>
                <w:i w:val="0"/>
                <w:iCs w:val="0"/>
                <w:color w:val="auto"/>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29365F">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5E9FF3">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 支持学生在规定时间内查看日常教学作业与试卷；</w:t>
            </w:r>
          </w:p>
        </w:tc>
      </w:tr>
      <w:tr w14:paraId="7339D2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8A13F2">
            <w:pPr>
              <w:rPr>
                <w:rFonts w:hint="eastAsia" w:ascii="宋体" w:hAnsi="宋体" w:eastAsia="宋体" w:cs="宋体"/>
                <w:i w:val="0"/>
                <w:iCs w:val="0"/>
                <w:color w:val="auto"/>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F05395">
            <w:pPr>
              <w:jc w:val="center"/>
              <w:rPr>
                <w:rFonts w:hint="eastAsia" w:ascii="宋体" w:hAnsi="宋体" w:eastAsia="宋体" w:cs="宋体"/>
                <w:i w:val="0"/>
                <w:iCs w:val="0"/>
                <w:color w:val="auto"/>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9BCFBF">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BE1482">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 支持学生对老师发布给自己的日常教学作业与试卷进行作答并提交作答结果；</w:t>
            </w:r>
          </w:p>
        </w:tc>
      </w:tr>
      <w:tr w14:paraId="621038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57AFFD">
            <w:pPr>
              <w:rPr>
                <w:rFonts w:hint="eastAsia" w:ascii="宋体" w:hAnsi="宋体" w:eastAsia="宋体" w:cs="宋体"/>
                <w:i w:val="0"/>
                <w:iCs w:val="0"/>
                <w:color w:val="auto"/>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259BC9">
            <w:pPr>
              <w:jc w:val="center"/>
              <w:rPr>
                <w:rFonts w:hint="eastAsia" w:ascii="宋体" w:hAnsi="宋体" w:eastAsia="宋体" w:cs="宋体"/>
                <w:i w:val="0"/>
                <w:iCs w:val="0"/>
                <w:color w:val="auto"/>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CD22A7">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D2A103">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 支持学生再次作答教师退回的日常教学作业；</w:t>
            </w:r>
          </w:p>
        </w:tc>
      </w:tr>
      <w:tr w14:paraId="33A113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DF93A4">
            <w:pPr>
              <w:rPr>
                <w:rFonts w:hint="eastAsia" w:ascii="宋体" w:hAnsi="宋体" w:eastAsia="宋体" w:cs="宋体"/>
                <w:i w:val="0"/>
                <w:iCs w:val="0"/>
                <w:color w:val="auto"/>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E2651B">
            <w:pPr>
              <w:jc w:val="center"/>
              <w:rPr>
                <w:rFonts w:hint="eastAsia" w:ascii="宋体" w:hAnsi="宋体" w:eastAsia="宋体" w:cs="宋体"/>
                <w:i w:val="0"/>
                <w:iCs w:val="0"/>
                <w:color w:val="auto"/>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0EB1D9">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881F6C">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 支持在教师批阅作业与试卷后，学生查看教师批阅结果；</w:t>
            </w:r>
          </w:p>
        </w:tc>
      </w:tr>
      <w:tr w14:paraId="7EA6E0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79ACB5">
            <w:pPr>
              <w:rPr>
                <w:rFonts w:hint="eastAsia" w:ascii="宋体" w:hAnsi="宋体" w:eastAsia="宋体" w:cs="宋体"/>
                <w:i w:val="0"/>
                <w:iCs w:val="0"/>
                <w:color w:val="auto"/>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CCB643">
            <w:pPr>
              <w:jc w:val="center"/>
              <w:rPr>
                <w:rFonts w:hint="eastAsia" w:ascii="宋体" w:hAnsi="宋体" w:eastAsia="宋体" w:cs="宋体"/>
                <w:i w:val="0"/>
                <w:iCs w:val="0"/>
                <w:color w:val="auto"/>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3BDFE0">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5C17AD">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11. 支持学生在线发送疑问给教师，并查看教师的回复。</w:t>
            </w:r>
          </w:p>
        </w:tc>
      </w:tr>
      <w:tr w14:paraId="726F4B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0DC936">
            <w:pPr>
              <w:rPr>
                <w:rFonts w:hint="eastAsia" w:ascii="宋体" w:hAnsi="宋体" w:eastAsia="宋体" w:cs="宋体"/>
                <w:i w:val="0"/>
                <w:iCs w:val="0"/>
                <w:color w:val="auto"/>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3E7C48">
            <w:pPr>
              <w:jc w:val="center"/>
              <w:rPr>
                <w:rFonts w:hint="eastAsia" w:ascii="宋体" w:hAnsi="宋体" w:eastAsia="宋体" w:cs="宋体"/>
                <w:i w:val="0"/>
                <w:iCs w:val="0"/>
                <w:color w:val="auto"/>
                <w:sz w:val="24"/>
                <w:szCs w:val="24"/>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CC859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课程应用测试</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C49538">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1.测试并保证课程所有资源内容可支持教师授课时正常使用；</w:t>
            </w:r>
          </w:p>
        </w:tc>
      </w:tr>
      <w:tr w14:paraId="1D25CC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6C2A79">
            <w:pPr>
              <w:rPr>
                <w:rFonts w:hint="eastAsia" w:ascii="宋体" w:hAnsi="宋体" w:eastAsia="宋体" w:cs="宋体"/>
                <w:i w:val="0"/>
                <w:iCs w:val="0"/>
                <w:color w:val="auto"/>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101E2B">
            <w:pPr>
              <w:jc w:val="center"/>
              <w:rPr>
                <w:rFonts w:hint="eastAsia" w:ascii="宋体" w:hAnsi="宋体" w:eastAsia="宋体" w:cs="宋体"/>
                <w:i w:val="0"/>
                <w:iCs w:val="0"/>
                <w:color w:val="auto"/>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26F76A">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0EEEC5">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2.测试并保证所有资源内容可支持学生学习时正常使用。</w:t>
            </w:r>
          </w:p>
        </w:tc>
      </w:tr>
      <w:tr w14:paraId="0F8515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1D377E">
            <w:pPr>
              <w:rPr>
                <w:rFonts w:hint="eastAsia" w:ascii="宋体" w:hAnsi="宋体" w:eastAsia="宋体" w:cs="宋体"/>
                <w:i w:val="0"/>
                <w:iCs w:val="0"/>
                <w:color w:val="auto"/>
                <w:sz w:val="24"/>
                <w:szCs w:val="24"/>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6703A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课程标准认证</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34760A">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按照课程认证要求，联合校方共同准备课程认证申报材料，包括认证申报文档、适用数据报告及课程介绍视频等</w:t>
            </w:r>
          </w:p>
          <w:p w14:paraId="061C6C70">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cs="宋体"/>
                <w:i w:val="0"/>
                <w:iCs w:val="0"/>
                <w:color w:val="auto"/>
                <w:kern w:val="0"/>
                <w:sz w:val="24"/>
                <w:szCs w:val="24"/>
                <w:u w:val="none"/>
                <w:lang w:val="en-US" w:eastAsia="zh-CN" w:bidi="ar"/>
              </w:rPr>
              <w:t>（必要项目）</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363FC3">
            <w:pPr>
              <w:keepNext w:val="0"/>
              <w:keepLines w:val="0"/>
              <w:widowControl/>
              <w:suppressLineNumbers w:val="0"/>
              <w:jc w:val="left"/>
              <w:textAlignment w:val="center"/>
              <w:rPr>
                <w:rFonts w:hint="default" w:ascii="宋体" w:hAnsi="宋体" w:eastAsia="宋体" w:cs="宋体"/>
                <w:i w:val="0"/>
                <w:iCs w:val="0"/>
                <w:color w:val="auto"/>
                <w:sz w:val="24"/>
                <w:szCs w:val="24"/>
                <w:u w:val="none"/>
                <w:lang w:val="en-US"/>
              </w:rPr>
            </w:pPr>
            <w:r>
              <w:rPr>
                <w:rFonts w:ascii="仿宋_GB2312" w:hAnsi="仿宋_GB2312" w:eastAsia="仿宋_GB2312" w:cs="仿宋_GB2312"/>
                <w:color w:val="auto"/>
              </w:rPr>
              <w:t>★</w:t>
            </w:r>
            <w:r>
              <w:rPr>
                <w:rFonts w:hint="eastAsia" w:ascii="宋体" w:hAnsi="宋体" w:eastAsia="宋体" w:cs="宋体"/>
                <w:i w:val="0"/>
                <w:iCs w:val="0"/>
                <w:color w:val="auto"/>
                <w:kern w:val="0"/>
                <w:sz w:val="24"/>
                <w:szCs w:val="24"/>
                <w:u w:val="none"/>
                <w:lang w:val="en-US" w:eastAsia="zh-CN" w:bidi="ar"/>
              </w:rPr>
              <w:t>1.完成建设课程在泰国的认证工作。认证单位需为泰国国家级教育主管机构（包含职业教育领域）；</w:t>
            </w:r>
            <w:r>
              <w:rPr>
                <w:rFonts w:hint="eastAsia" w:ascii="宋体" w:hAnsi="宋体" w:cs="宋体"/>
                <w:i w:val="0"/>
                <w:iCs w:val="0"/>
                <w:color w:val="auto"/>
                <w:kern w:val="0"/>
                <w:sz w:val="24"/>
                <w:szCs w:val="24"/>
                <w:u w:val="none"/>
                <w:lang w:val="en-US" w:eastAsia="zh-CN" w:bidi="ar"/>
              </w:rPr>
              <w:t>（供应商须提供承诺函并加盖供应商公章）</w:t>
            </w:r>
          </w:p>
        </w:tc>
      </w:tr>
      <w:tr w14:paraId="560B95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3FEC4D">
            <w:pPr>
              <w:rPr>
                <w:rFonts w:hint="eastAsia" w:ascii="宋体" w:hAnsi="宋体" w:eastAsia="宋体" w:cs="宋体"/>
                <w:i w:val="0"/>
                <w:iCs w:val="0"/>
                <w:color w:val="auto"/>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6A5BF7">
            <w:pPr>
              <w:jc w:val="center"/>
              <w:rPr>
                <w:rFonts w:hint="eastAsia" w:ascii="宋体" w:hAnsi="宋体" w:eastAsia="宋体" w:cs="宋体"/>
                <w:i w:val="0"/>
                <w:iCs w:val="0"/>
                <w:color w:val="auto"/>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F5C249">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CEF7BE">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ascii="仿宋_GB2312" w:hAnsi="仿宋_GB2312" w:eastAsia="仿宋_GB2312" w:cs="仿宋_GB2312"/>
                <w:color w:val="auto"/>
              </w:rPr>
              <w:t>★</w:t>
            </w:r>
            <w:r>
              <w:rPr>
                <w:rFonts w:hint="eastAsia" w:ascii="宋体" w:hAnsi="宋体" w:eastAsia="宋体" w:cs="宋体"/>
                <w:i w:val="0"/>
                <w:iCs w:val="0"/>
                <w:color w:val="auto"/>
                <w:kern w:val="0"/>
                <w:sz w:val="24"/>
                <w:szCs w:val="24"/>
                <w:u w:val="none"/>
                <w:lang w:val="en-US" w:eastAsia="zh-CN" w:bidi="ar"/>
              </w:rPr>
              <w:t>2.获得泰国国家级教育主管机构（包含职业教育领域）加盖公章的认证证书；</w:t>
            </w:r>
            <w:r>
              <w:rPr>
                <w:rFonts w:hint="eastAsia" w:ascii="宋体" w:hAnsi="宋体" w:cs="宋体"/>
                <w:i w:val="0"/>
                <w:iCs w:val="0"/>
                <w:color w:val="auto"/>
                <w:kern w:val="0"/>
                <w:sz w:val="24"/>
                <w:szCs w:val="24"/>
                <w:u w:val="none"/>
                <w:lang w:val="en-US" w:eastAsia="zh-CN" w:bidi="ar"/>
              </w:rPr>
              <w:t>（供应商须提供承诺函并加盖供应商公章）</w:t>
            </w:r>
          </w:p>
        </w:tc>
      </w:tr>
      <w:tr w14:paraId="53FCCE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29800E">
            <w:pPr>
              <w:rPr>
                <w:rFonts w:hint="eastAsia" w:ascii="宋体" w:hAnsi="宋体" w:eastAsia="宋体" w:cs="宋体"/>
                <w:i w:val="0"/>
                <w:iCs w:val="0"/>
                <w:color w:val="auto"/>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B733A2">
            <w:pPr>
              <w:jc w:val="center"/>
              <w:rPr>
                <w:rFonts w:hint="eastAsia" w:ascii="宋体" w:hAnsi="宋体" w:eastAsia="宋体" w:cs="宋体"/>
                <w:i w:val="0"/>
                <w:iCs w:val="0"/>
                <w:color w:val="auto"/>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B3213B">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0075DF">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ascii="仿宋_GB2312" w:hAnsi="仿宋_GB2312" w:eastAsia="仿宋_GB2312" w:cs="仿宋_GB2312"/>
                <w:color w:val="auto"/>
              </w:rPr>
              <w:t>★</w:t>
            </w:r>
            <w:r>
              <w:rPr>
                <w:rFonts w:hint="eastAsia" w:ascii="宋体" w:hAnsi="宋体" w:eastAsia="宋体" w:cs="宋体"/>
                <w:i w:val="0"/>
                <w:iCs w:val="0"/>
                <w:color w:val="auto"/>
                <w:kern w:val="0"/>
                <w:sz w:val="24"/>
                <w:szCs w:val="24"/>
                <w:u w:val="none"/>
                <w:lang w:val="en-US" w:eastAsia="zh-CN" w:bidi="ar"/>
              </w:rPr>
              <w:t>3.认证证书有效期为五年。</w:t>
            </w:r>
            <w:r>
              <w:rPr>
                <w:rFonts w:hint="eastAsia" w:ascii="宋体" w:hAnsi="宋体" w:cs="宋体"/>
                <w:i w:val="0"/>
                <w:iCs w:val="0"/>
                <w:color w:val="auto"/>
                <w:kern w:val="0"/>
                <w:sz w:val="24"/>
                <w:szCs w:val="24"/>
                <w:u w:val="none"/>
                <w:lang w:val="en-US" w:eastAsia="zh-CN" w:bidi="ar"/>
              </w:rPr>
              <w:t>（供应商须提供承诺函并加盖供应商公章）</w:t>
            </w:r>
          </w:p>
        </w:tc>
      </w:tr>
    </w:tbl>
    <w:p w14:paraId="2C809B4E">
      <w:pPr>
        <w:pStyle w:val="17"/>
        <w:spacing w:line="360" w:lineRule="auto"/>
        <w:ind w:left="0" w:leftChars="0" w:firstLine="480" w:firstLineChars="200"/>
        <w:jc w:val="left"/>
        <w:rPr>
          <w:rFonts w:hint="default"/>
          <w:b w:val="0"/>
          <w:bCs w:val="0"/>
          <w:color w:val="auto"/>
          <w:sz w:val="24"/>
          <w:szCs w:val="32"/>
          <w:lang w:val="en-US" w:eastAsia="zh-CN"/>
        </w:rPr>
        <w:sectPr>
          <w:pgSz w:w="11906" w:h="16838"/>
          <w:pgMar w:top="1440" w:right="1800" w:bottom="1440" w:left="1800" w:header="851" w:footer="992" w:gutter="0"/>
          <w:pgNumType w:fmt="decimal"/>
          <w:cols w:space="425" w:num="1"/>
          <w:docGrid w:type="lines" w:linePitch="312" w:charSpace="0"/>
        </w:sectPr>
      </w:pPr>
    </w:p>
    <w:p w14:paraId="07F61FFC">
      <w:pPr>
        <w:pStyle w:val="17"/>
        <w:ind w:left="0" w:leftChars="0" w:firstLine="482" w:firstLineChars="200"/>
        <w:jc w:val="left"/>
        <w:rPr>
          <w:rFonts w:hint="default"/>
          <w:b/>
          <w:bCs/>
          <w:color w:val="auto"/>
          <w:sz w:val="24"/>
          <w:szCs w:val="32"/>
          <w:lang w:val="en-US" w:eastAsia="zh-CN"/>
        </w:rPr>
      </w:pPr>
    </w:p>
    <w:p w14:paraId="34F20ED1">
      <w:pPr>
        <w:pStyle w:val="17"/>
        <w:ind w:left="0" w:leftChars="0" w:firstLine="482" w:firstLineChars="200"/>
        <w:jc w:val="left"/>
        <w:rPr>
          <w:rFonts w:hint="eastAsia"/>
          <w:b/>
          <w:bCs/>
          <w:color w:val="auto"/>
          <w:sz w:val="24"/>
          <w:szCs w:val="32"/>
          <w:lang w:val="en-US" w:eastAsia="zh-CN"/>
        </w:rPr>
      </w:pPr>
    </w:p>
    <w:p w14:paraId="4AE532FB">
      <w:pPr>
        <w:tabs>
          <w:tab w:val="left" w:pos="720"/>
          <w:tab w:val="left" w:pos="1260"/>
          <w:tab w:val="left" w:pos="2160"/>
          <w:tab w:val="left" w:pos="2880"/>
          <w:tab w:val="left" w:pos="3600"/>
          <w:tab w:val="left" w:pos="4320"/>
          <w:tab w:val="left" w:pos="5040"/>
          <w:tab w:val="left" w:pos="5760"/>
        </w:tabs>
        <w:autoSpaceDE w:val="0"/>
        <w:autoSpaceDN w:val="0"/>
        <w:adjustRightInd w:val="0"/>
        <w:snapToGrid w:val="0"/>
        <w:spacing w:line="300" w:lineRule="auto"/>
        <w:jc w:val="center"/>
        <w:outlineLvl w:val="0"/>
        <w:rPr>
          <w:rFonts w:ascii="宋体" w:hAnsi="宋体"/>
          <w:b/>
          <w:color w:val="auto"/>
          <w:kern w:val="0"/>
          <w:sz w:val="32"/>
        </w:rPr>
      </w:pPr>
      <w:r>
        <w:rPr>
          <w:rFonts w:hint="eastAsia" w:ascii="宋体" w:hAnsi="宋体"/>
          <w:b/>
          <w:color w:val="auto"/>
          <w:kern w:val="0"/>
          <w:sz w:val="32"/>
        </w:rPr>
        <w:t>第三部分 供应商须知</w:t>
      </w:r>
    </w:p>
    <w:p w14:paraId="4C13066C">
      <w:pPr>
        <w:adjustRightInd w:val="0"/>
        <w:snapToGrid w:val="0"/>
        <w:spacing w:line="300" w:lineRule="auto"/>
        <w:ind w:firstLine="480" w:firstLineChars="200"/>
        <w:rPr>
          <w:rFonts w:ascii="宋体"/>
          <w:color w:val="auto"/>
          <w:kern w:val="0"/>
          <w:sz w:val="24"/>
        </w:rPr>
      </w:pPr>
      <w:r>
        <w:rPr>
          <w:rFonts w:hint="eastAsia" w:ascii="宋体"/>
          <w:color w:val="auto"/>
          <w:kern w:val="0"/>
          <w:sz w:val="24"/>
        </w:rPr>
        <w:t>一、说明</w:t>
      </w:r>
    </w:p>
    <w:p w14:paraId="700BB449">
      <w:pPr>
        <w:adjustRightInd w:val="0"/>
        <w:snapToGrid w:val="0"/>
        <w:spacing w:line="300" w:lineRule="auto"/>
        <w:ind w:firstLine="588" w:firstLineChars="245"/>
        <w:rPr>
          <w:rFonts w:ascii="宋体"/>
          <w:color w:val="auto"/>
          <w:kern w:val="0"/>
          <w:sz w:val="24"/>
        </w:rPr>
      </w:pPr>
      <w:r>
        <w:rPr>
          <w:rFonts w:hint="eastAsia" w:ascii="宋体"/>
          <w:color w:val="auto"/>
          <w:kern w:val="0"/>
          <w:sz w:val="24"/>
        </w:rPr>
        <w:t>1、本次政府采购是按照《中华人民共和国政府采购法》和财政部财库〔2014〕214号印发《政府采购竞争性磋商采购方式管理暂行办法》组织和实施。无论过程中的做法和结果如何，竞争性磋商供应商自行承担所有与参加竞争性磋商有关的全部费用。</w:t>
      </w:r>
    </w:p>
    <w:p w14:paraId="3B9EACDE">
      <w:pPr>
        <w:adjustRightInd w:val="0"/>
        <w:snapToGrid w:val="0"/>
        <w:spacing w:line="300" w:lineRule="auto"/>
        <w:ind w:firstLine="588" w:firstLineChars="245"/>
        <w:rPr>
          <w:rFonts w:ascii="宋体"/>
          <w:color w:val="auto"/>
          <w:kern w:val="0"/>
          <w:sz w:val="24"/>
        </w:rPr>
      </w:pPr>
      <w:r>
        <w:rPr>
          <w:rFonts w:hint="eastAsia" w:ascii="宋体"/>
          <w:color w:val="auto"/>
          <w:kern w:val="0"/>
          <w:sz w:val="24"/>
        </w:rPr>
        <w:t>2、合格的供应商</w:t>
      </w:r>
    </w:p>
    <w:p w14:paraId="2CF2E56A">
      <w:pPr>
        <w:adjustRightInd w:val="0"/>
        <w:snapToGrid w:val="0"/>
        <w:spacing w:line="300" w:lineRule="auto"/>
        <w:ind w:firstLine="588" w:firstLineChars="245"/>
        <w:rPr>
          <w:rFonts w:ascii="宋体"/>
          <w:color w:val="auto"/>
          <w:kern w:val="0"/>
          <w:sz w:val="24"/>
        </w:rPr>
      </w:pPr>
      <w:r>
        <w:rPr>
          <w:rFonts w:hint="eastAsia" w:ascii="宋体"/>
          <w:color w:val="auto"/>
          <w:kern w:val="0"/>
          <w:sz w:val="24"/>
        </w:rPr>
        <w:t>2.1是响应磋商文件，参加竞争性磋商竞争，具备竞争性磋商条件的中华人民共和国独立法人或其他组织，具有独立承担民事责任的能力；具有良好的商业信誉和健全的财务会计制度；具有履行合同所必需的设备和专业技术能力；有依法缴纳税收和社会保障资金的良好记录；参加政府采购活动前三年内，在经营活动中没有重大违法记录；法律、行政法规规定的其他条件。且有能力提供竞争性磋商货物及服务，并通过评审委员会审核的制造厂商、供货商或代理商，均为合格的供应商。</w:t>
      </w:r>
    </w:p>
    <w:p w14:paraId="408BCE5A">
      <w:pPr>
        <w:adjustRightInd w:val="0"/>
        <w:snapToGrid w:val="0"/>
        <w:spacing w:line="300" w:lineRule="auto"/>
        <w:ind w:firstLine="588" w:firstLineChars="245"/>
        <w:rPr>
          <w:rFonts w:ascii="宋体"/>
          <w:color w:val="auto"/>
          <w:kern w:val="0"/>
          <w:sz w:val="24"/>
        </w:rPr>
      </w:pPr>
      <w:r>
        <w:rPr>
          <w:rFonts w:hint="eastAsia" w:ascii="宋体"/>
          <w:color w:val="auto"/>
          <w:kern w:val="0"/>
          <w:sz w:val="24"/>
          <w:lang w:val="zh-TW"/>
        </w:rPr>
        <w:t>如企业为银行、保险、石油石化、电力、电信运营商等有行业特殊情况的，其分支机构可参与投标。</w:t>
      </w:r>
    </w:p>
    <w:p w14:paraId="78B5ADA4">
      <w:pPr>
        <w:spacing w:line="360" w:lineRule="exact"/>
        <w:ind w:firstLine="480" w:firstLineChars="200"/>
        <w:rPr>
          <w:rFonts w:ascii="宋体" w:hAnsi="宋体"/>
          <w:color w:val="auto"/>
          <w:sz w:val="24"/>
        </w:rPr>
      </w:pPr>
      <w:r>
        <w:rPr>
          <w:rFonts w:hint="eastAsia" w:ascii="宋体"/>
          <w:color w:val="auto"/>
          <w:kern w:val="0"/>
          <w:sz w:val="24"/>
        </w:rPr>
        <w:t>2.2</w:t>
      </w:r>
      <w:r>
        <w:rPr>
          <w:rFonts w:hint="eastAsia" w:ascii="宋体" w:hAnsi="宋体"/>
          <w:color w:val="auto"/>
          <w:sz w:val="24"/>
        </w:rPr>
        <w:t>如项目允许，</w:t>
      </w:r>
      <w:r>
        <w:rPr>
          <w:rFonts w:ascii="宋体" w:hAnsi="宋体"/>
          <w:color w:val="auto"/>
          <w:sz w:val="24"/>
        </w:rPr>
        <w:t>两个以上的自然人、法人或者其他组织可以组成一个联合体，以一个供应商的身份共同参加政府采购。以联合体形式进行政府采购的，参加联合体的供应商均应当具备</w:t>
      </w:r>
      <w:r>
        <w:rPr>
          <w:rFonts w:hint="eastAsia" w:ascii="宋体" w:hAnsi="宋体"/>
          <w:color w:val="auto"/>
          <w:sz w:val="24"/>
        </w:rPr>
        <w:t>《</w:t>
      </w:r>
      <w:r>
        <w:rPr>
          <w:rFonts w:ascii="宋体" w:hAnsi="宋体"/>
          <w:bCs/>
          <w:color w:val="auto"/>
          <w:sz w:val="24"/>
        </w:rPr>
        <w:t>中华人民共和国政府采购法</w:t>
      </w:r>
      <w:r>
        <w:rPr>
          <w:rFonts w:hint="eastAsia" w:ascii="宋体" w:hAnsi="宋体"/>
          <w:bCs/>
          <w:color w:val="auto"/>
          <w:sz w:val="24"/>
        </w:rPr>
        <w:t>》</w:t>
      </w:r>
      <w:r>
        <w:rPr>
          <w:rFonts w:ascii="宋体" w:hAnsi="宋体"/>
          <w:color w:val="auto"/>
          <w:sz w:val="24"/>
        </w:rPr>
        <w:t>第二十二条规定的条件，</w:t>
      </w:r>
      <w:r>
        <w:rPr>
          <w:rFonts w:hint="eastAsia" w:ascii="宋体" w:hAnsi="宋体"/>
          <w:color w:val="auto"/>
          <w:sz w:val="24"/>
        </w:rPr>
        <w:t>联合体各方之间应当签订共同参与</w:t>
      </w:r>
      <w:r>
        <w:rPr>
          <w:rFonts w:hint="eastAsia" w:ascii="宋体"/>
          <w:color w:val="auto"/>
          <w:kern w:val="0"/>
          <w:sz w:val="24"/>
        </w:rPr>
        <w:t>竞争性磋商</w:t>
      </w:r>
      <w:r>
        <w:rPr>
          <w:rFonts w:hint="eastAsia" w:ascii="宋体" w:hAnsi="宋体"/>
          <w:color w:val="auto"/>
          <w:sz w:val="24"/>
        </w:rPr>
        <w:t>协议，明确约定联合体各方承担的工作和相应的责任，并将共同参与</w:t>
      </w:r>
      <w:r>
        <w:rPr>
          <w:rFonts w:hint="eastAsia" w:ascii="宋体"/>
          <w:color w:val="auto"/>
          <w:kern w:val="0"/>
          <w:sz w:val="24"/>
        </w:rPr>
        <w:t>竞争性磋商</w:t>
      </w:r>
      <w:r>
        <w:rPr>
          <w:rFonts w:hint="eastAsia" w:ascii="宋体" w:hAnsi="宋体"/>
          <w:color w:val="auto"/>
          <w:sz w:val="24"/>
        </w:rPr>
        <w:t>协议连同</w:t>
      </w:r>
      <w:r>
        <w:rPr>
          <w:rFonts w:hint="eastAsia" w:ascii="宋体"/>
          <w:color w:val="auto"/>
          <w:kern w:val="0"/>
          <w:sz w:val="24"/>
        </w:rPr>
        <w:t>响应文件</w:t>
      </w:r>
      <w:r>
        <w:rPr>
          <w:rFonts w:hint="eastAsia" w:ascii="宋体" w:hAnsi="宋体"/>
          <w:color w:val="auto"/>
          <w:sz w:val="24"/>
        </w:rPr>
        <w:t>一并提交采购单位。联合体各方签订共同参与</w:t>
      </w:r>
      <w:r>
        <w:rPr>
          <w:rFonts w:hint="eastAsia" w:ascii="宋体"/>
          <w:color w:val="auto"/>
          <w:kern w:val="0"/>
          <w:sz w:val="24"/>
        </w:rPr>
        <w:t>竞争性磋商</w:t>
      </w:r>
      <w:r>
        <w:rPr>
          <w:rFonts w:hint="eastAsia" w:ascii="宋体" w:hAnsi="宋体"/>
          <w:color w:val="auto"/>
          <w:sz w:val="24"/>
        </w:rPr>
        <w:t>协议后，不得再以自己名义单独在同一合同项下参与采购活动，也不得组成新的联合体参加同一合同项下参与采购活动。</w:t>
      </w:r>
      <w:r>
        <w:rPr>
          <w:rFonts w:ascii="宋体" w:hAnsi="宋体"/>
          <w:color w:val="auto"/>
          <w:sz w:val="24"/>
        </w:rPr>
        <w:t>联合体各方应当共同与采购人签订采购合同，就采购合同约定的事项对采购人承担连带责任。</w:t>
      </w:r>
    </w:p>
    <w:p w14:paraId="5BB6CD41">
      <w:pPr>
        <w:adjustRightInd w:val="0"/>
        <w:snapToGrid w:val="0"/>
        <w:spacing w:line="300" w:lineRule="auto"/>
        <w:ind w:firstLine="588" w:firstLineChars="245"/>
        <w:jc w:val="left"/>
        <w:rPr>
          <w:rFonts w:ascii="宋体"/>
          <w:color w:val="auto"/>
          <w:kern w:val="0"/>
          <w:sz w:val="24"/>
        </w:rPr>
      </w:pPr>
      <w:r>
        <w:rPr>
          <w:rFonts w:ascii="宋体" w:hAnsi="宋体"/>
          <w:color w:val="auto"/>
          <w:sz w:val="24"/>
        </w:rPr>
        <w:t>联合体中有同类资质的供应商按照联合体分工承担相同工作的，应当按照资质等级较低的供应商确定资质等级。以联合体形式参加政府采购活动的，联合体各方不得再单独参加或者与其他供应商另外组成联合体参加同一合同项下的政府采购活动。</w:t>
      </w:r>
    </w:p>
    <w:p w14:paraId="0CBD1F73">
      <w:pPr>
        <w:adjustRightInd w:val="0"/>
        <w:snapToGrid w:val="0"/>
        <w:spacing w:line="300" w:lineRule="auto"/>
        <w:ind w:firstLine="588" w:firstLineChars="245"/>
        <w:rPr>
          <w:rFonts w:ascii="宋体"/>
          <w:color w:val="auto"/>
          <w:kern w:val="0"/>
          <w:sz w:val="24"/>
        </w:rPr>
      </w:pPr>
      <w:r>
        <w:rPr>
          <w:rFonts w:hint="eastAsia" w:ascii="宋体"/>
          <w:color w:val="auto"/>
          <w:kern w:val="0"/>
          <w:sz w:val="24"/>
        </w:rPr>
        <w:t>2.3竞争性磋商供应商应遵守《中华人民共和国政府采购法》和《政府采购竞争性磋商采购方式管理暂行办法有关的法律。</w:t>
      </w:r>
    </w:p>
    <w:p w14:paraId="23B5A29C">
      <w:pPr>
        <w:adjustRightInd w:val="0"/>
        <w:snapToGrid w:val="0"/>
        <w:spacing w:line="300" w:lineRule="auto"/>
        <w:ind w:firstLine="588" w:firstLineChars="245"/>
        <w:rPr>
          <w:rFonts w:ascii="宋体"/>
          <w:color w:val="auto"/>
          <w:kern w:val="0"/>
          <w:sz w:val="24"/>
        </w:rPr>
      </w:pPr>
      <w:r>
        <w:rPr>
          <w:rFonts w:hint="eastAsia" w:ascii="宋体"/>
          <w:color w:val="auto"/>
          <w:kern w:val="0"/>
          <w:sz w:val="24"/>
        </w:rPr>
        <w:t>2.4合同中提供的所有货物及其辅助服务，其来源均应符合响应文件要求而提供的设备、仪表、工具、备件、图纸和其他材料，本合同的支付也仅限于这些货物和服务。</w:t>
      </w:r>
    </w:p>
    <w:p w14:paraId="3B312ECF">
      <w:pPr>
        <w:spacing w:line="360" w:lineRule="exact"/>
        <w:ind w:firstLine="480" w:firstLineChars="200"/>
        <w:rPr>
          <w:rFonts w:ascii="宋体" w:hAnsi="宋体"/>
          <w:color w:val="auto"/>
          <w:sz w:val="24"/>
          <w:shd w:val="clear" w:color="auto" w:fill="FFFFFF"/>
        </w:rPr>
      </w:pPr>
      <w:r>
        <w:rPr>
          <w:rFonts w:hint="eastAsia" w:ascii="宋体"/>
          <w:color w:val="auto"/>
          <w:kern w:val="0"/>
          <w:sz w:val="24"/>
        </w:rPr>
        <w:t>2.5</w:t>
      </w:r>
      <w:r>
        <w:rPr>
          <w:rFonts w:hint="eastAsia" w:ascii="宋体" w:hAnsi="宋体"/>
          <w:color w:val="auto"/>
          <w:sz w:val="24"/>
          <w:shd w:val="clear" w:color="auto" w:fill="FFFFFF"/>
        </w:rPr>
        <w:t>关于小微企业、监狱企业、残疾人福利性单位、强制采购节能产品、信息安全产品和优先采购环境标志产品、绿色产品的要求参与政府采购项目的政策优惠条件及要求如下：</w:t>
      </w:r>
    </w:p>
    <w:p w14:paraId="13777DA6">
      <w:pPr>
        <w:spacing w:line="360" w:lineRule="exact"/>
        <w:ind w:firstLine="480" w:firstLineChars="200"/>
        <w:rPr>
          <w:rFonts w:ascii="宋体" w:hAnsi="宋体"/>
          <w:color w:val="auto"/>
          <w:sz w:val="24"/>
        </w:rPr>
      </w:pPr>
      <w:r>
        <w:rPr>
          <w:rFonts w:hint="eastAsia" w:ascii="宋体" w:hAnsi="宋体"/>
          <w:color w:val="auto"/>
          <w:sz w:val="24"/>
        </w:rPr>
        <w:t>2.5.1、政策优惠条件及要求:根据财政部、工业和信息化部关于《政府采购促进中小企业发展管理办法》（财库</w:t>
      </w:r>
      <w:r>
        <w:rPr>
          <w:rFonts w:hint="eastAsia" w:ascii="宋体" w:hAnsi="宋体"/>
          <w:color w:val="auto"/>
          <w:sz w:val="24"/>
          <w:lang w:eastAsia="zh-CN"/>
        </w:rPr>
        <w:t>〔2020〕46号</w:t>
      </w:r>
      <w:r>
        <w:rPr>
          <w:rFonts w:hint="eastAsia" w:ascii="宋体" w:hAnsi="宋体"/>
          <w:color w:val="auto"/>
          <w:sz w:val="24"/>
        </w:rPr>
        <w:t>）和《进一步加大政府采购支持中小企业力度》财库〔2022〕19号的要求，政府采购项目的政策优惠条件及要求如下。</w:t>
      </w:r>
    </w:p>
    <w:p w14:paraId="6BCBA4E8">
      <w:pPr>
        <w:spacing w:line="360" w:lineRule="exact"/>
        <w:ind w:firstLine="480" w:firstLineChars="200"/>
        <w:rPr>
          <w:rFonts w:ascii="宋体" w:hAnsi="宋体"/>
          <w:color w:val="auto"/>
          <w:sz w:val="24"/>
        </w:rPr>
      </w:pPr>
      <w:r>
        <w:rPr>
          <w:rFonts w:hint="eastAsia" w:ascii="宋体" w:hAnsi="宋体"/>
          <w:color w:val="auto"/>
          <w:sz w:val="24"/>
        </w:rPr>
        <w:t>2.5.1.1、该办法所称中小企业，是指在中华人民共和国境内依法设立，依据国务院批准的中小企业划分标准确定的中型企业、小型企业和微型企业，但与大企业的负责人为同一人，或者与大企业存在直接控股、管理关系的除外。</w:t>
      </w:r>
    </w:p>
    <w:p w14:paraId="68635E62">
      <w:pPr>
        <w:spacing w:line="360" w:lineRule="exact"/>
        <w:ind w:firstLine="480" w:firstLineChars="200"/>
        <w:rPr>
          <w:rFonts w:ascii="宋体" w:hAnsi="宋体"/>
          <w:color w:val="auto"/>
          <w:sz w:val="24"/>
        </w:rPr>
      </w:pPr>
      <w:r>
        <w:rPr>
          <w:rFonts w:hint="eastAsia" w:ascii="宋体" w:hAnsi="宋体"/>
          <w:color w:val="auto"/>
          <w:sz w:val="24"/>
        </w:rPr>
        <w:t>符合中小企业划分标准的个体工商户，在政府采购活动中视同中小企业。</w:t>
      </w:r>
    </w:p>
    <w:p w14:paraId="4E6AE786">
      <w:pPr>
        <w:spacing w:line="360" w:lineRule="exact"/>
        <w:ind w:firstLine="480" w:firstLineChars="200"/>
        <w:rPr>
          <w:rFonts w:ascii="宋体" w:hAnsi="宋体"/>
          <w:color w:val="auto"/>
          <w:sz w:val="24"/>
        </w:rPr>
      </w:pPr>
      <w:r>
        <w:rPr>
          <w:rFonts w:hint="eastAsia" w:ascii="宋体" w:hAnsi="宋体"/>
          <w:color w:val="auto"/>
          <w:sz w:val="24"/>
        </w:rPr>
        <w:t>2.5.1.2、在政府采购活动中，供应商提供的货物、工程或者服务符合下列情形的，享受办法规定的中小企业扶持政策：</w:t>
      </w:r>
    </w:p>
    <w:p w14:paraId="14EEFB0B">
      <w:pPr>
        <w:spacing w:line="360" w:lineRule="exact"/>
        <w:ind w:firstLine="480" w:firstLineChars="200"/>
        <w:rPr>
          <w:rFonts w:ascii="宋体" w:hAnsi="宋体"/>
          <w:color w:val="auto"/>
          <w:sz w:val="24"/>
        </w:rPr>
      </w:pPr>
      <w:r>
        <w:rPr>
          <w:rFonts w:hint="eastAsia" w:ascii="宋体" w:hAnsi="宋体"/>
          <w:color w:val="auto"/>
          <w:sz w:val="24"/>
        </w:rPr>
        <w:t>2.5.1.2.1在货物采购项目中，货物由中小企业制造，即货物由中小企业生产且使用该中小企业商号或者注册商标；</w:t>
      </w:r>
    </w:p>
    <w:p w14:paraId="26473EDC">
      <w:pPr>
        <w:spacing w:line="360" w:lineRule="exact"/>
        <w:ind w:firstLine="480" w:firstLineChars="200"/>
        <w:rPr>
          <w:rFonts w:ascii="宋体" w:hAnsi="宋体"/>
          <w:color w:val="auto"/>
          <w:sz w:val="24"/>
        </w:rPr>
      </w:pPr>
      <w:r>
        <w:rPr>
          <w:rFonts w:hint="eastAsia" w:ascii="宋体" w:hAnsi="宋体"/>
          <w:color w:val="auto"/>
          <w:sz w:val="24"/>
        </w:rPr>
        <w:t>2.5.1.2.2在工程采购项目中，工程由中小企业承建，即工程施工单位为中小企业；</w:t>
      </w:r>
    </w:p>
    <w:p w14:paraId="65EA907B">
      <w:pPr>
        <w:spacing w:line="360" w:lineRule="exact"/>
        <w:ind w:firstLine="480" w:firstLineChars="200"/>
        <w:rPr>
          <w:rFonts w:ascii="宋体" w:hAnsi="宋体"/>
          <w:color w:val="auto"/>
          <w:sz w:val="24"/>
        </w:rPr>
      </w:pPr>
      <w:r>
        <w:rPr>
          <w:rFonts w:hint="eastAsia" w:ascii="宋体" w:hAnsi="宋体"/>
          <w:color w:val="auto"/>
          <w:sz w:val="24"/>
        </w:rPr>
        <w:t>2.5.1.2.3在服务采购项目中，服务由中小企业承接，即提供服务的人员为中小企业依照《中华人民共和国劳动合同法》订立劳动合同的从业人员。</w:t>
      </w:r>
    </w:p>
    <w:p w14:paraId="093AFFFA">
      <w:pPr>
        <w:spacing w:line="360" w:lineRule="exact"/>
        <w:ind w:firstLine="480" w:firstLineChars="200"/>
        <w:rPr>
          <w:rFonts w:ascii="宋体" w:hAnsi="宋体"/>
          <w:color w:val="auto"/>
          <w:sz w:val="24"/>
        </w:rPr>
      </w:pPr>
      <w:r>
        <w:rPr>
          <w:rFonts w:hint="eastAsia" w:ascii="宋体" w:hAnsi="宋体"/>
          <w:color w:val="auto"/>
          <w:sz w:val="24"/>
        </w:rPr>
        <w:t>在货物采购项目中，供应商提供的货物既有中小企业制造货物，也有大型企业制造货物的，不享受本办法规定的中小企业扶持政策。</w:t>
      </w:r>
    </w:p>
    <w:p w14:paraId="0100CB11">
      <w:pPr>
        <w:spacing w:line="360" w:lineRule="exact"/>
        <w:ind w:firstLine="480" w:firstLineChars="200"/>
        <w:rPr>
          <w:rFonts w:ascii="宋体" w:hAnsi="宋体"/>
          <w:color w:val="auto"/>
          <w:sz w:val="24"/>
        </w:rPr>
      </w:pPr>
      <w:r>
        <w:rPr>
          <w:rFonts w:hint="eastAsia" w:ascii="宋体" w:hAnsi="宋体"/>
          <w:color w:val="auto"/>
          <w:sz w:val="24"/>
        </w:rPr>
        <w:t>以联合体形式参加政府采购活动，联合体各方均为中小企业的，联合体视同中小企业。其中，联合体各方均为小微企业的，联合体视同小微企业。</w:t>
      </w:r>
    </w:p>
    <w:p w14:paraId="48A53382">
      <w:pPr>
        <w:spacing w:line="360" w:lineRule="exact"/>
        <w:ind w:firstLine="480" w:firstLineChars="200"/>
        <w:rPr>
          <w:rFonts w:ascii="宋体" w:hAnsi="宋体"/>
          <w:color w:val="auto"/>
          <w:sz w:val="24"/>
        </w:rPr>
      </w:pPr>
      <w:r>
        <w:rPr>
          <w:rFonts w:hint="eastAsia" w:ascii="宋体" w:hAnsi="宋体"/>
          <w:color w:val="auto"/>
          <w:sz w:val="24"/>
        </w:rPr>
        <w:t>2.5.1.3、对于经主管预算单位统筹后未预留份额专门面向中小企业采购的采购项目，以及预留份额项目中的非预留部分采购包，对符合本办法规定的小微企业报价给予10</w:t>
      </w:r>
      <w:r>
        <w:rPr>
          <w:rFonts w:ascii="宋体" w:hAnsi="宋体"/>
          <w:color w:val="auto"/>
          <w:sz w:val="24"/>
        </w:rPr>
        <w:t>%</w:t>
      </w:r>
      <w:r>
        <w:rPr>
          <w:rFonts w:hint="eastAsia" w:ascii="宋体" w:hAnsi="宋体"/>
          <w:color w:val="auto"/>
          <w:sz w:val="24"/>
        </w:rPr>
        <w:t>的扣除，用扣除后的价格参加评审。</w:t>
      </w:r>
    </w:p>
    <w:p w14:paraId="351CDF1D">
      <w:pPr>
        <w:spacing w:line="360" w:lineRule="exact"/>
        <w:ind w:firstLine="480" w:firstLineChars="200"/>
        <w:rPr>
          <w:rFonts w:ascii="宋体" w:hAnsi="宋体"/>
          <w:color w:val="auto"/>
          <w:sz w:val="24"/>
        </w:rPr>
      </w:pPr>
      <w:r>
        <w:rPr>
          <w:rFonts w:hint="eastAsia" w:ascii="宋体" w:hAnsi="宋体"/>
          <w:color w:val="auto"/>
          <w:sz w:val="24"/>
        </w:rPr>
        <w:t>接受大中型企业与小微企业组成联合体或者允许大中型企业向一家或者多家小微企业分包的采购项目，对于联合协议或者分包意向协议约定小微企业的合同份额占到合同总金额</w:t>
      </w:r>
      <w:r>
        <w:rPr>
          <w:rFonts w:ascii="宋体" w:hAnsi="宋体"/>
          <w:color w:val="auto"/>
          <w:sz w:val="24"/>
        </w:rPr>
        <w:t>30%</w:t>
      </w:r>
      <w:r>
        <w:rPr>
          <w:rFonts w:hint="eastAsia" w:ascii="宋体" w:hAnsi="宋体"/>
          <w:color w:val="auto"/>
          <w:sz w:val="24"/>
        </w:rPr>
        <w:t>以上的，联合体或者大中型企业的报价给予4</w:t>
      </w:r>
      <w:r>
        <w:rPr>
          <w:rFonts w:ascii="宋体" w:hAnsi="宋体"/>
          <w:color w:val="auto"/>
          <w:sz w:val="24"/>
        </w:rPr>
        <w:t>%</w:t>
      </w:r>
      <w:r>
        <w:rPr>
          <w:rFonts w:hint="eastAsia" w:ascii="宋体" w:hAnsi="宋体"/>
          <w:color w:val="auto"/>
          <w:sz w:val="24"/>
        </w:rPr>
        <w:t>的扣除，用扣除后的价格参加评审。</w:t>
      </w:r>
    </w:p>
    <w:p w14:paraId="1EB37BFA">
      <w:pPr>
        <w:spacing w:line="360" w:lineRule="exact"/>
        <w:ind w:firstLine="480" w:firstLineChars="200"/>
        <w:rPr>
          <w:rFonts w:ascii="宋体" w:hAnsi="宋体"/>
          <w:color w:val="auto"/>
          <w:sz w:val="24"/>
        </w:rPr>
      </w:pPr>
      <w:r>
        <w:rPr>
          <w:rFonts w:hint="eastAsia" w:ascii="宋体" w:hAnsi="宋体"/>
          <w:color w:val="auto"/>
          <w:sz w:val="24"/>
        </w:rPr>
        <w:t>组成联合体或者接受分包的小微企业与联合体内其他企业、分包企业之间存在直接控股、管理关系的，不享受价格扣除优惠政策。</w:t>
      </w:r>
    </w:p>
    <w:p w14:paraId="31404DFD">
      <w:pPr>
        <w:spacing w:line="360" w:lineRule="exact"/>
        <w:ind w:firstLine="480" w:firstLineChars="200"/>
        <w:rPr>
          <w:rFonts w:ascii="宋体" w:hAnsi="宋体"/>
          <w:color w:val="auto"/>
          <w:sz w:val="24"/>
          <w:shd w:val="clear" w:color="auto" w:fill="FFFFFF"/>
        </w:rPr>
      </w:pPr>
      <w:r>
        <w:rPr>
          <w:rFonts w:hint="eastAsia" w:ascii="宋体" w:hAnsi="宋体"/>
          <w:color w:val="auto"/>
          <w:sz w:val="24"/>
        </w:rPr>
        <w:t>2.5.1.4、中小企业参加政府采购活动，应当出具《中小企业声明函》（附件），否则不得享受相关中小企业扶持政策。</w:t>
      </w:r>
    </w:p>
    <w:p w14:paraId="19191133">
      <w:pPr>
        <w:spacing w:line="360" w:lineRule="exact"/>
        <w:ind w:firstLine="480" w:firstLineChars="200"/>
        <w:rPr>
          <w:rFonts w:ascii="宋体" w:hAnsi="宋体"/>
          <w:color w:val="auto"/>
          <w:sz w:val="24"/>
          <w:shd w:val="clear" w:color="auto" w:fill="FFFFFF"/>
        </w:rPr>
      </w:pPr>
      <w:r>
        <w:rPr>
          <w:rFonts w:hint="eastAsia" w:ascii="宋体" w:hAnsi="宋体"/>
          <w:color w:val="auto"/>
          <w:sz w:val="24"/>
          <w:shd w:val="clear" w:color="auto" w:fill="FFFFFF"/>
        </w:rPr>
        <w:t>2.5.2、关于监狱企业参与政府采购优惠政策   （对监狱企业</w:t>
      </w:r>
      <w:r>
        <w:rPr>
          <w:rFonts w:ascii="宋体" w:hAnsi="宋体"/>
          <w:color w:val="auto"/>
          <w:sz w:val="24"/>
          <w:shd w:val="clear" w:color="auto" w:fill="FFFFFF"/>
        </w:rPr>
        <w:t>视同小型、微型企业</w:t>
      </w:r>
      <w:r>
        <w:rPr>
          <w:rFonts w:hint="eastAsia" w:ascii="宋体" w:hAnsi="宋体"/>
          <w:color w:val="auto"/>
          <w:sz w:val="24"/>
          <w:shd w:val="clear" w:color="auto" w:fill="FFFFFF"/>
        </w:rPr>
        <w:t>）</w:t>
      </w:r>
    </w:p>
    <w:p w14:paraId="37E5156C">
      <w:pPr>
        <w:spacing w:line="360" w:lineRule="exact"/>
        <w:ind w:firstLine="480" w:firstLineChars="200"/>
        <w:rPr>
          <w:rFonts w:ascii="宋体" w:hAnsi="宋体"/>
          <w:color w:val="auto"/>
          <w:sz w:val="24"/>
          <w:shd w:val="clear" w:color="auto" w:fill="FFFFFF"/>
        </w:rPr>
      </w:pPr>
      <w:r>
        <w:rPr>
          <w:rFonts w:hint="eastAsia" w:ascii="宋体" w:hAnsi="宋体"/>
          <w:color w:val="auto"/>
          <w:sz w:val="24"/>
          <w:shd w:val="clear" w:color="auto" w:fill="FFFFFF"/>
        </w:rPr>
        <w:t>对监狱企业产品的价格给予10%的扣除，用扣除后的价格参与评审。</w:t>
      </w:r>
    </w:p>
    <w:p w14:paraId="4BA4D532">
      <w:pPr>
        <w:spacing w:line="360" w:lineRule="exact"/>
        <w:ind w:firstLine="480" w:firstLineChars="200"/>
        <w:rPr>
          <w:rFonts w:ascii="宋体" w:hAnsi="宋体"/>
          <w:color w:val="auto"/>
          <w:sz w:val="24"/>
          <w:shd w:val="clear" w:color="auto" w:fill="FFFFFF"/>
        </w:rPr>
      </w:pPr>
      <w:r>
        <w:rPr>
          <w:rFonts w:hint="eastAsia" w:ascii="宋体" w:hAnsi="宋体"/>
          <w:color w:val="auto"/>
          <w:sz w:val="24"/>
          <w:shd w:val="clear" w:color="auto" w:fill="FFFFFF"/>
        </w:rPr>
        <w:t>根据关于政府采购支持监狱企业发展有关问题的通知财库</w:t>
      </w:r>
      <w:r>
        <w:rPr>
          <w:rFonts w:hint="eastAsia" w:ascii="宋体" w:hAnsi="宋体"/>
          <w:color w:val="auto"/>
          <w:sz w:val="24"/>
          <w:shd w:val="clear" w:color="auto" w:fill="FFFFFF"/>
          <w:lang w:eastAsia="zh-CN"/>
        </w:rPr>
        <w:t>〔2014〕68号</w:t>
      </w:r>
      <w:r>
        <w:rPr>
          <w:rFonts w:hint="eastAsia" w:ascii="宋体" w:hAnsi="宋体"/>
          <w:color w:val="auto"/>
          <w:sz w:val="24"/>
          <w:shd w:val="clear" w:color="auto" w:fill="FFFFFF"/>
        </w:rPr>
        <w:t>的要求：</w:t>
      </w:r>
    </w:p>
    <w:p w14:paraId="4DEF569A">
      <w:pPr>
        <w:spacing w:line="360" w:lineRule="exact"/>
        <w:ind w:firstLine="480" w:firstLineChars="200"/>
        <w:rPr>
          <w:rFonts w:ascii="宋体" w:hAnsi="宋体"/>
          <w:color w:val="auto"/>
          <w:sz w:val="24"/>
          <w:shd w:val="clear" w:color="auto" w:fill="FFFFFF"/>
        </w:rPr>
      </w:pPr>
      <w:r>
        <w:rPr>
          <w:rFonts w:hint="eastAsia" w:ascii="宋体" w:hAnsi="宋体"/>
          <w:color w:val="auto"/>
          <w:sz w:val="24"/>
          <w:shd w:val="clear" w:color="auto" w:fill="FFFFFF"/>
        </w:rPr>
        <w:t>2.5.2.1、</w:t>
      </w:r>
      <w:r>
        <w:rPr>
          <w:rFonts w:ascii="宋体" w:hAnsi="宋体"/>
          <w:color w:val="auto"/>
          <w:sz w:val="24"/>
          <w:shd w:val="clear" w:color="auto" w:fill="FFFFFF"/>
        </w:rPr>
        <w:t>监狱企业参加政府采购活动时，应当提供由省级以上监狱管理局、戒毒管理局（含新疆生产建设兵团）出具的属于监狱企业的证明文件。</w:t>
      </w:r>
    </w:p>
    <w:p w14:paraId="418EC48B">
      <w:pPr>
        <w:spacing w:line="360" w:lineRule="exact"/>
        <w:ind w:firstLine="480" w:firstLineChars="200"/>
        <w:rPr>
          <w:rFonts w:ascii="宋体" w:hAnsi="宋体"/>
          <w:color w:val="auto"/>
          <w:sz w:val="24"/>
          <w:shd w:val="clear" w:color="auto" w:fill="FFFFFF"/>
        </w:rPr>
      </w:pPr>
      <w:r>
        <w:rPr>
          <w:rFonts w:hint="eastAsia" w:ascii="宋体" w:hAnsi="宋体"/>
          <w:color w:val="auto"/>
          <w:sz w:val="24"/>
          <w:shd w:val="clear" w:color="auto" w:fill="FFFFFF"/>
        </w:rPr>
        <w:t>（</w:t>
      </w:r>
      <w:r>
        <w:rPr>
          <w:rFonts w:ascii="宋体" w:hAnsi="宋体"/>
          <w:color w:val="auto"/>
          <w:sz w:val="24"/>
          <w:shd w:val="clear" w:color="auto" w:fill="FFFFFF"/>
        </w:rPr>
        <w:t>监狱企业的证明文件</w:t>
      </w:r>
      <w:r>
        <w:rPr>
          <w:rFonts w:hint="eastAsia" w:ascii="宋体" w:hAnsi="宋体"/>
          <w:color w:val="auto"/>
          <w:sz w:val="24"/>
          <w:shd w:val="clear" w:color="auto" w:fill="FFFFFF"/>
        </w:rPr>
        <w:t>格式自行拟定、</w:t>
      </w:r>
      <w:r>
        <w:rPr>
          <w:rFonts w:hint="eastAsia" w:ascii="宋体"/>
          <w:color w:val="auto"/>
          <w:kern w:val="0"/>
          <w:sz w:val="24"/>
        </w:rPr>
        <w:t>响应文件递交</w:t>
      </w:r>
      <w:r>
        <w:rPr>
          <w:rFonts w:hint="eastAsia" w:ascii="宋体" w:hAnsi="宋体"/>
          <w:color w:val="auto"/>
          <w:sz w:val="24"/>
          <w:shd w:val="clear" w:color="auto" w:fill="FFFFFF"/>
        </w:rPr>
        <w:t>时装订在</w:t>
      </w:r>
      <w:r>
        <w:rPr>
          <w:rFonts w:hint="eastAsia" w:ascii="宋体"/>
          <w:color w:val="auto"/>
          <w:kern w:val="0"/>
          <w:sz w:val="24"/>
        </w:rPr>
        <w:t>响应文件</w:t>
      </w:r>
      <w:r>
        <w:rPr>
          <w:rFonts w:hint="eastAsia" w:ascii="宋体" w:hAnsi="宋体"/>
          <w:color w:val="auto"/>
          <w:sz w:val="24"/>
          <w:shd w:val="clear" w:color="auto" w:fill="FFFFFF"/>
        </w:rPr>
        <w:t>中）</w:t>
      </w:r>
    </w:p>
    <w:p w14:paraId="105E5AD4">
      <w:pPr>
        <w:spacing w:line="360" w:lineRule="exact"/>
        <w:ind w:firstLine="480" w:firstLineChars="200"/>
        <w:rPr>
          <w:rFonts w:ascii="宋体" w:hAnsi="宋体"/>
          <w:color w:val="auto"/>
          <w:sz w:val="24"/>
          <w:shd w:val="clear" w:color="auto" w:fill="FFFFFF"/>
        </w:rPr>
      </w:pPr>
      <w:r>
        <w:rPr>
          <w:rFonts w:hint="eastAsia" w:ascii="宋体" w:hAnsi="宋体"/>
          <w:color w:val="auto"/>
          <w:sz w:val="24"/>
          <w:shd w:val="clear" w:color="auto" w:fill="FFFFFF"/>
        </w:rPr>
        <w:t>2.5.2.2、</w:t>
      </w:r>
      <w:r>
        <w:rPr>
          <w:rFonts w:ascii="宋体" w:hAnsi="宋体"/>
          <w:color w:val="auto"/>
          <w:sz w:val="24"/>
          <w:shd w:val="clear" w:color="auto" w:fill="FFFFFF"/>
        </w:rPr>
        <w:t>在政府采购活动中，监狱企业视同小型、微型企业，享受预留份额、评审中价格扣除等政府采购促进中小企业发展的政府采购政策。</w:t>
      </w:r>
    </w:p>
    <w:p w14:paraId="160C1F92">
      <w:pPr>
        <w:spacing w:line="360" w:lineRule="exact"/>
        <w:ind w:firstLine="480" w:firstLineChars="200"/>
        <w:rPr>
          <w:rFonts w:ascii="宋体" w:hAnsi="宋体"/>
          <w:color w:val="auto"/>
          <w:sz w:val="24"/>
          <w:shd w:val="clear" w:color="auto" w:fill="FFFFFF"/>
        </w:rPr>
      </w:pPr>
      <w:r>
        <w:rPr>
          <w:rFonts w:hint="eastAsia" w:ascii="宋体" w:hAnsi="宋体"/>
          <w:color w:val="auto"/>
          <w:sz w:val="24"/>
          <w:shd w:val="clear" w:color="auto" w:fill="FFFFFF"/>
        </w:rPr>
        <w:t>2.5.3、残疾人就业政府采购优惠政策（残疾人福利性单位视同小型、微型企业）</w:t>
      </w:r>
    </w:p>
    <w:p w14:paraId="23D0F97A">
      <w:pPr>
        <w:spacing w:line="360" w:lineRule="exact"/>
        <w:ind w:firstLine="480" w:firstLineChars="200"/>
        <w:rPr>
          <w:rFonts w:ascii="宋体" w:hAnsi="宋体"/>
          <w:color w:val="auto"/>
          <w:sz w:val="24"/>
          <w:shd w:val="clear" w:color="auto" w:fill="FFFFFF"/>
        </w:rPr>
      </w:pPr>
      <w:r>
        <w:rPr>
          <w:rFonts w:hint="eastAsia" w:ascii="宋体" w:hAnsi="宋体"/>
          <w:color w:val="auto"/>
          <w:sz w:val="24"/>
          <w:shd w:val="clear" w:color="auto" w:fill="FFFFFF"/>
        </w:rPr>
        <w:t>对残疾人福利性单位产品的价格给予10%的扣除，用扣除后的价格参与评审。</w:t>
      </w:r>
    </w:p>
    <w:p w14:paraId="112443A2">
      <w:pPr>
        <w:spacing w:line="360" w:lineRule="exact"/>
        <w:ind w:firstLine="480" w:firstLineChars="200"/>
        <w:rPr>
          <w:rFonts w:ascii="宋体" w:hAnsi="宋体"/>
          <w:color w:val="auto"/>
          <w:sz w:val="24"/>
          <w:shd w:val="clear" w:color="auto" w:fill="FFFFFF"/>
        </w:rPr>
      </w:pPr>
      <w:r>
        <w:rPr>
          <w:rFonts w:hint="eastAsia" w:ascii="宋体" w:hAnsi="宋体"/>
          <w:color w:val="auto"/>
          <w:sz w:val="24"/>
          <w:shd w:val="clear" w:color="auto" w:fill="FFFFFF"/>
        </w:rPr>
        <w:t>根据财政部 民政部 中国残疾人联合会关于促进残疾人就业政府采购政策的通知财库</w:t>
      </w:r>
      <w:r>
        <w:rPr>
          <w:rFonts w:hint="eastAsia" w:ascii="宋体" w:hAnsi="宋体"/>
          <w:color w:val="auto"/>
          <w:sz w:val="24"/>
          <w:shd w:val="clear" w:color="auto" w:fill="FFFFFF"/>
          <w:lang w:eastAsia="zh-CN"/>
        </w:rPr>
        <w:t>〔2017〕141号</w:t>
      </w:r>
      <w:r>
        <w:rPr>
          <w:rFonts w:hint="eastAsia" w:ascii="宋体" w:hAnsi="宋体"/>
          <w:color w:val="auto"/>
          <w:sz w:val="24"/>
          <w:shd w:val="clear" w:color="auto" w:fill="FFFFFF"/>
        </w:rPr>
        <w:t>要求：</w:t>
      </w:r>
    </w:p>
    <w:p w14:paraId="2F4447C6">
      <w:pPr>
        <w:spacing w:line="360" w:lineRule="exact"/>
        <w:ind w:firstLine="480" w:firstLineChars="200"/>
        <w:rPr>
          <w:rFonts w:ascii="宋体" w:hAnsi="宋体"/>
          <w:color w:val="auto"/>
          <w:sz w:val="24"/>
          <w:shd w:val="clear" w:color="auto" w:fill="FFFFFF"/>
        </w:rPr>
      </w:pPr>
      <w:r>
        <w:rPr>
          <w:rFonts w:hint="eastAsia" w:ascii="宋体" w:hAnsi="宋体"/>
          <w:color w:val="auto"/>
          <w:sz w:val="24"/>
          <w:shd w:val="clear" w:color="auto" w:fill="FFFFFF"/>
        </w:rPr>
        <w:t>　2.5.3.1、符合条件的残疾人福利性单位在参加政府采购活动时，应当提供本通知规定的《残疾人福利性单位声明函》（见附件），并对声明的真实性负责。</w:t>
      </w:r>
    </w:p>
    <w:p w14:paraId="0BD11F47">
      <w:pPr>
        <w:spacing w:line="360" w:lineRule="exact"/>
        <w:ind w:firstLine="480" w:firstLineChars="200"/>
        <w:rPr>
          <w:rFonts w:ascii="宋体" w:hAnsi="宋体"/>
          <w:color w:val="auto"/>
          <w:sz w:val="24"/>
          <w:shd w:val="clear" w:color="auto" w:fill="FFFFFF"/>
        </w:rPr>
      </w:pPr>
      <w:r>
        <w:rPr>
          <w:rFonts w:hint="eastAsia" w:ascii="宋体" w:hAnsi="宋体"/>
          <w:color w:val="auto"/>
          <w:sz w:val="24"/>
          <w:shd w:val="clear" w:color="auto" w:fill="FFFFFF"/>
        </w:rPr>
        <w:t>　2.5.3.2、中标、成交供应商为残疾人福利性单位的，采购人或者其委托的采购代理机构应当随中标、成交结果同时公告其《残疾人福利性单位声明函》，接受社会监督。</w:t>
      </w:r>
    </w:p>
    <w:p w14:paraId="0FF59E89">
      <w:pPr>
        <w:spacing w:line="360" w:lineRule="exact"/>
        <w:ind w:firstLine="480" w:firstLineChars="200"/>
        <w:rPr>
          <w:rFonts w:ascii="宋体" w:hAnsi="宋体"/>
          <w:color w:val="auto"/>
          <w:sz w:val="24"/>
          <w:shd w:val="clear" w:color="auto" w:fill="FFFFFF"/>
        </w:rPr>
      </w:pPr>
      <w:r>
        <w:rPr>
          <w:rFonts w:hint="eastAsia" w:ascii="宋体" w:hAnsi="宋体"/>
          <w:color w:val="auto"/>
          <w:sz w:val="24"/>
          <w:shd w:val="clear" w:color="auto" w:fill="FFFFFF"/>
        </w:rPr>
        <w:t>　2.5.3.3、在政府采购活动中，残疾人福利性单位视同小型、微型企业，享受预留份额、评审中价格扣除等促进中小企业发展的政府采购政策。向残疾人福利性单位采购的金额，计入面向中小企业采购的统计数据。残疾人福利性单位属于小型、微型企业的，不重复享受政策。</w:t>
      </w:r>
    </w:p>
    <w:p w14:paraId="5E307214">
      <w:pPr>
        <w:adjustRightInd w:val="0"/>
        <w:snapToGrid w:val="0"/>
        <w:spacing w:line="300" w:lineRule="auto"/>
        <w:ind w:firstLine="588" w:firstLineChars="245"/>
        <w:rPr>
          <w:rFonts w:ascii="宋体"/>
          <w:color w:val="auto"/>
          <w:kern w:val="0"/>
          <w:sz w:val="24"/>
        </w:rPr>
      </w:pPr>
      <w:r>
        <w:rPr>
          <w:rFonts w:hint="eastAsia" w:ascii="宋体"/>
          <w:color w:val="auto"/>
          <w:kern w:val="0"/>
          <w:sz w:val="24"/>
        </w:rPr>
        <w:t>二、磋商文件</w:t>
      </w:r>
    </w:p>
    <w:p w14:paraId="0FB07511">
      <w:pPr>
        <w:adjustRightInd w:val="0"/>
        <w:snapToGrid w:val="0"/>
        <w:spacing w:line="300" w:lineRule="auto"/>
        <w:ind w:firstLine="588" w:firstLineChars="245"/>
        <w:rPr>
          <w:rFonts w:ascii="宋体"/>
          <w:color w:val="auto"/>
          <w:kern w:val="0"/>
          <w:sz w:val="24"/>
        </w:rPr>
      </w:pPr>
      <w:r>
        <w:rPr>
          <w:rFonts w:hint="eastAsia" w:ascii="宋体"/>
          <w:color w:val="auto"/>
          <w:kern w:val="0"/>
          <w:sz w:val="24"/>
        </w:rPr>
        <w:t>（一）磋商文件：由磋商文件总目录所列内容组成。</w:t>
      </w:r>
    </w:p>
    <w:p w14:paraId="10FAB778">
      <w:pPr>
        <w:adjustRightInd w:val="0"/>
        <w:snapToGrid w:val="0"/>
        <w:spacing w:line="300" w:lineRule="auto"/>
        <w:ind w:firstLine="828" w:firstLineChars="345"/>
        <w:rPr>
          <w:rFonts w:ascii="宋体"/>
          <w:color w:val="auto"/>
          <w:kern w:val="0"/>
          <w:sz w:val="24"/>
        </w:rPr>
      </w:pPr>
      <w:r>
        <w:rPr>
          <w:rFonts w:hint="eastAsia" w:ascii="宋体"/>
          <w:color w:val="auto"/>
          <w:kern w:val="0"/>
          <w:sz w:val="24"/>
        </w:rPr>
        <w:t>1.</w:t>
      </w:r>
      <w:r>
        <w:rPr>
          <w:rFonts w:hint="eastAsia" w:ascii="宋体"/>
          <w:color w:val="auto"/>
          <w:kern w:val="0"/>
          <w:sz w:val="24"/>
          <w:lang w:val="en-US" w:eastAsia="zh-CN"/>
        </w:rPr>
        <w:t>1</w:t>
      </w:r>
      <w:r>
        <w:rPr>
          <w:rFonts w:hint="eastAsia" w:ascii="宋体"/>
          <w:color w:val="auto"/>
          <w:kern w:val="0"/>
          <w:sz w:val="24"/>
        </w:rPr>
        <w:t>磋商文件采购需求中列明标的物的技术要求是采购人基于实际工作需要而提出的基本需求，如果有专利、商标、品牌、型号等信息的，仅起技术说明、参考作用，不具有任何</w:t>
      </w:r>
      <w:r>
        <w:rPr>
          <w:rFonts w:hint="eastAsia" w:ascii="宋体"/>
          <w:color w:val="auto"/>
          <w:kern w:val="0"/>
          <w:sz w:val="24"/>
          <w:lang w:eastAsia="zh-CN"/>
        </w:rPr>
        <w:t>限制性</w:t>
      </w:r>
      <w:r>
        <w:rPr>
          <w:rFonts w:hint="eastAsia" w:ascii="宋体"/>
          <w:color w:val="auto"/>
          <w:kern w:val="0"/>
          <w:sz w:val="24"/>
        </w:rPr>
        <w:t>，</w:t>
      </w:r>
      <w:r>
        <w:rPr>
          <w:rFonts w:hint="eastAsia" w:ascii="宋体" w:hAnsi="宋体"/>
          <w:color w:val="auto"/>
          <w:sz w:val="24"/>
          <w:shd w:val="clear" w:color="auto" w:fill="FFFFFF"/>
        </w:rPr>
        <w:t>参与竞争性磋商</w:t>
      </w:r>
      <w:r>
        <w:rPr>
          <w:rFonts w:hint="eastAsia" w:ascii="宋体"/>
          <w:color w:val="auto"/>
          <w:kern w:val="0"/>
          <w:sz w:val="24"/>
        </w:rPr>
        <w:t>产品响应其指标性能要求即可。</w:t>
      </w:r>
    </w:p>
    <w:p w14:paraId="748A65D8">
      <w:pPr>
        <w:adjustRightInd w:val="0"/>
        <w:snapToGrid w:val="0"/>
        <w:spacing w:line="300" w:lineRule="auto"/>
        <w:ind w:firstLine="720" w:firstLineChars="300"/>
        <w:rPr>
          <w:rFonts w:ascii="宋体"/>
          <w:color w:val="auto"/>
          <w:kern w:val="0"/>
          <w:sz w:val="24"/>
        </w:rPr>
      </w:pPr>
      <w:r>
        <w:rPr>
          <w:rFonts w:hint="eastAsia" w:ascii="宋体"/>
          <w:color w:val="auto"/>
          <w:kern w:val="0"/>
          <w:sz w:val="24"/>
        </w:rPr>
        <w:t>1.</w:t>
      </w:r>
      <w:r>
        <w:rPr>
          <w:rFonts w:hint="eastAsia" w:ascii="宋体"/>
          <w:color w:val="auto"/>
          <w:kern w:val="0"/>
          <w:sz w:val="24"/>
          <w:lang w:val="en-US" w:eastAsia="zh-CN"/>
        </w:rPr>
        <w:t>2</w:t>
      </w:r>
      <w:r>
        <w:rPr>
          <w:rFonts w:hint="eastAsia" w:ascii="宋体"/>
          <w:color w:val="auto"/>
          <w:kern w:val="0"/>
          <w:sz w:val="24"/>
        </w:rPr>
        <w:t>如果没有特别声明或要求，</w:t>
      </w:r>
      <w:r>
        <w:rPr>
          <w:rFonts w:hint="eastAsia" w:ascii="宋体" w:hAnsi="宋体"/>
          <w:color w:val="auto"/>
          <w:sz w:val="24"/>
          <w:shd w:val="clear" w:color="auto" w:fill="FFFFFF"/>
        </w:rPr>
        <w:t>竞争性磋商</w:t>
      </w:r>
      <w:r>
        <w:rPr>
          <w:rFonts w:hint="eastAsia" w:ascii="宋体"/>
          <w:color w:val="auto"/>
          <w:kern w:val="0"/>
          <w:sz w:val="24"/>
        </w:rPr>
        <w:t>供应商被视为充分熟悉本竞争性磋商项目所在地与履行合同有关的各种情况，包括自然环境、气候条件、劳动力及公用设施等，本采购文件不再对上述情况进行描述。</w:t>
      </w:r>
    </w:p>
    <w:p w14:paraId="22208B0E">
      <w:pPr>
        <w:adjustRightInd w:val="0"/>
        <w:snapToGrid w:val="0"/>
        <w:spacing w:line="300" w:lineRule="auto"/>
        <w:ind w:firstLine="480" w:firstLineChars="200"/>
        <w:rPr>
          <w:rFonts w:ascii="宋体"/>
          <w:color w:val="auto"/>
          <w:kern w:val="0"/>
          <w:sz w:val="24"/>
        </w:rPr>
      </w:pPr>
      <w:r>
        <w:rPr>
          <w:rFonts w:hint="eastAsia" w:ascii="宋体"/>
          <w:color w:val="auto"/>
          <w:kern w:val="0"/>
          <w:sz w:val="24"/>
        </w:rPr>
        <w:t>（二）磋商文件的质疑</w:t>
      </w:r>
    </w:p>
    <w:p w14:paraId="5E52424B">
      <w:pPr>
        <w:adjustRightInd w:val="0"/>
        <w:snapToGrid w:val="0"/>
        <w:spacing w:line="300" w:lineRule="auto"/>
        <w:ind w:firstLine="480" w:firstLineChars="200"/>
        <w:rPr>
          <w:rFonts w:ascii="宋体"/>
          <w:color w:val="auto"/>
          <w:kern w:val="0"/>
          <w:sz w:val="24"/>
        </w:rPr>
      </w:pPr>
      <w:r>
        <w:rPr>
          <w:rFonts w:ascii="宋体" w:hAnsi="宋体"/>
          <w:color w:val="auto"/>
          <w:sz w:val="24"/>
          <w:shd w:val="clear" w:color="auto" w:fill="FFFFFF"/>
        </w:rPr>
        <w:t>1</w:t>
      </w:r>
      <w:r>
        <w:rPr>
          <w:rFonts w:hint="eastAsia" w:ascii="宋体" w:hAnsi="宋体"/>
          <w:color w:val="auto"/>
          <w:sz w:val="24"/>
          <w:shd w:val="clear" w:color="auto" w:fill="FFFFFF"/>
        </w:rPr>
        <w:t>、</w:t>
      </w:r>
      <w:r>
        <w:rPr>
          <w:rFonts w:hint="eastAsia" w:ascii="宋体" w:hAnsi="宋体"/>
          <w:color w:val="auto"/>
          <w:sz w:val="24"/>
        </w:rPr>
        <w:t>凡参加本次竞争性磋商的</w:t>
      </w:r>
      <w:r>
        <w:rPr>
          <w:rFonts w:hint="eastAsia" w:ascii="宋体"/>
          <w:color w:val="auto"/>
          <w:kern w:val="0"/>
          <w:sz w:val="24"/>
        </w:rPr>
        <w:t>供应商</w:t>
      </w:r>
      <w:r>
        <w:rPr>
          <w:rFonts w:hint="eastAsia" w:ascii="宋体" w:hAnsi="宋体"/>
          <w:color w:val="auto"/>
          <w:sz w:val="24"/>
        </w:rPr>
        <w:t>被视为已充分认识和理解了任何与本项目有关的影响事项和困难、风险等情况。</w:t>
      </w:r>
    </w:p>
    <w:p w14:paraId="6F199673">
      <w:pPr>
        <w:spacing w:line="360" w:lineRule="exact"/>
        <w:ind w:firstLine="480" w:firstLineChars="200"/>
        <w:rPr>
          <w:rFonts w:ascii="宋体" w:hAnsi="宋体"/>
          <w:color w:val="auto"/>
          <w:sz w:val="24"/>
        </w:rPr>
      </w:pPr>
      <w:r>
        <w:rPr>
          <w:rFonts w:hint="eastAsia" w:ascii="宋体" w:hAnsi="宋体"/>
          <w:color w:val="auto"/>
          <w:sz w:val="24"/>
        </w:rPr>
        <w:t>2、潜在供应商如对磋商文件有疑问，按照相关法律法规规定，按</w:t>
      </w:r>
      <w:r>
        <w:rPr>
          <w:rFonts w:hint="eastAsia" w:ascii="宋体" w:hAnsi="宋体"/>
          <w:color w:val="auto"/>
          <w:sz w:val="24"/>
          <w:shd w:val="clear" w:color="auto" w:fill="FFFFFF"/>
        </w:rPr>
        <w:t>竞争性磋商文件</w:t>
      </w:r>
      <w:r>
        <w:rPr>
          <w:rFonts w:hint="eastAsia" w:ascii="宋体" w:hAnsi="宋体"/>
          <w:color w:val="auto"/>
          <w:sz w:val="24"/>
        </w:rPr>
        <w:t>邀请中载明的地址，以书面形式，通知到采购代理机构，采购代理机构将按财政部第94号令进行答复。</w:t>
      </w:r>
    </w:p>
    <w:p w14:paraId="2D78B70E">
      <w:pPr>
        <w:spacing w:line="360" w:lineRule="exact"/>
        <w:ind w:firstLine="480" w:firstLineChars="200"/>
        <w:rPr>
          <w:rFonts w:ascii="宋体" w:hAnsi="宋体"/>
          <w:color w:val="auto"/>
          <w:sz w:val="24"/>
        </w:rPr>
      </w:pPr>
      <w:r>
        <w:rPr>
          <w:rFonts w:hint="eastAsia" w:ascii="宋体" w:hAnsi="宋体"/>
          <w:color w:val="auto"/>
          <w:sz w:val="24"/>
        </w:rPr>
        <w:t>3供应商提出质疑应当提交质疑函和必要的证明材料。质疑函应当包括下列内容：</w:t>
      </w:r>
    </w:p>
    <w:p w14:paraId="5CDBDE0A">
      <w:pPr>
        <w:spacing w:line="360" w:lineRule="exact"/>
        <w:ind w:firstLine="480" w:firstLineChars="200"/>
        <w:rPr>
          <w:rFonts w:ascii="宋体" w:hAnsi="宋体"/>
          <w:color w:val="auto"/>
          <w:sz w:val="24"/>
        </w:rPr>
      </w:pPr>
      <w:r>
        <w:rPr>
          <w:rFonts w:hint="eastAsia" w:ascii="宋体" w:hAnsi="宋体"/>
          <w:color w:val="auto"/>
          <w:sz w:val="24"/>
        </w:rPr>
        <w:t>　　3.1、供应商的姓名或者名称、地址、邮编、联系人及联系电话；</w:t>
      </w:r>
    </w:p>
    <w:p w14:paraId="32F6D843">
      <w:pPr>
        <w:spacing w:line="360" w:lineRule="exact"/>
        <w:ind w:firstLine="480" w:firstLineChars="200"/>
        <w:rPr>
          <w:rFonts w:ascii="宋体" w:hAnsi="宋体"/>
          <w:color w:val="auto"/>
          <w:sz w:val="24"/>
        </w:rPr>
      </w:pPr>
      <w:r>
        <w:rPr>
          <w:rFonts w:hint="eastAsia" w:ascii="宋体" w:hAnsi="宋体"/>
          <w:color w:val="auto"/>
          <w:sz w:val="24"/>
        </w:rPr>
        <w:t>　　3.2质疑项目的名称、编号；</w:t>
      </w:r>
    </w:p>
    <w:p w14:paraId="16466814">
      <w:pPr>
        <w:spacing w:line="360" w:lineRule="exact"/>
        <w:ind w:firstLine="480" w:firstLineChars="200"/>
        <w:rPr>
          <w:rFonts w:ascii="宋体" w:hAnsi="宋体"/>
          <w:color w:val="auto"/>
          <w:sz w:val="24"/>
        </w:rPr>
      </w:pPr>
      <w:r>
        <w:rPr>
          <w:rFonts w:hint="eastAsia" w:ascii="宋体" w:hAnsi="宋体"/>
          <w:color w:val="auto"/>
          <w:sz w:val="24"/>
        </w:rPr>
        <w:t>　　3.3具体、明确的质疑事项和与质疑事项相关的请求；</w:t>
      </w:r>
    </w:p>
    <w:p w14:paraId="338B28C0">
      <w:pPr>
        <w:spacing w:line="360" w:lineRule="exact"/>
        <w:ind w:firstLine="480" w:firstLineChars="200"/>
        <w:rPr>
          <w:rFonts w:ascii="宋体" w:hAnsi="宋体"/>
          <w:color w:val="auto"/>
          <w:sz w:val="24"/>
        </w:rPr>
      </w:pPr>
      <w:r>
        <w:rPr>
          <w:rFonts w:hint="eastAsia" w:ascii="宋体" w:hAnsi="宋体"/>
          <w:color w:val="auto"/>
          <w:sz w:val="24"/>
        </w:rPr>
        <w:t>　　3.4事实依据；</w:t>
      </w:r>
    </w:p>
    <w:p w14:paraId="19FB20F6">
      <w:pPr>
        <w:spacing w:line="360" w:lineRule="exact"/>
        <w:ind w:firstLine="480" w:firstLineChars="200"/>
        <w:rPr>
          <w:rFonts w:ascii="宋体" w:hAnsi="宋体"/>
          <w:color w:val="auto"/>
          <w:sz w:val="24"/>
        </w:rPr>
      </w:pPr>
      <w:r>
        <w:rPr>
          <w:rFonts w:hint="eastAsia" w:ascii="宋体" w:hAnsi="宋体"/>
          <w:color w:val="auto"/>
          <w:sz w:val="24"/>
        </w:rPr>
        <w:t>　  3.5必要的法律依据；</w:t>
      </w:r>
    </w:p>
    <w:p w14:paraId="0CA61AFA">
      <w:pPr>
        <w:spacing w:line="360" w:lineRule="exact"/>
        <w:ind w:firstLine="480" w:firstLineChars="200"/>
        <w:rPr>
          <w:rFonts w:ascii="宋体" w:hAnsi="宋体"/>
          <w:color w:val="auto"/>
          <w:sz w:val="24"/>
        </w:rPr>
      </w:pPr>
      <w:r>
        <w:rPr>
          <w:rFonts w:hint="eastAsia" w:ascii="宋体" w:hAnsi="宋体"/>
          <w:color w:val="auto"/>
          <w:sz w:val="24"/>
        </w:rPr>
        <w:t>　  3.6提出质疑的日期。</w:t>
      </w:r>
    </w:p>
    <w:p w14:paraId="227BF41B">
      <w:pPr>
        <w:spacing w:line="360" w:lineRule="exact"/>
        <w:ind w:firstLine="480" w:firstLineChars="200"/>
        <w:rPr>
          <w:rFonts w:ascii="宋体" w:hAnsi="宋体"/>
          <w:color w:val="auto"/>
          <w:sz w:val="24"/>
        </w:rPr>
      </w:pPr>
      <w:r>
        <w:rPr>
          <w:rFonts w:hint="eastAsia" w:ascii="宋体" w:hAnsi="宋体"/>
          <w:color w:val="auto"/>
          <w:sz w:val="24"/>
        </w:rPr>
        <w:t>　　供应商为自然人的，应当由本人签字；供应商为法人或者其他组织的，应当由法定代表人、主要负责人，或者其授权代表签字或者盖章，并加盖公章。</w:t>
      </w:r>
    </w:p>
    <w:p w14:paraId="2023D687">
      <w:pPr>
        <w:spacing w:line="360" w:lineRule="exact"/>
        <w:ind w:firstLine="480" w:firstLineChars="200"/>
        <w:rPr>
          <w:rFonts w:ascii="宋体" w:hAnsi="宋体"/>
          <w:color w:val="auto"/>
          <w:sz w:val="24"/>
        </w:rPr>
      </w:pPr>
      <w:r>
        <w:rPr>
          <w:rFonts w:hint="eastAsia" w:ascii="宋体" w:hAnsi="宋体"/>
          <w:color w:val="auto"/>
          <w:sz w:val="24"/>
        </w:rPr>
        <w:t>4、</w:t>
      </w:r>
      <w:r>
        <w:rPr>
          <w:rFonts w:ascii="宋体" w:hAnsi="宋体"/>
          <w:color w:val="auto"/>
          <w:sz w:val="24"/>
        </w:rPr>
        <w:t>供应商</w:t>
      </w:r>
      <w:r>
        <w:rPr>
          <w:rFonts w:hint="eastAsia" w:ascii="宋体" w:hAnsi="宋体"/>
          <w:color w:val="auto"/>
          <w:sz w:val="24"/>
        </w:rPr>
        <w:t>应</w:t>
      </w:r>
      <w:r>
        <w:rPr>
          <w:rFonts w:ascii="宋体" w:hAnsi="宋体"/>
          <w:color w:val="auto"/>
          <w:sz w:val="24"/>
        </w:rPr>
        <w:t>在法定质疑期内一次性提出针对同一采购程序环节的质疑。</w:t>
      </w:r>
    </w:p>
    <w:p w14:paraId="23026879">
      <w:pPr>
        <w:adjustRightInd w:val="0"/>
        <w:snapToGrid w:val="0"/>
        <w:spacing w:line="300" w:lineRule="auto"/>
        <w:ind w:firstLine="480" w:firstLineChars="200"/>
        <w:rPr>
          <w:rFonts w:ascii="宋体" w:hAnsi="宋体"/>
          <w:color w:val="auto"/>
          <w:sz w:val="24"/>
        </w:rPr>
      </w:pPr>
      <w:r>
        <w:rPr>
          <w:rFonts w:hint="eastAsia" w:ascii="宋体" w:hAnsi="宋体"/>
          <w:color w:val="auto"/>
          <w:sz w:val="24"/>
        </w:rPr>
        <w:t>5、</w:t>
      </w:r>
      <w:r>
        <w:rPr>
          <w:rFonts w:ascii="宋体" w:hAnsi="宋体"/>
          <w:color w:val="auto"/>
          <w:sz w:val="24"/>
        </w:rPr>
        <w:t>质疑内容不得含有虚假、恶意</w:t>
      </w:r>
      <w:r>
        <w:rPr>
          <w:rFonts w:hint="eastAsia" w:ascii="宋体" w:hAnsi="宋体"/>
          <w:color w:val="auto"/>
          <w:sz w:val="24"/>
          <w:lang w:eastAsia="zh-CN"/>
        </w:rPr>
        <w:t>成分</w:t>
      </w:r>
      <w:r>
        <w:rPr>
          <w:rFonts w:ascii="宋体" w:hAnsi="宋体"/>
          <w:color w:val="auto"/>
          <w:sz w:val="24"/>
        </w:rPr>
        <w:t>。依照谁主张谁举证的原则，提出质疑者必须同时提交相关确凿的证据材料和注明事实的确切来源，对捏造事实、</w:t>
      </w:r>
      <w:r>
        <w:rPr>
          <w:rFonts w:hint="eastAsia" w:ascii="宋体" w:hAnsi="宋体"/>
          <w:color w:val="auto"/>
          <w:sz w:val="24"/>
          <w:lang w:eastAsia="zh-CN"/>
        </w:rPr>
        <w:t>滥用职权</w:t>
      </w:r>
      <w:r>
        <w:rPr>
          <w:rFonts w:ascii="宋体" w:hAnsi="宋体"/>
          <w:color w:val="auto"/>
          <w:sz w:val="24"/>
        </w:rPr>
        <w:t>扰乱采购秩序的恶意质疑者或举证不全查无实据被驳回次数在</w:t>
      </w:r>
      <w:r>
        <w:rPr>
          <w:rFonts w:hint="eastAsia" w:ascii="宋体" w:hAnsi="宋体"/>
          <w:color w:val="auto"/>
          <w:sz w:val="24"/>
        </w:rPr>
        <w:t>全国范围内12个月</w:t>
      </w:r>
      <w:r>
        <w:rPr>
          <w:rFonts w:ascii="宋体" w:hAnsi="宋体"/>
          <w:color w:val="auto"/>
          <w:sz w:val="24"/>
        </w:rPr>
        <w:t>内达三次以上，将</w:t>
      </w:r>
      <w:r>
        <w:rPr>
          <w:rFonts w:hint="eastAsia" w:ascii="宋体" w:hAnsi="宋体"/>
          <w:color w:val="auto"/>
          <w:sz w:val="24"/>
        </w:rPr>
        <w:t>由财政部门</w:t>
      </w:r>
      <w:r>
        <w:rPr>
          <w:rFonts w:ascii="宋体" w:hAnsi="宋体"/>
          <w:color w:val="auto"/>
          <w:sz w:val="24"/>
        </w:rPr>
        <w:t>纳入不良行为记录名单并承担相应的法律责任。</w:t>
      </w:r>
    </w:p>
    <w:p w14:paraId="3A2D81E4">
      <w:pPr>
        <w:adjustRightInd w:val="0"/>
        <w:snapToGrid w:val="0"/>
        <w:spacing w:line="300" w:lineRule="auto"/>
        <w:ind w:firstLine="480" w:firstLineChars="200"/>
        <w:rPr>
          <w:rFonts w:ascii="宋体"/>
          <w:color w:val="auto"/>
          <w:kern w:val="0"/>
          <w:sz w:val="24"/>
        </w:rPr>
      </w:pPr>
      <w:r>
        <w:rPr>
          <w:rFonts w:hint="eastAsia" w:ascii="宋体"/>
          <w:color w:val="auto"/>
          <w:kern w:val="0"/>
          <w:sz w:val="24"/>
        </w:rPr>
        <w:t>（三）磋商文件的</w:t>
      </w:r>
      <w:r>
        <w:rPr>
          <w:rFonts w:ascii="宋体"/>
          <w:color w:val="auto"/>
          <w:kern w:val="0"/>
          <w:sz w:val="24"/>
        </w:rPr>
        <w:t>澄清或者修改</w:t>
      </w:r>
    </w:p>
    <w:p w14:paraId="1C60AE56">
      <w:pPr>
        <w:adjustRightInd w:val="0"/>
        <w:snapToGrid w:val="0"/>
        <w:spacing w:line="300" w:lineRule="auto"/>
        <w:ind w:firstLine="480" w:firstLineChars="200"/>
        <w:rPr>
          <w:rFonts w:ascii="宋体"/>
          <w:color w:val="auto"/>
          <w:kern w:val="0"/>
          <w:sz w:val="24"/>
        </w:rPr>
      </w:pPr>
      <w:r>
        <w:rPr>
          <w:rFonts w:hint="eastAsia" w:ascii="宋体" w:hAnsi="宋体"/>
          <w:color w:val="auto"/>
          <w:kern w:val="0"/>
          <w:sz w:val="24"/>
        </w:rPr>
        <w:t>1、</w:t>
      </w:r>
      <w:r>
        <w:rPr>
          <w:rFonts w:ascii="宋体"/>
          <w:color w:val="auto"/>
          <w:kern w:val="0"/>
          <w:sz w:val="24"/>
        </w:rPr>
        <w:t>提交首次响应文件截止之日前，采购人、采购代理机构或者磋商小组可以对已发出的磋商文件进行必要的澄清或者修改，澄清或者修改的内容作为磋商文件的组成部分。澄清或者修改的内容可能影响响应文件编制的，采购人、采购代理机构应当在提交首次响应文件截止时间至少5日前，以书面形式通知所有获取磋商文件的供应商；不足5日的，采购人、采购代理机构应当顺延提交首次响应文件截止时间。</w:t>
      </w:r>
    </w:p>
    <w:p w14:paraId="33E2B4E5">
      <w:pPr>
        <w:adjustRightInd w:val="0"/>
        <w:snapToGrid w:val="0"/>
        <w:spacing w:line="300" w:lineRule="auto"/>
        <w:ind w:firstLine="480" w:firstLineChars="200"/>
        <w:rPr>
          <w:rFonts w:ascii="宋体"/>
          <w:color w:val="auto"/>
          <w:kern w:val="0"/>
          <w:sz w:val="24"/>
        </w:rPr>
      </w:pPr>
      <w:r>
        <w:rPr>
          <w:rFonts w:hint="eastAsia" w:ascii="宋体"/>
          <w:color w:val="auto"/>
          <w:kern w:val="0"/>
          <w:sz w:val="24"/>
        </w:rPr>
        <w:t>2、磋商文件的修改书将构成磋商文件的一部分，对</w:t>
      </w:r>
      <w:r>
        <w:rPr>
          <w:rFonts w:hint="eastAsia" w:ascii="宋体" w:hAnsi="宋体"/>
          <w:color w:val="auto"/>
          <w:sz w:val="24"/>
          <w:shd w:val="clear" w:color="auto" w:fill="FFFFFF"/>
        </w:rPr>
        <w:t>竞争性磋商</w:t>
      </w:r>
      <w:r>
        <w:rPr>
          <w:rFonts w:hint="eastAsia" w:ascii="宋体"/>
          <w:color w:val="auto"/>
          <w:kern w:val="0"/>
          <w:sz w:val="24"/>
        </w:rPr>
        <w:t>供应商有约束力。</w:t>
      </w:r>
    </w:p>
    <w:p w14:paraId="36C6F995">
      <w:pPr>
        <w:adjustRightInd w:val="0"/>
        <w:snapToGrid w:val="0"/>
        <w:spacing w:line="300" w:lineRule="auto"/>
        <w:ind w:firstLine="482" w:firstLineChars="200"/>
        <w:rPr>
          <w:rFonts w:ascii="宋体"/>
          <w:b/>
          <w:color w:val="auto"/>
          <w:kern w:val="0"/>
          <w:sz w:val="24"/>
        </w:rPr>
      </w:pPr>
      <w:r>
        <w:rPr>
          <w:rFonts w:hint="eastAsia" w:ascii="宋体"/>
          <w:b/>
          <w:color w:val="auto"/>
          <w:kern w:val="0"/>
          <w:sz w:val="24"/>
        </w:rPr>
        <w:t>三、响应文件</w:t>
      </w:r>
    </w:p>
    <w:p w14:paraId="37C7FE0D">
      <w:pPr>
        <w:adjustRightInd w:val="0"/>
        <w:snapToGrid w:val="0"/>
        <w:spacing w:line="300" w:lineRule="auto"/>
        <w:ind w:firstLine="480" w:firstLineChars="200"/>
        <w:rPr>
          <w:rFonts w:ascii="宋体"/>
          <w:color w:val="auto"/>
          <w:kern w:val="0"/>
          <w:sz w:val="24"/>
        </w:rPr>
      </w:pPr>
      <w:r>
        <w:rPr>
          <w:rFonts w:hint="eastAsia" w:ascii="宋体"/>
          <w:color w:val="auto"/>
          <w:kern w:val="0"/>
          <w:sz w:val="24"/>
        </w:rPr>
        <w:t>（一）</w:t>
      </w:r>
      <w:r>
        <w:rPr>
          <w:rFonts w:hint="eastAsia" w:ascii="宋体" w:hAnsi="宋体"/>
          <w:color w:val="auto"/>
          <w:sz w:val="24"/>
          <w:shd w:val="clear" w:color="auto" w:fill="FFFFFF"/>
        </w:rPr>
        <w:t>响应文件</w:t>
      </w:r>
      <w:r>
        <w:rPr>
          <w:rFonts w:hint="eastAsia" w:ascii="宋体"/>
          <w:color w:val="auto"/>
          <w:kern w:val="0"/>
          <w:sz w:val="24"/>
        </w:rPr>
        <w:t>的要求</w:t>
      </w:r>
    </w:p>
    <w:p w14:paraId="1F0F4D84">
      <w:pPr>
        <w:adjustRightInd w:val="0"/>
        <w:snapToGrid w:val="0"/>
        <w:spacing w:line="300" w:lineRule="auto"/>
        <w:ind w:firstLine="480" w:firstLineChars="200"/>
        <w:rPr>
          <w:rFonts w:ascii="宋体"/>
          <w:color w:val="auto"/>
          <w:kern w:val="0"/>
          <w:sz w:val="24"/>
        </w:rPr>
      </w:pPr>
      <w:r>
        <w:rPr>
          <w:rFonts w:ascii="宋体"/>
          <w:color w:val="auto"/>
          <w:kern w:val="0"/>
          <w:sz w:val="24"/>
        </w:rPr>
        <w:t>1</w:t>
      </w:r>
      <w:r>
        <w:rPr>
          <w:rFonts w:hint="eastAsia" w:ascii="宋体"/>
          <w:color w:val="auto"/>
          <w:kern w:val="0"/>
          <w:sz w:val="24"/>
        </w:rPr>
        <w:t>、</w:t>
      </w:r>
      <w:r>
        <w:rPr>
          <w:rFonts w:hint="eastAsia" w:ascii="宋体" w:hAnsi="宋体"/>
          <w:color w:val="auto"/>
          <w:sz w:val="24"/>
          <w:shd w:val="clear" w:color="auto" w:fill="FFFFFF"/>
        </w:rPr>
        <w:t>竞争性磋商</w:t>
      </w:r>
      <w:r>
        <w:rPr>
          <w:rFonts w:hint="eastAsia" w:ascii="宋体"/>
          <w:color w:val="auto"/>
          <w:kern w:val="0"/>
          <w:sz w:val="24"/>
        </w:rPr>
        <w:t>供应商应仔细阅读磋商文件的所有内容，按磋商文件的要求及采购设备技术规格要求，详细编制响应文件，并保证响应文件的正确性和真实性。</w:t>
      </w:r>
    </w:p>
    <w:p w14:paraId="2410C49A">
      <w:pPr>
        <w:adjustRightInd w:val="0"/>
        <w:snapToGrid w:val="0"/>
        <w:spacing w:line="300" w:lineRule="auto"/>
        <w:ind w:firstLine="480" w:firstLineChars="200"/>
        <w:rPr>
          <w:rFonts w:ascii="宋体"/>
          <w:color w:val="auto"/>
          <w:kern w:val="0"/>
          <w:sz w:val="24"/>
        </w:rPr>
      </w:pPr>
      <w:r>
        <w:rPr>
          <w:rFonts w:ascii="宋体"/>
          <w:color w:val="auto"/>
          <w:kern w:val="0"/>
          <w:sz w:val="24"/>
        </w:rPr>
        <w:t>2</w:t>
      </w:r>
      <w:r>
        <w:rPr>
          <w:rFonts w:hint="eastAsia" w:ascii="宋体"/>
          <w:color w:val="auto"/>
          <w:kern w:val="0"/>
          <w:sz w:val="24"/>
        </w:rPr>
        <w:t>、不按磋商文件的资格要求提供的</w:t>
      </w:r>
      <w:r>
        <w:rPr>
          <w:rFonts w:hint="eastAsia" w:ascii="宋体" w:hAnsi="宋体"/>
          <w:color w:val="auto"/>
          <w:sz w:val="24"/>
          <w:shd w:val="clear" w:color="auto" w:fill="FFFFFF"/>
        </w:rPr>
        <w:t>响应</w:t>
      </w:r>
      <w:r>
        <w:rPr>
          <w:rFonts w:hint="eastAsia" w:ascii="宋体"/>
          <w:color w:val="auto"/>
          <w:kern w:val="0"/>
          <w:sz w:val="24"/>
        </w:rPr>
        <w:t>文件将被拒绝。</w:t>
      </w:r>
    </w:p>
    <w:p w14:paraId="75033519">
      <w:pPr>
        <w:adjustRightInd w:val="0"/>
        <w:snapToGrid w:val="0"/>
        <w:spacing w:line="300" w:lineRule="auto"/>
        <w:ind w:firstLine="480" w:firstLineChars="200"/>
        <w:rPr>
          <w:rFonts w:ascii="宋体"/>
          <w:color w:val="auto"/>
          <w:kern w:val="0"/>
          <w:sz w:val="24"/>
        </w:rPr>
      </w:pPr>
      <w:r>
        <w:rPr>
          <w:rFonts w:hint="eastAsia" w:ascii="宋体"/>
          <w:color w:val="auto"/>
          <w:kern w:val="0"/>
          <w:sz w:val="24"/>
        </w:rPr>
        <w:t>（二）</w:t>
      </w:r>
      <w:r>
        <w:rPr>
          <w:rFonts w:hint="eastAsia" w:ascii="宋体" w:hAnsi="宋体"/>
          <w:color w:val="auto"/>
          <w:sz w:val="24"/>
          <w:shd w:val="clear" w:color="auto" w:fill="FFFFFF"/>
        </w:rPr>
        <w:t>响应文件</w:t>
      </w:r>
      <w:r>
        <w:rPr>
          <w:rFonts w:hint="eastAsia" w:ascii="宋体"/>
          <w:color w:val="auto"/>
          <w:kern w:val="0"/>
          <w:sz w:val="24"/>
        </w:rPr>
        <w:t>的组成</w:t>
      </w:r>
    </w:p>
    <w:p w14:paraId="309569AA">
      <w:pPr>
        <w:adjustRightInd w:val="0"/>
        <w:snapToGrid w:val="0"/>
        <w:spacing w:line="300" w:lineRule="auto"/>
        <w:ind w:firstLine="480" w:firstLineChars="200"/>
        <w:rPr>
          <w:rFonts w:ascii="宋体"/>
          <w:color w:val="auto"/>
          <w:kern w:val="0"/>
          <w:sz w:val="24"/>
        </w:rPr>
      </w:pPr>
      <w:r>
        <w:rPr>
          <w:rFonts w:hint="eastAsia" w:ascii="宋体" w:hAnsi="宋体"/>
          <w:color w:val="auto"/>
          <w:sz w:val="24"/>
          <w:shd w:val="clear" w:color="auto" w:fill="FFFFFF"/>
        </w:rPr>
        <w:t>竞争性磋商</w:t>
      </w:r>
      <w:r>
        <w:rPr>
          <w:rFonts w:hint="eastAsia" w:ascii="宋体"/>
          <w:color w:val="auto"/>
          <w:kern w:val="0"/>
          <w:sz w:val="24"/>
        </w:rPr>
        <w:t>供应商接到磋商文件后，按照采购人和响应文件的要求提供</w:t>
      </w:r>
      <w:r>
        <w:rPr>
          <w:rFonts w:hint="eastAsia" w:ascii="宋体" w:hAnsi="宋体"/>
          <w:color w:val="auto"/>
          <w:sz w:val="24"/>
          <w:shd w:val="clear" w:color="auto" w:fill="FFFFFF"/>
        </w:rPr>
        <w:t>竞争性磋商</w:t>
      </w:r>
      <w:r>
        <w:rPr>
          <w:rFonts w:hint="eastAsia" w:ascii="宋体"/>
          <w:color w:val="auto"/>
          <w:kern w:val="0"/>
          <w:sz w:val="24"/>
        </w:rPr>
        <w:t>响应文件，</w:t>
      </w:r>
    </w:p>
    <w:p w14:paraId="5073DC3D">
      <w:pPr>
        <w:adjustRightInd w:val="0"/>
        <w:snapToGrid w:val="0"/>
        <w:spacing w:line="300" w:lineRule="auto"/>
        <w:ind w:firstLine="480" w:firstLineChars="200"/>
        <w:rPr>
          <w:rFonts w:ascii="宋体"/>
          <w:color w:val="auto"/>
          <w:kern w:val="0"/>
          <w:sz w:val="24"/>
        </w:rPr>
      </w:pPr>
      <w:r>
        <w:rPr>
          <w:rFonts w:ascii="宋体"/>
          <w:color w:val="auto"/>
          <w:kern w:val="0"/>
          <w:sz w:val="24"/>
        </w:rPr>
        <w:t>1</w:t>
      </w:r>
      <w:r>
        <w:rPr>
          <w:rFonts w:hint="eastAsia" w:ascii="宋体"/>
          <w:color w:val="auto"/>
          <w:kern w:val="0"/>
          <w:sz w:val="24"/>
        </w:rPr>
        <w:t>、商务标书</w:t>
      </w:r>
    </w:p>
    <w:p w14:paraId="1CBA1C46">
      <w:pPr>
        <w:adjustRightInd w:val="0"/>
        <w:snapToGrid w:val="0"/>
        <w:spacing w:line="300" w:lineRule="auto"/>
        <w:ind w:firstLine="480" w:firstLineChars="200"/>
        <w:rPr>
          <w:rFonts w:ascii="宋体"/>
          <w:color w:val="auto"/>
          <w:kern w:val="0"/>
          <w:sz w:val="24"/>
        </w:rPr>
      </w:pPr>
      <w:r>
        <w:rPr>
          <w:rFonts w:hint="eastAsia" w:ascii="宋体"/>
          <w:color w:val="auto"/>
          <w:kern w:val="0"/>
          <w:sz w:val="24"/>
        </w:rPr>
        <w:t>（</w:t>
      </w:r>
      <w:r>
        <w:rPr>
          <w:rFonts w:ascii="宋体"/>
          <w:color w:val="auto"/>
          <w:kern w:val="0"/>
          <w:sz w:val="24"/>
        </w:rPr>
        <w:t>1</w:t>
      </w:r>
      <w:r>
        <w:rPr>
          <w:rFonts w:hint="eastAsia" w:ascii="宋体"/>
          <w:color w:val="auto"/>
          <w:kern w:val="0"/>
          <w:sz w:val="24"/>
        </w:rPr>
        <w:t>）相关资料</w:t>
      </w:r>
    </w:p>
    <w:p w14:paraId="299FA373">
      <w:pPr>
        <w:adjustRightInd w:val="0"/>
        <w:snapToGrid w:val="0"/>
        <w:spacing w:line="300" w:lineRule="auto"/>
        <w:ind w:firstLine="480" w:firstLineChars="200"/>
        <w:rPr>
          <w:rFonts w:ascii="宋体"/>
          <w:color w:val="auto"/>
          <w:kern w:val="0"/>
          <w:sz w:val="24"/>
        </w:rPr>
      </w:pPr>
      <w:r>
        <w:rPr>
          <w:rFonts w:ascii="宋体"/>
          <w:color w:val="auto"/>
          <w:kern w:val="0"/>
          <w:sz w:val="24"/>
        </w:rPr>
        <w:t>A</w:t>
      </w:r>
      <w:r>
        <w:rPr>
          <w:rFonts w:hint="eastAsia" w:ascii="宋体"/>
          <w:color w:val="auto"/>
          <w:kern w:val="0"/>
          <w:sz w:val="24"/>
        </w:rPr>
        <w:t>、营业执照；</w:t>
      </w:r>
    </w:p>
    <w:p w14:paraId="7B3D2775">
      <w:pPr>
        <w:adjustRightInd w:val="0"/>
        <w:snapToGrid w:val="0"/>
        <w:spacing w:line="300" w:lineRule="auto"/>
        <w:ind w:firstLine="480" w:firstLineChars="200"/>
        <w:rPr>
          <w:rFonts w:ascii="宋体"/>
          <w:color w:val="auto"/>
          <w:kern w:val="0"/>
          <w:sz w:val="24"/>
        </w:rPr>
      </w:pPr>
      <w:r>
        <w:rPr>
          <w:rFonts w:ascii="宋体"/>
          <w:color w:val="auto"/>
          <w:kern w:val="0"/>
          <w:sz w:val="24"/>
        </w:rPr>
        <w:t>B</w:t>
      </w:r>
      <w:r>
        <w:rPr>
          <w:rFonts w:hint="eastAsia" w:ascii="宋体"/>
          <w:color w:val="auto"/>
          <w:kern w:val="0"/>
          <w:sz w:val="24"/>
        </w:rPr>
        <w:t>、磋商文件要求提供的证书；</w:t>
      </w:r>
    </w:p>
    <w:p w14:paraId="7ECBAFAE">
      <w:pPr>
        <w:adjustRightInd w:val="0"/>
        <w:snapToGrid w:val="0"/>
        <w:spacing w:line="300" w:lineRule="auto"/>
        <w:ind w:firstLine="480" w:firstLineChars="200"/>
        <w:rPr>
          <w:rFonts w:ascii="宋体"/>
          <w:color w:val="auto"/>
          <w:kern w:val="0"/>
          <w:sz w:val="24"/>
        </w:rPr>
      </w:pPr>
      <w:r>
        <w:rPr>
          <w:rFonts w:hint="eastAsia" w:ascii="宋体"/>
          <w:color w:val="auto"/>
          <w:kern w:val="0"/>
          <w:sz w:val="24"/>
        </w:rPr>
        <w:t>C、磋商文件要求提供的产品代理资格证明或制造商授权证书（按要求提供）；</w:t>
      </w:r>
    </w:p>
    <w:p w14:paraId="3A769777">
      <w:pPr>
        <w:adjustRightInd w:val="0"/>
        <w:snapToGrid w:val="0"/>
        <w:spacing w:line="300" w:lineRule="auto"/>
        <w:ind w:firstLine="480" w:firstLineChars="200"/>
        <w:rPr>
          <w:rFonts w:ascii="宋体"/>
          <w:color w:val="auto"/>
          <w:kern w:val="0"/>
          <w:sz w:val="24"/>
        </w:rPr>
      </w:pPr>
      <w:r>
        <w:rPr>
          <w:rFonts w:hint="eastAsia" w:ascii="宋体"/>
          <w:color w:val="auto"/>
          <w:kern w:val="0"/>
          <w:sz w:val="24"/>
        </w:rPr>
        <w:t>D、法定代表人授权；</w:t>
      </w:r>
    </w:p>
    <w:p w14:paraId="7A941C40">
      <w:pPr>
        <w:adjustRightInd w:val="0"/>
        <w:snapToGrid w:val="0"/>
        <w:spacing w:line="300" w:lineRule="auto"/>
        <w:ind w:firstLine="480" w:firstLineChars="200"/>
        <w:rPr>
          <w:rFonts w:ascii="宋体"/>
          <w:color w:val="auto"/>
          <w:kern w:val="0"/>
          <w:sz w:val="24"/>
        </w:rPr>
      </w:pPr>
      <w:r>
        <w:rPr>
          <w:rFonts w:hint="eastAsia" w:ascii="宋体"/>
          <w:color w:val="auto"/>
          <w:kern w:val="0"/>
          <w:sz w:val="24"/>
        </w:rPr>
        <w:t>E、</w:t>
      </w:r>
      <w:r>
        <w:rPr>
          <w:rFonts w:hint="eastAsia" w:ascii="宋体" w:hAnsi="宋体"/>
          <w:color w:val="auto"/>
          <w:sz w:val="24"/>
        </w:rPr>
        <w:t>竞争性磋商项目服务要求。</w:t>
      </w:r>
    </w:p>
    <w:p w14:paraId="0C68B898">
      <w:pPr>
        <w:adjustRightInd w:val="0"/>
        <w:snapToGrid w:val="0"/>
        <w:spacing w:line="300" w:lineRule="auto"/>
        <w:ind w:firstLine="480" w:firstLineChars="200"/>
        <w:rPr>
          <w:rFonts w:ascii="宋体"/>
          <w:color w:val="auto"/>
          <w:kern w:val="0"/>
          <w:sz w:val="24"/>
        </w:rPr>
      </w:pPr>
      <w:r>
        <w:rPr>
          <w:rFonts w:hint="eastAsia" w:ascii="宋体"/>
          <w:color w:val="auto"/>
          <w:kern w:val="0"/>
          <w:sz w:val="24"/>
        </w:rPr>
        <w:t>（</w:t>
      </w:r>
      <w:r>
        <w:rPr>
          <w:rFonts w:ascii="宋体"/>
          <w:color w:val="auto"/>
          <w:kern w:val="0"/>
          <w:sz w:val="24"/>
        </w:rPr>
        <w:t>2</w:t>
      </w:r>
      <w:r>
        <w:rPr>
          <w:rFonts w:hint="eastAsia" w:ascii="宋体"/>
          <w:color w:val="auto"/>
          <w:kern w:val="0"/>
          <w:sz w:val="24"/>
        </w:rPr>
        <w:t>）报价一览表</w:t>
      </w:r>
      <w:r>
        <w:rPr>
          <w:rFonts w:hint="eastAsia" w:ascii="宋体" w:hAnsi="宋体"/>
          <w:color w:val="auto"/>
          <w:sz w:val="24"/>
          <w:shd w:val="clear" w:color="auto" w:fill="FFFFFF"/>
        </w:rPr>
        <w:t>竞争性磋商</w:t>
      </w:r>
      <w:r>
        <w:rPr>
          <w:rFonts w:hint="eastAsia" w:ascii="宋体"/>
          <w:color w:val="auto"/>
          <w:kern w:val="0"/>
          <w:sz w:val="24"/>
        </w:rPr>
        <w:t>供应商应按磋商文件附件中要求填写报价单，</w:t>
      </w:r>
      <w:r>
        <w:rPr>
          <w:rFonts w:hint="eastAsia" w:ascii="宋体" w:hAnsi="宋体"/>
          <w:color w:val="auto"/>
          <w:sz w:val="24"/>
          <w:shd w:val="clear" w:color="auto" w:fill="FFFFFF"/>
        </w:rPr>
        <w:t>竞争性磋商</w:t>
      </w:r>
      <w:r>
        <w:rPr>
          <w:rFonts w:hint="eastAsia" w:ascii="宋体"/>
          <w:color w:val="auto"/>
          <w:kern w:val="0"/>
          <w:sz w:val="24"/>
        </w:rPr>
        <w:t>供应商报价应按不同费用类别分开填写。</w:t>
      </w:r>
    </w:p>
    <w:p w14:paraId="073AA0FC">
      <w:pPr>
        <w:adjustRightInd w:val="0"/>
        <w:snapToGrid w:val="0"/>
        <w:spacing w:line="300" w:lineRule="auto"/>
        <w:ind w:firstLine="480" w:firstLineChars="200"/>
        <w:rPr>
          <w:rFonts w:ascii="宋体"/>
          <w:color w:val="auto"/>
          <w:kern w:val="0"/>
          <w:sz w:val="24"/>
        </w:rPr>
      </w:pPr>
      <w:r>
        <w:rPr>
          <w:rFonts w:hint="eastAsia" w:ascii="宋体"/>
          <w:color w:val="auto"/>
          <w:kern w:val="0"/>
          <w:sz w:val="24"/>
        </w:rPr>
        <w:t>优惠条件：供应商承诺给予买方的各种优惠条件，包括设备价格、运输、保险、安装调试、付款条件、技术服务、售后服务、质量保证等方面的优惠可在附件写明，如无则写无（当优惠条件涉及“报价表”中的各项费用时，必须与报价表相统一）。</w:t>
      </w:r>
    </w:p>
    <w:p w14:paraId="44DB8AA4">
      <w:pPr>
        <w:adjustRightInd w:val="0"/>
        <w:snapToGrid w:val="0"/>
        <w:spacing w:line="300" w:lineRule="auto"/>
        <w:ind w:firstLine="480" w:firstLineChars="200"/>
        <w:rPr>
          <w:rFonts w:ascii="宋体"/>
          <w:color w:val="auto"/>
          <w:kern w:val="0"/>
          <w:sz w:val="24"/>
        </w:rPr>
      </w:pPr>
      <w:r>
        <w:rPr>
          <w:rFonts w:ascii="宋体"/>
          <w:color w:val="auto"/>
          <w:kern w:val="0"/>
          <w:sz w:val="24"/>
        </w:rPr>
        <w:t>2</w:t>
      </w:r>
      <w:r>
        <w:rPr>
          <w:rFonts w:hint="eastAsia" w:ascii="宋体"/>
          <w:color w:val="auto"/>
          <w:kern w:val="0"/>
          <w:sz w:val="24"/>
        </w:rPr>
        <w:t>、技术标书</w:t>
      </w:r>
    </w:p>
    <w:p w14:paraId="6AAFB066">
      <w:pPr>
        <w:adjustRightInd w:val="0"/>
        <w:snapToGrid w:val="0"/>
        <w:spacing w:line="300" w:lineRule="auto"/>
        <w:ind w:firstLine="480" w:firstLineChars="200"/>
        <w:rPr>
          <w:rFonts w:ascii="宋体"/>
          <w:color w:val="auto"/>
          <w:kern w:val="0"/>
          <w:sz w:val="24"/>
        </w:rPr>
      </w:pPr>
      <w:r>
        <w:rPr>
          <w:rFonts w:hint="eastAsia" w:ascii="宋体"/>
          <w:color w:val="auto"/>
          <w:kern w:val="0"/>
          <w:sz w:val="24"/>
        </w:rPr>
        <w:t>（1）供应商推荐的供选择的选配；但所提出的意见应优于磋商文件中提出的相应要求；</w:t>
      </w:r>
    </w:p>
    <w:p w14:paraId="761D21BF">
      <w:pPr>
        <w:adjustRightInd w:val="0"/>
        <w:snapToGrid w:val="0"/>
        <w:spacing w:line="300" w:lineRule="auto"/>
        <w:ind w:firstLine="480" w:firstLineChars="200"/>
        <w:rPr>
          <w:rFonts w:ascii="宋体"/>
          <w:color w:val="auto"/>
          <w:kern w:val="0"/>
          <w:sz w:val="24"/>
        </w:rPr>
      </w:pPr>
      <w:r>
        <w:rPr>
          <w:rFonts w:hint="eastAsia" w:ascii="宋体"/>
          <w:color w:val="auto"/>
          <w:kern w:val="0"/>
          <w:sz w:val="24"/>
        </w:rPr>
        <w:t>（</w:t>
      </w:r>
      <w:r>
        <w:rPr>
          <w:rFonts w:ascii="宋体"/>
          <w:color w:val="auto"/>
          <w:kern w:val="0"/>
          <w:sz w:val="24"/>
        </w:rPr>
        <w:t>2</w:t>
      </w:r>
      <w:r>
        <w:rPr>
          <w:rFonts w:hint="eastAsia" w:ascii="宋体"/>
          <w:color w:val="auto"/>
          <w:kern w:val="0"/>
          <w:sz w:val="24"/>
        </w:rPr>
        <w:t>）本项目的技术服务和售后服务的内容和措施及承诺（保修期限、保修期限内的服务响应时间和服务内容；保修期满后的服务响应时间，能否提供及时可靠的维修服务）；</w:t>
      </w:r>
    </w:p>
    <w:p w14:paraId="1261A71E">
      <w:pPr>
        <w:adjustRightInd w:val="0"/>
        <w:snapToGrid w:val="0"/>
        <w:spacing w:line="300" w:lineRule="auto"/>
        <w:ind w:firstLine="480" w:firstLineChars="200"/>
        <w:rPr>
          <w:rFonts w:ascii="宋体"/>
          <w:color w:val="auto"/>
          <w:kern w:val="0"/>
          <w:sz w:val="24"/>
        </w:rPr>
      </w:pPr>
      <w:r>
        <w:rPr>
          <w:rFonts w:hint="eastAsia" w:ascii="宋体"/>
          <w:color w:val="auto"/>
          <w:kern w:val="0"/>
          <w:sz w:val="24"/>
        </w:rPr>
        <w:t>（3）其他（</w:t>
      </w:r>
      <w:r>
        <w:rPr>
          <w:rFonts w:hint="eastAsia" w:ascii="宋体" w:hAnsi="宋体"/>
          <w:color w:val="auto"/>
          <w:sz w:val="24"/>
          <w:shd w:val="clear" w:color="auto" w:fill="FFFFFF"/>
        </w:rPr>
        <w:t>竞争性磋商</w:t>
      </w:r>
      <w:r>
        <w:rPr>
          <w:rFonts w:hint="eastAsia" w:ascii="宋体"/>
          <w:color w:val="auto"/>
          <w:kern w:val="0"/>
          <w:sz w:val="24"/>
        </w:rPr>
        <w:t>供应商单位应说明的事项）。</w:t>
      </w:r>
    </w:p>
    <w:p w14:paraId="76DE5334">
      <w:pPr>
        <w:adjustRightInd w:val="0"/>
        <w:snapToGrid w:val="0"/>
        <w:spacing w:line="300" w:lineRule="auto"/>
        <w:ind w:firstLine="480" w:firstLineChars="200"/>
        <w:rPr>
          <w:rFonts w:ascii="宋体"/>
          <w:color w:val="auto"/>
          <w:kern w:val="0"/>
          <w:sz w:val="24"/>
        </w:rPr>
      </w:pPr>
      <w:r>
        <w:rPr>
          <w:rFonts w:hint="eastAsia" w:ascii="宋体"/>
          <w:color w:val="auto"/>
          <w:kern w:val="0"/>
          <w:sz w:val="24"/>
        </w:rPr>
        <w:t>（三）成交服务费</w:t>
      </w:r>
    </w:p>
    <w:p w14:paraId="15303058">
      <w:pPr>
        <w:adjustRightInd w:val="0"/>
        <w:snapToGrid w:val="0"/>
        <w:spacing w:line="300" w:lineRule="auto"/>
        <w:ind w:firstLine="480" w:firstLineChars="200"/>
        <w:rPr>
          <w:rFonts w:ascii="宋体"/>
          <w:color w:val="auto"/>
          <w:kern w:val="0"/>
          <w:sz w:val="24"/>
        </w:rPr>
      </w:pPr>
      <w:r>
        <w:rPr>
          <w:rFonts w:hint="eastAsia" w:ascii="宋体"/>
          <w:color w:val="auto"/>
          <w:kern w:val="0"/>
          <w:sz w:val="24"/>
        </w:rPr>
        <w:t>1、成交方应向海南省教学仪器设备招标中心有限公司支付的成交服务费，成交服务费参照《海南省物价局关于降低部分招标代理服务收费标准的通知》（琼价费管</w:t>
      </w:r>
      <w:r>
        <w:rPr>
          <w:rFonts w:hint="eastAsia" w:ascii="宋体"/>
          <w:color w:val="auto"/>
          <w:kern w:val="0"/>
          <w:sz w:val="24"/>
          <w:lang w:eastAsia="zh-CN"/>
        </w:rPr>
        <w:t>〔2011〕225号</w:t>
      </w:r>
      <w:r>
        <w:rPr>
          <w:rFonts w:hint="eastAsia" w:ascii="宋体"/>
          <w:color w:val="auto"/>
          <w:kern w:val="0"/>
          <w:sz w:val="24"/>
        </w:rPr>
        <w:t>）规定标准收费</w:t>
      </w:r>
      <w:r>
        <w:rPr>
          <w:rFonts w:hint="eastAsia" w:ascii="宋体"/>
          <w:color w:val="auto"/>
          <w:kern w:val="0"/>
          <w:sz w:val="24"/>
          <w:lang w:eastAsia="zh-CN"/>
        </w:rPr>
        <w:t>，</w:t>
      </w:r>
      <w:r>
        <w:rPr>
          <w:rFonts w:hint="eastAsia" w:ascii="宋体"/>
          <w:color w:val="auto"/>
          <w:kern w:val="0"/>
          <w:sz w:val="24"/>
          <w:lang w:val="en-US" w:eastAsia="zh-CN"/>
        </w:rPr>
        <w:t>不足5000元的按照5000元收取</w:t>
      </w:r>
      <w:r>
        <w:rPr>
          <w:rFonts w:hint="eastAsia" w:ascii="宋体"/>
          <w:color w:val="auto"/>
          <w:kern w:val="0"/>
          <w:sz w:val="24"/>
        </w:rPr>
        <w:t>。</w:t>
      </w:r>
    </w:p>
    <w:p w14:paraId="491AC3A5">
      <w:pPr>
        <w:adjustRightInd w:val="0"/>
        <w:snapToGrid w:val="0"/>
        <w:spacing w:line="300" w:lineRule="auto"/>
        <w:ind w:firstLine="480" w:firstLineChars="200"/>
        <w:rPr>
          <w:rFonts w:ascii="宋体"/>
          <w:color w:val="auto"/>
          <w:kern w:val="0"/>
          <w:sz w:val="24"/>
          <w:highlight w:val="none"/>
        </w:rPr>
      </w:pPr>
      <w:r>
        <w:rPr>
          <w:rFonts w:hint="eastAsia" w:ascii="宋体"/>
          <w:color w:val="auto"/>
          <w:kern w:val="0"/>
          <w:sz w:val="24"/>
        </w:rPr>
        <w:t>（四）</w:t>
      </w:r>
      <w:r>
        <w:rPr>
          <w:rFonts w:hint="eastAsia" w:ascii="宋体" w:hAnsi="宋体"/>
          <w:color w:val="auto"/>
          <w:sz w:val="24"/>
          <w:shd w:val="clear" w:color="auto" w:fill="FFFFFF"/>
        </w:rPr>
        <w:t>响应文件</w:t>
      </w:r>
      <w:r>
        <w:rPr>
          <w:rFonts w:hint="eastAsia" w:ascii="宋体"/>
          <w:color w:val="auto"/>
          <w:kern w:val="0"/>
          <w:sz w:val="24"/>
        </w:rPr>
        <w:t>的</w:t>
      </w:r>
      <w:r>
        <w:rPr>
          <w:rFonts w:hint="eastAsia" w:ascii="宋体"/>
          <w:color w:val="auto"/>
          <w:kern w:val="0"/>
          <w:sz w:val="24"/>
          <w:highlight w:val="none"/>
        </w:rPr>
        <w:t>有效期</w:t>
      </w:r>
    </w:p>
    <w:p w14:paraId="736C6BA1">
      <w:pPr>
        <w:adjustRightInd w:val="0"/>
        <w:snapToGrid w:val="0"/>
        <w:spacing w:line="300" w:lineRule="auto"/>
        <w:ind w:firstLine="480" w:firstLineChars="200"/>
        <w:rPr>
          <w:rFonts w:ascii="宋体"/>
          <w:color w:val="auto"/>
          <w:kern w:val="0"/>
          <w:sz w:val="24"/>
        </w:rPr>
      </w:pPr>
      <w:r>
        <w:rPr>
          <w:rFonts w:ascii="宋体"/>
          <w:color w:val="auto"/>
          <w:kern w:val="0"/>
          <w:sz w:val="24"/>
          <w:highlight w:val="none"/>
        </w:rPr>
        <w:t xml:space="preserve"> 1</w:t>
      </w:r>
      <w:r>
        <w:rPr>
          <w:rFonts w:hint="eastAsia" w:ascii="宋体"/>
          <w:color w:val="auto"/>
          <w:kern w:val="0"/>
          <w:sz w:val="24"/>
          <w:highlight w:val="none"/>
        </w:rPr>
        <w:t>、自磋商之日起</w:t>
      </w:r>
      <w:r>
        <w:rPr>
          <w:rFonts w:hint="eastAsia" w:ascii="宋体"/>
          <w:color w:val="auto"/>
          <w:kern w:val="0"/>
          <w:sz w:val="24"/>
          <w:highlight w:val="none"/>
          <w:lang w:val="en-US" w:eastAsia="zh-CN"/>
        </w:rPr>
        <w:t>90</w:t>
      </w:r>
      <w:r>
        <w:rPr>
          <w:rFonts w:hint="eastAsia" w:ascii="宋体"/>
          <w:color w:val="auto"/>
          <w:kern w:val="0"/>
          <w:sz w:val="24"/>
          <w:highlight w:val="none"/>
        </w:rPr>
        <w:t>天内，</w:t>
      </w:r>
      <w:r>
        <w:rPr>
          <w:rFonts w:hint="eastAsia" w:ascii="宋体" w:hAnsi="宋体"/>
          <w:color w:val="auto"/>
          <w:sz w:val="24"/>
          <w:highlight w:val="none"/>
          <w:shd w:val="clear" w:color="auto" w:fill="FFFFFF"/>
        </w:rPr>
        <w:t>响应文件</w:t>
      </w:r>
      <w:r>
        <w:rPr>
          <w:rFonts w:hint="eastAsia" w:ascii="宋体"/>
          <w:color w:val="auto"/>
          <w:kern w:val="0"/>
          <w:sz w:val="24"/>
          <w:highlight w:val="none"/>
        </w:rPr>
        <w:t>应保持有效。有效期短于这个规定期</w:t>
      </w:r>
      <w:r>
        <w:rPr>
          <w:rFonts w:hint="eastAsia" w:ascii="宋体"/>
          <w:color w:val="auto"/>
          <w:kern w:val="0"/>
          <w:sz w:val="24"/>
        </w:rPr>
        <w:t>限的</w:t>
      </w:r>
      <w:r>
        <w:rPr>
          <w:rFonts w:hint="eastAsia" w:ascii="宋体" w:hAnsi="宋体"/>
          <w:color w:val="auto"/>
          <w:sz w:val="24"/>
          <w:shd w:val="clear" w:color="auto" w:fill="FFFFFF"/>
        </w:rPr>
        <w:t>竞争性磋商</w:t>
      </w:r>
      <w:r>
        <w:rPr>
          <w:rFonts w:hint="eastAsia" w:ascii="宋体"/>
          <w:color w:val="auto"/>
          <w:kern w:val="0"/>
          <w:sz w:val="24"/>
        </w:rPr>
        <w:t>供应商将被拒绝。</w:t>
      </w:r>
    </w:p>
    <w:p w14:paraId="6BAEF75C">
      <w:pPr>
        <w:adjustRightInd w:val="0"/>
        <w:snapToGrid w:val="0"/>
        <w:spacing w:line="300" w:lineRule="auto"/>
        <w:ind w:firstLine="480" w:firstLineChars="200"/>
        <w:rPr>
          <w:rFonts w:ascii="宋体"/>
          <w:color w:val="auto"/>
          <w:kern w:val="0"/>
          <w:sz w:val="24"/>
        </w:rPr>
      </w:pPr>
      <w:r>
        <w:rPr>
          <w:rFonts w:ascii="宋体"/>
          <w:color w:val="auto"/>
          <w:kern w:val="0"/>
          <w:sz w:val="24"/>
        </w:rPr>
        <w:t>2</w:t>
      </w:r>
      <w:r>
        <w:rPr>
          <w:rFonts w:hint="eastAsia" w:ascii="宋体"/>
          <w:color w:val="auto"/>
          <w:kern w:val="0"/>
          <w:sz w:val="24"/>
        </w:rPr>
        <w:t>、在特殊情况下，采购人可与</w:t>
      </w:r>
      <w:r>
        <w:rPr>
          <w:rFonts w:hint="eastAsia" w:ascii="宋体" w:hAnsi="宋体"/>
          <w:color w:val="auto"/>
          <w:sz w:val="24"/>
          <w:shd w:val="clear" w:color="auto" w:fill="FFFFFF"/>
        </w:rPr>
        <w:t>竞争性磋商</w:t>
      </w:r>
      <w:r>
        <w:rPr>
          <w:rFonts w:hint="eastAsia" w:ascii="宋体"/>
          <w:color w:val="auto"/>
          <w:kern w:val="0"/>
          <w:sz w:val="24"/>
        </w:rPr>
        <w:t>供应商协商延长投标书的有效期，这种要求和答复均</w:t>
      </w:r>
      <w:r>
        <w:rPr>
          <w:rFonts w:hint="eastAsia" w:ascii="宋体"/>
          <w:color w:val="auto"/>
          <w:kern w:val="0"/>
          <w:sz w:val="24"/>
          <w:lang w:eastAsia="zh-CN"/>
        </w:rPr>
        <w:t>应以</w:t>
      </w:r>
      <w:r>
        <w:rPr>
          <w:rFonts w:hint="eastAsia" w:ascii="宋体"/>
          <w:color w:val="auto"/>
          <w:kern w:val="0"/>
          <w:sz w:val="24"/>
        </w:rPr>
        <w:t>书面形式进行。</w:t>
      </w:r>
    </w:p>
    <w:p w14:paraId="429E1A1E">
      <w:pPr>
        <w:adjustRightInd w:val="0"/>
        <w:snapToGrid w:val="0"/>
        <w:spacing w:line="300" w:lineRule="auto"/>
        <w:ind w:firstLine="482" w:firstLineChars="200"/>
        <w:rPr>
          <w:rFonts w:ascii="宋体"/>
          <w:b/>
          <w:color w:val="auto"/>
          <w:kern w:val="0"/>
          <w:sz w:val="24"/>
        </w:rPr>
      </w:pPr>
      <w:r>
        <w:rPr>
          <w:rFonts w:hint="eastAsia" w:ascii="宋体"/>
          <w:b/>
          <w:color w:val="auto"/>
          <w:kern w:val="0"/>
          <w:sz w:val="24"/>
        </w:rPr>
        <w:t>四、</w:t>
      </w:r>
      <w:r>
        <w:rPr>
          <w:rFonts w:hint="eastAsia" w:ascii="宋体" w:hAnsi="宋体"/>
          <w:b/>
          <w:color w:val="auto"/>
          <w:sz w:val="24"/>
          <w:shd w:val="clear" w:color="auto" w:fill="FFFFFF"/>
        </w:rPr>
        <w:t>响应文件</w:t>
      </w:r>
      <w:r>
        <w:rPr>
          <w:rFonts w:hint="eastAsia" w:ascii="宋体"/>
          <w:b/>
          <w:color w:val="auto"/>
          <w:kern w:val="0"/>
          <w:sz w:val="24"/>
        </w:rPr>
        <w:t>的递交</w:t>
      </w:r>
    </w:p>
    <w:p w14:paraId="72124C89">
      <w:pPr>
        <w:adjustRightInd w:val="0"/>
        <w:snapToGrid w:val="0"/>
        <w:spacing w:line="300" w:lineRule="auto"/>
        <w:ind w:firstLine="480" w:firstLineChars="200"/>
        <w:rPr>
          <w:rFonts w:ascii="宋体"/>
          <w:color w:val="auto"/>
          <w:kern w:val="0"/>
          <w:sz w:val="24"/>
        </w:rPr>
      </w:pPr>
      <w:r>
        <w:rPr>
          <w:rFonts w:hint="eastAsia" w:ascii="宋体" w:hAnsi="宋体"/>
          <w:color w:val="auto"/>
          <w:sz w:val="24"/>
          <w:shd w:val="clear" w:color="auto" w:fill="FFFFFF"/>
        </w:rPr>
        <w:t>响应文件</w:t>
      </w:r>
      <w:r>
        <w:rPr>
          <w:rFonts w:hint="eastAsia" w:ascii="宋体"/>
          <w:color w:val="auto"/>
          <w:kern w:val="0"/>
          <w:sz w:val="24"/>
        </w:rPr>
        <w:t>应按以下方法分别装袋密封</w:t>
      </w:r>
      <w:r>
        <w:rPr>
          <w:rFonts w:hint="eastAsia" w:ascii="宋体" w:hAnsi="宋体"/>
          <w:color w:val="auto"/>
          <w:sz w:val="24"/>
        </w:rPr>
        <w:t>（不作为实质性要求）</w:t>
      </w:r>
    </w:p>
    <w:p w14:paraId="0827855B">
      <w:pPr>
        <w:adjustRightInd w:val="0"/>
        <w:snapToGrid w:val="0"/>
        <w:spacing w:line="300" w:lineRule="auto"/>
        <w:ind w:firstLine="480" w:firstLineChars="200"/>
        <w:rPr>
          <w:rFonts w:ascii="宋体"/>
          <w:color w:val="auto"/>
          <w:kern w:val="0"/>
          <w:sz w:val="24"/>
        </w:rPr>
      </w:pPr>
      <w:r>
        <w:rPr>
          <w:rFonts w:hint="eastAsia" w:ascii="宋体"/>
          <w:color w:val="auto"/>
          <w:kern w:val="0"/>
          <w:sz w:val="24"/>
        </w:rPr>
        <w:t>（</w:t>
      </w:r>
      <w:r>
        <w:rPr>
          <w:rFonts w:ascii="宋体"/>
          <w:color w:val="auto"/>
          <w:kern w:val="0"/>
          <w:sz w:val="24"/>
        </w:rPr>
        <w:t>1</w:t>
      </w:r>
      <w:r>
        <w:rPr>
          <w:rFonts w:hint="eastAsia" w:ascii="宋体"/>
          <w:color w:val="auto"/>
          <w:kern w:val="0"/>
          <w:sz w:val="24"/>
        </w:rPr>
        <w:t>）所有“正本”“副本”响应文件资料按以上所列内容装订成册，并在封面上标明“正本”和 “副本”字样。</w:t>
      </w:r>
    </w:p>
    <w:p w14:paraId="43BA961B">
      <w:pPr>
        <w:adjustRightInd w:val="0"/>
        <w:snapToGrid w:val="0"/>
        <w:spacing w:line="300" w:lineRule="auto"/>
        <w:ind w:firstLine="480" w:firstLineChars="200"/>
        <w:rPr>
          <w:rFonts w:ascii="宋体"/>
          <w:color w:val="auto"/>
          <w:kern w:val="0"/>
          <w:sz w:val="24"/>
        </w:rPr>
      </w:pPr>
      <w:r>
        <w:rPr>
          <w:rFonts w:hint="eastAsia" w:ascii="宋体"/>
          <w:color w:val="auto"/>
          <w:kern w:val="0"/>
          <w:sz w:val="24"/>
        </w:rPr>
        <w:t>（</w:t>
      </w:r>
      <w:r>
        <w:rPr>
          <w:rFonts w:ascii="宋体"/>
          <w:color w:val="auto"/>
          <w:kern w:val="0"/>
          <w:sz w:val="24"/>
        </w:rPr>
        <w:t>2</w:t>
      </w:r>
      <w:r>
        <w:rPr>
          <w:rFonts w:hint="eastAsia" w:ascii="宋体"/>
          <w:color w:val="auto"/>
          <w:kern w:val="0"/>
          <w:sz w:val="24"/>
        </w:rPr>
        <w:t>）</w:t>
      </w:r>
      <w:r>
        <w:rPr>
          <w:rFonts w:hint="eastAsia" w:ascii="宋体" w:hAnsi="宋体"/>
          <w:color w:val="auto"/>
          <w:sz w:val="24"/>
          <w:shd w:val="clear" w:color="auto" w:fill="FFFFFF"/>
        </w:rPr>
        <w:t>竞争性磋商</w:t>
      </w:r>
      <w:r>
        <w:rPr>
          <w:rFonts w:hint="eastAsia" w:ascii="宋体"/>
          <w:color w:val="auto"/>
          <w:kern w:val="0"/>
          <w:sz w:val="24"/>
        </w:rPr>
        <w:t>响应文件密封袋内正本一份、副本三份。封口处有供应商公章。封面上写明项目编号、项目名称、供应商名称，并注明“响应文件”、“开启截止时间前请勿启封”字样。</w:t>
      </w:r>
    </w:p>
    <w:p w14:paraId="4AEE7DC8">
      <w:pPr>
        <w:adjustRightInd w:val="0"/>
        <w:snapToGrid w:val="0"/>
        <w:spacing w:line="300" w:lineRule="auto"/>
        <w:ind w:firstLine="480" w:firstLineChars="200"/>
        <w:rPr>
          <w:rFonts w:ascii="宋体"/>
          <w:color w:val="auto"/>
          <w:kern w:val="0"/>
          <w:sz w:val="24"/>
        </w:rPr>
      </w:pPr>
      <w:r>
        <w:rPr>
          <w:rFonts w:hint="eastAsia" w:ascii="宋体"/>
          <w:color w:val="auto"/>
          <w:kern w:val="0"/>
          <w:sz w:val="24"/>
        </w:rPr>
        <w:t>（3）</w:t>
      </w:r>
      <w:r>
        <w:rPr>
          <w:rFonts w:hint="eastAsia" w:ascii="宋体" w:hAnsi="宋体"/>
          <w:color w:val="auto"/>
          <w:sz w:val="24"/>
          <w:shd w:val="clear" w:color="auto" w:fill="FFFFFF"/>
        </w:rPr>
        <w:t>响应文件</w:t>
      </w:r>
      <w:r>
        <w:rPr>
          <w:rFonts w:hint="eastAsia" w:ascii="宋体"/>
          <w:color w:val="auto"/>
          <w:kern w:val="0"/>
          <w:sz w:val="24"/>
        </w:rPr>
        <w:t>自制部分必须打印，每页按顺序加注页码，装订牢固且不会轻易脱落</w:t>
      </w:r>
      <w:r>
        <w:rPr>
          <w:rFonts w:hint="eastAsia" w:ascii="宋体"/>
          <w:b/>
          <w:bCs/>
          <w:color w:val="auto"/>
          <w:kern w:val="0"/>
          <w:sz w:val="24"/>
        </w:rPr>
        <w:t>（注：胶装）</w:t>
      </w:r>
      <w:r>
        <w:rPr>
          <w:rFonts w:hint="eastAsia" w:ascii="宋体"/>
          <w:color w:val="auto"/>
          <w:kern w:val="0"/>
          <w:sz w:val="24"/>
        </w:rPr>
        <w:t>。如因装订问题而出现漏页或缺页，由此产生的一切后果由供应商自行承担。</w:t>
      </w:r>
    </w:p>
    <w:p w14:paraId="1EFEDD44">
      <w:pPr>
        <w:adjustRightInd w:val="0"/>
        <w:snapToGrid w:val="0"/>
        <w:spacing w:line="300" w:lineRule="auto"/>
        <w:ind w:firstLine="480" w:firstLineChars="200"/>
        <w:rPr>
          <w:rFonts w:ascii="宋体"/>
          <w:color w:val="auto"/>
          <w:kern w:val="0"/>
          <w:sz w:val="24"/>
        </w:rPr>
      </w:pPr>
      <w:r>
        <w:rPr>
          <w:rFonts w:hint="eastAsia" w:ascii="宋体"/>
          <w:color w:val="auto"/>
          <w:kern w:val="0"/>
          <w:sz w:val="24"/>
        </w:rPr>
        <w:t>（4）供应商的授权代表须携带《法定代表人授权书》及个人身份证原件亲临开标会现场以备查验。其现场所签署确认的文件均代表供应商单位的决定，并作为</w:t>
      </w:r>
      <w:r>
        <w:rPr>
          <w:rFonts w:hint="eastAsia" w:ascii="宋体" w:hAnsi="宋体"/>
          <w:color w:val="auto"/>
          <w:sz w:val="24"/>
          <w:shd w:val="clear" w:color="auto" w:fill="FFFFFF"/>
        </w:rPr>
        <w:t>响应文件</w:t>
      </w:r>
      <w:r>
        <w:rPr>
          <w:rFonts w:hint="eastAsia" w:ascii="宋体"/>
          <w:color w:val="auto"/>
          <w:kern w:val="0"/>
          <w:sz w:val="24"/>
        </w:rPr>
        <w:t>的补充内容，具有同等法律效力。</w:t>
      </w:r>
    </w:p>
    <w:p w14:paraId="393F61F8">
      <w:pPr>
        <w:pStyle w:val="15"/>
        <w:adjustRightInd w:val="0"/>
        <w:snapToGrid w:val="0"/>
        <w:spacing w:line="300" w:lineRule="auto"/>
        <w:ind w:firstLine="480" w:firstLineChars="200"/>
        <w:rPr>
          <w:color w:val="auto"/>
          <w:sz w:val="24"/>
          <w:szCs w:val="24"/>
        </w:rPr>
      </w:pPr>
      <w:r>
        <w:rPr>
          <w:rFonts w:hint="eastAsia" w:ascii="宋体"/>
          <w:color w:val="auto"/>
          <w:kern w:val="0"/>
          <w:sz w:val="24"/>
          <w:szCs w:val="24"/>
        </w:rPr>
        <w:t>（</w:t>
      </w:r>
      <w:r>
        <w:rPr>
          <w:rFonts w:hint="eastAsia" w:ascii="宋体"/>
          <w:b/>
          <w:color w:val="auto"/>
          <w:kern w:val="0"/>
          <w:sz w:val="24"/>
          <w:szCs w:val="24"/>
        </w:rPr>
        <w:t>5）</w:t>
      </w:r>
      <w:r>
        <w:rPr>
          <w:rFonts w:hint="eastAsia"/>
          <w:b/>
          <w:color w:val="auto"/>
          <w:sz w:val="24"/>
          <w:szCs w:val="24"/>
        </w:rPr>
        <w:t>供应商应当在磋商文件要求的截止时间前，将响应文件密封送达指定地点。在截止时间后送达的响应文件为无效文件，采购人、采购代理机构或者磋商小组应当拒收。</w:t>
      </w:r>
    </w:p>
    <w:p w14:paraId="59ED5D77">
      <w:pPr>
        <w:pStyle w:val="15"/>
        <w:adjustRightInd w:val="0"/>
        <w:snapToGrid w:val="0"/>
        <w:spacing w:line="300" w:lineRule="auto"/>
        <w:ind w:firstLine="480" w:firstLineChars="200"/>
        <w:rPr>
          <w:rFonts w:ascii="宋体"/>
          <w:color w:val="auto"/>
          <w:kern w:val="0"/>
          <w:sz w:val="24"/>
        </w:rPr>
      </w:pPr>
      <w:r>
        <w:rPr>
          <w:rFonts w:hint="eastAsia" w:ascii="宋体"/>
          <w:color w:val="auto"/>
          <w:kern w:val="0"/>
          <w:sz w:val="24"/>
        </w:rPr>
        <w:t>供应商在提交响应文件截止时间前，可以对所提交的响应文件进行补充、修改或者撤回，并书面通知采购人、采购代理机构。补充、修改的内容作为响应文件的组成部分。补充、修改的内容与响应文件不一致的，以补充、修改的内容为准。</w:t>
      </w:r>
    </w:p>
    <w:p w14:paraId="5B1C49E5">
      <w:pPr>
        <w:adjustRightInd w:val="0"/>
        <w:snapToGrid w:val="0"/>
        <w:spacing w:line="300" w:lineRule="auto"/>
        <w:ind w:firstLine="420" w:firstLineChars="200"/>
        <w:rPr>
          <w:color w:val="auto"/>
        </w:rPr>
      </w:pPr>
    </w:p>
    <w:p w14:paraId="64166960">
      <w:pPr>
        <w:adjustRightInd w:val="0"/>
        <w:snapToGrid w:val="0"/>
        <w:spacing w:line="300" w:lineRule="auto"/>
        <w:ind w:firstLine="482" w:firstLineChars="200"/>
        <w:rPr>
          <w:rFonts w:ascii="宋体"/>
          <w:b/>
          <w:color w:val="auto"/>
          <w:kern w:val="0"/>
          <w:sz w:val="24"/>
        </w:rPr>
      </w:pPr>
      <w:r>
        <w:rPr>
          <w:rFonts w:hint="eastAsia" w:ascii="宋体"/>
          <w:b/>
          <w:color w:val="auto"/>
          <w:kern w:val="0"/>
          <w:sz w:val="24"/>
        </w:rPr>
        <w:t>五、磋商和评审</w:t>
      </w:r>
    </w:p>
    <w:p w14:paraId="7611EC12">
      <w:pPr>
        <w:adjustRightInd w:val="0"/>
        <w:snapToGrid w:val="0"/>
        <w:spacing w:line="300" w:lineRule="auto"/>
        <w:ind w:firstLine="480" w:firstLineChars="200"/>
        <w:rPr>
          <w:rFonts w:ascii="宋体"/>
          <w:color w:val="auto"/>
          <w:kern w:val="0"/>
          <w:sz w:val="24"/>
        </w:rPr>
      </w:pPr>
      <w:r>
        <w:rPr>
          <w:rFonts w:hint="eastAsia" w:ascii="宋体"/>
          <w:color w:val="auto"/>
          <w:kern w:val="0"/>
          <w:sz w:val="24"/>
        </w:rPr>
        <w:t>（一）磋商小组</w:t>
      </w:r>
    </w:p>
    <w:p w14:paraId="3FD35960">
      <w:pPr>
        <w:adjustRightInd w:val="0"/>
        <w:snapToGrid w:val="0"/>
        <w:spacing w:line="300" w:lineRule="auto"/>
        <w:ind w:firstLine="480" w:firstLineChars="200"/>
        <w:rPr>
          <w:rFonts w:ascii="宋体"/>
          <w:color w:val="auto"/>
          <w:kern w:val="0"/>
          <w:sz w:val="24"/>
        </w:rPr>
      </w:pPr>
      <w:r>
        <w:rPr>
          <w:rFonts w:hint="eastAsia" w:ascii="宋体"/>
          <w:color w:val="auto"/>
          <w:kern w:val="0"/>
          <w:sz w:val="24"/>
        </w:rPr>
        <w:t>采购人将根据本次竞争性磋商采购的特点，按照《中华人民共和国政府采购法》、《政府采购竞争性磋商采购方式管理暂行办法》和其他相关法律法规规定成立磋商小组。磋商小组对响应文件进行审查、质疑、评估和比较，并进行磋商。</w:t>
      </w:r>
      <w:r>
        <w:rPr>
          <w:rFonts w:hint="eastAsia" w:ascii="宋体" w:hAnsi="宋体"/>
          <w:color w:val="auto"/>
          <w:sz w:val="24"/>
        </w:rPr>
        <w:t>磋商小组判断“响应文件”的响应性，仅基于“响应文件”本身而不靠外部证据。</w:t>
      </w:r>
    </w:p>
    <w:p w14:paraId="4C03CB53">
      <w:pPr>
        <w:adjustRightInd w:val="0"/>
        <w:snapToGrid w:val="0"/>
        <w:spacing w:line="300" w:lineRule="auto"/>
        <w:ind w:firstLine="480" w:firstLineChars="200"/>
        <w:rPr>
          <w:rFonts w:ascii="宋体"/>
          <w:color w:val="auto"/>
          <w:kern w:val="0"/>
          <w:sz w:val="24"/>
        </w:rPr>
      </w:pPr>
      <w:r>
        <w:rPr>
          <w:rFonts w:hint="eastAsia" w:ascii="宋体"/>
          <w:color w:val="auto"/>
          <w:kern w:val="0"/>
          <w:sz w:val="24"/>
        </w:rPr>
        <w:t>（二）磋商</w:t>
      </w:r>
    </w:p>
    <w:p w14:paraId="41FB98F1">
      <w:pPr>
        <w:adjustRightInd w:val="0"/>
        <w:snapToGrid w:val="0"/>
        <w:spacing w:line="300" w:lineRule="auto"/>
        <w:ind w:firstLine="480" w:firstLineChars="200"/>
        <w:rPr>
          <w:rFonts w:ascii="宋体"/>
          <w:color w:val="auto"/>
          <w:kern w:val="0"/>
          <w:sz w:val="24"/>
        </w:rPr>
      </w:pPr>
      <w:r>
        <w:rPr>
          <w:rFonts w:hint="eastAsia" w:ascii="宋体"/>
          <w:color w:val="auto"/>
          <w:kern w:val="0"/>
          <w:sz w:val="24"/>
        </w:rPr>
        <w:t>1、磋商小组在对响应文件的有效性、完整性和响应程度进行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3A9ECEE2">
      <w:pPr>
        <w:adjustRightInd w:val="0"/>
        <w:snapToGrid w:val="0"/>
        <w:spacing w:line="300" w:lineRule="auto"/>
        <w:ind w:firstLine="480" w:firstLineChars="200"/>
        <w:rPr>
          <w:rFonts w:ascii="宋体"/>
          <w:color w:val="auto"/>
          <w:kern w:val="0"/>
          <w:sz w:val="24"/>
        </w:rPr>
      </w:pPr>
      <w:r>
        <w:rPr>
          <w:rFonts w:hint="eastAsia" w:ascii="宋体"/>
          <w:color w:val="auto"/>
          <w:kern w:val="0"/>
          <w:sz w:val="24"/>
        </w:rPr>
        <w:t>2、磋商小组要求供应商澄清、说明或者更正响应文件应当以书面形式作出。供应商的澄清、说明或者更正应当由法定代表人或其授权代表签字或者加盖公章。由授权代表签字的，应当附法定代表人授权书。供应商为自然人的，应当由本人签字并附身份证明。</w:t>
      </w:r>
    </w:p>
    <w:p w14:paraId="1D29D893">
      <w:pPr>
        <w:adjustRightInd w:val="0"/>
        <w:snapToGrid w:val="0"/>
        <w:spacing w:line="300" w:lineRule="auto"/>
        <w:ind w:firstLine="120" w:firstLineChars="50"/>
        <w:rPr>
          <w:rFonts w:ascii="宋体"/>
          <w:color w:val="auto"/>
          <w:kern w:val="0"/>
          <w:sz w:val="24"/>
        </w:rPr>
      </w:pPr>
      <w:r>
        <w:rPr>
          <w:rFonts w:hint="eastAsia" w:ascii="宋体"/>
          <w:color w:val="auto"/>
          <w:kern w:val="0"/>
          <w:sz w:val="24"/>
        </w:rPr>
        <w:t>　 3、磋商小组所有成员应当集中与单一供应商分别进行磋商，并给予所有参加磋商的供应商平等的磋商机会。</w:t>
      </w:r>
    </w:p>
    <w:p w14:paraId="0D22011C">
      <w:pPr>
        <w:adjustRightInd w:val="0"/>
        <w:snapToGrid w:val="0"/>
        <w:spacing w:line="300" w:lineRule="auto"/>
        <w:ind w:firstLine="480" w:firstLineChars="200"/>
        <w:rPr>
          <w:rFonts w:ascii="宋体"/>
          <w:color w:val="auto"/>
          <w:kern w:val="0"/>
          <w:sz w:val="24"/>
        </w:rPr>
      </w:pPr>
      <w:r>
        <w:rPr>
          <w:rFonts w:hint="eastAsia" w:ascii="宋体"/>
          <w:color w:val="auto"/>
          <w:kern w:val="0"/>
          <w:sz w:val="24"/>
        </w:rPr>
        <w:t>4、在磋商过程中，磋商小组可以根据磋商文件和磋商情况实质性变动采购需求中的技术、服务要求以及合同草案条款，但不得变动磋商文件中的其他内容。实质性变动的内容，须经采购人代表确认。</w:t>
      </w:r>
    </w:p>
    <w:p w14:paraId="69841C99">
      <w:pPr>
        <w:adjustRightInd w:val="0"/>
        <w:snapToGrid w:val="0"/>
        <w:spacing w:line="300" w:lineRule="auto"/>
        <w:ind w:firstLine="480" w:firstLineChars="200"/>
        <w:rPr>
          <w:rFonts w:ascii="宋体"/>
          <w:color w:val="auto"/>
          <w:kern w:val="0"/>
          <w:sz w:val="24"/>
        </w:rPr>
      </w:pPr>
      <w:r>
        <w:rPr>
          <w:rFonts w:hint="eastAsia" w:ascii="宋体"/>
          <w:color w:val="auto"/>
          <w:kern w:val="0"/>
          <w:sz w:val="24"/>
        </w:rPr>
        <w:t>对磋商文件作出的实质性变动是磋商文件的有效组成部分，磋商小组应当及时以书面形式同时通知所有参加磋商的供应商。</w:t>
      </w:r>
    </w:p>
    <w:p w14:paraId="20C7418E">
      <w:pPr>
        <w:adjustRightInd w:val="0"/>
        <w:snapToGrid w:val="0"/>
        <w:spacing w:line="300" w:lineRule="auto"/>
        <w:ind w:firstLine="480" w:firstLineChars="200"/>
        <w:rPr>
          <w:rFonts w:ascii="宋体"/>
          <w:color w:val="auto"/>
          <w:kern w:val="0"/>
          <w:sz w:val="24"/>
        </w:rPr>
      </w:pPr>
      <w:r>
        <w:rPr>
          <w:rFonts w:hint="eastAsia" w:ascii="宋体"/>
          <w:color w:val="auto"/>
          <w:kern w:val="0"/>
          <w:sz w:val="24"/>
        </w:rPr>
        <w:t>5、供应商应当按照磋商文件的变动情况和磋商小组的要求重新提交响应文件，并由其法定代表人或授权代表签字或者加盖公章。由授权代表签字的，应当附法定代表人授权书。供应商为自然人的，应当由本人签字并附身份证明。</w:t>
      </w:r>
    </w:p>
    <w:p w14:paraId="1FFBFF8D">
      <w:pPr>
        <w:adjustRightInd w:val="0"/>
        <w:snapToGrid w:val="0"/>
        <w:spacing w:line="300" w:lineRule="auto"/>
        <w:ind w:firstLine="480" w:firstLineChars="200"/>
        <w:rPr>
          <w:rFonts w:ascii="宋体"/>
          <w:color w:val="auto"/>
          <w:kern w:val="0"/>
          <w:sz w:val="24"/>
        </w:rPr>
      </w:pPr>
      <w:r>
        <w:rPr>
          <w:rFonts w:hint="eastAsia" w:ascii="宋体"/>
          <w:color w:val="auto"/>
          <w:kern w:val="0"/>
          <w:sz w:val="24"/>
        </w:rPr>
        <w:t>6、磋商文件能够详细列明采购标的的技术、服务要求的，磋商结束后，磋商小组应当要求所有实质性响应的供应商在规定时间内提交最后报价，提交最后报价的供应商不得少于3家。</w:t>
      </w:r>
    </w:p>
    <w:p w14:paraId="48A7EC5F">
      <w:pPr>
        <w:adjustRightInd w:val="0"/>
        <w:snapToGrid w:val="0"/>
        <w:spacing w:line="300" w:lineRule="auto"/>
        <w:ind w:firstLine="480" w:firstLineChars="200"/>
        <w:rPr>
          <w:rFonts w:ascii="宋体"/>
          <w:color w:val="auto"/>
          <w:kern w:val="0"/>
          <w:sz w:val="24"/>
        </w:rPr>
      </w:pPr>
      <w:r>
        <w:rPr>
          <w:rFonts w:hint="eastAsia" w:ascii="宋体"/>
          <w:color w:val="auto"/>
          <w:kern w:val="0"/>
          <w:sz w:val="24"/>
        </w:rPr>
        <w:t>7、磋商文件不能详细列明采购标的的技术、服务要求，需经磋商由供应商提供最终设计方案或解决方案的，磋商结束后，磋商小组应当按照少数服从多数的原则投票推荐3家以上供应商的设计方案或者解决方案，并要求其在规定时间内提交最后报价。</w:t>
      </w:r>
    </w:p>
    <w:p w14:paraId="27DE8561">
      <w:pPr>
        <w:adjustRightInd w:val="0"/>
        <w:snapToGrid w:val="0"/>
        <w:spacing w:line="300" w:lineRule="auto"/>
        <w:rPr>
          <w:rFonts w:ascii="宋体"/>
          <w:color w:val="auto"/>
          <w:kern w:val="0"/>
          <w:sz w:val="24"/>
        </w:rPr>
      </w:pPr>
      <w:r>
        <w:rPr>
          <w:rFonts w:hint="eastAsia" w:ascii="宋体"/>
          <w:color w:val="auto"/>
          <w:kern w:val="0"/>
          <w:sz w:val="24"/>
        </w:rPr>
        <w:t>　最后报价是供应商响应文件的有效组成部分。符合《政府采购竞争性磋商采购方式管理暂行办法》第三条第四项情形的，提交最后报价的供应商可以为2家。</w:t>
      </w:r>
    </w:p>
    <w:p w14:paraId="3B29AEB9">
      <w:pPr>
        <w:adjustRightInd w:val="0"/>
        <w:snapToGrid w:val="0"/>
        <w:spacing w:line="300" w:lineRule="auto"/>
        <w:ind w:firstLine="120" w:firstLineChars="50"/>
        <w:rPr>
          <w:rFonts w:ascii="宋体"/>
          <w:color w:val="auto"/>
          <w:kern w:val="0"/>
          <w:sz w:val="24"/>
        </w:rPr>
      </w:pPr>
      <w:r>
        <w:rPr>
          <w:rFonts w:hint="eastAsia" w:ascii="宋体"/>
          <w:color w:val="auto"/>
          <w:kern w:val="0"/>
          <w:sz w:val="24"/>
        </w:rPr>
        <w:t>　8、已提交响应文件的供应商，在提交最后报价之前，可以根据磋商情况退出磋商。</w:t>
      </w:r>
    </w:p>
    <w:p w14:paraId="280E59CB">
      <w:pPr>
        <w:adjustRightInd w:val="0"/>
        <w:snapToGrid w:val="0"/>
        <w:spacing w:line="300" w:lineRule="auto"/>
        <w:ind w:firstLine="480" w:firstLineChars="200"/>
        <w:rPr>
          <w:rFonts w:ascii="宋体"/>
          <w:color w:val="auto"/>
          <w:kern w:val="0"/>
          <w:sz w:val="24"/>
        </w:rPr>
      </w:pPr>
      <w:r>
        <w:rPr>
          <w:rFonts w:hint="eastAsia" w:ascii="宋体"/>
          <w:color w:val="auto"/>
          <w:kern w:val="0"/>
          <w:sz w:val="24"/>
        </w:rPr>
        <w:t>9、经磋商确定最终采购需求和提交最后报价的供应商后，由磋商小组采用综合评分法对提交最后报价的供应商的响应文件和最后报价进行综合评分。</w:t>
      </w:r>
    </w:p>
    <w:p w14:paraId="4B0BEB0D">
      <w:pPr>
        <w:adjustRightInd w:val="0"/>
        <w:snapToGrid w:val="0"/>
        <w:spacing w:line="300" w:lineRule="auto"/>
        <w:ind w:firstLine="480" w:firstLineChars="200"/>
        <w:rPr>
          <w:rFonts w:ascii="宋体"/>
          <w:color w:val="auto"/>
          <w:kern w:val="0"/>
          <w:sz w:val="24"/>
        </w:rPr>
      </w:pPr>
      <w:r>
        <w:rPr>
          <w:rFonts w:hint="eastAsia" w:ascii="宋体"/>
          <w:color w:val="auto"/>
          <w:kern w:val="0"/>
          <w:sz w:val="24"/>
        </w:rPr>
        <w:t>10、评审时，磋商小组各成员应当独立对每个有效响应的文件进行评价、打分，然后汇总每个供应商每项评分因素的得分。</w:t>
      </w:r>
    </w:p>
    <w:p w14:paraId="0E8C31F2">
      <w:pPr>
        <w:adjustRightInd w:val="0"/>
        <w:snapToGrid w:val="0"/>
        <w:spacing w:line="300" w:lineRule="auto"/>
        <w:ind w:firstLine="480" w:firstLineChars="200"/>
        <w:rPr>
          <w:rFonts w:ascii="宋体"/>
          <w:color w:val="auto"/>
          <w:kern w:val="0"/>
          <w:sz w:val="24"/>
        </w:rPr>
      </w:pPr>
      <w:r>
        <w:rPr>
          <w:rFonts w:hint="eastAsia" w:ascii="宋体"/>
          <w:color w:val="auto"/>
          <w:kern w:val="0"/>
          <w:sz w:val="24"/>
        </w:rPr>
        <w:t>11、综合评分法中的价格分统一采用低价优先法计算，即满足磋商文件要求且最后报价最低的供应商的价格为磋商基准价，其价格分为满分。</w:t>
      </w:r>
    </w:p>
    <w:p w14:paraId="03EC4FED">
      <w:pPr>
        <w:adjustRightInd w:val="0"/>
        <w:snapToGrid w:val="0"/>
        <w:spacing w:line="300" w:lineRule="auto"/>
        <w:ind w:firstLine="480" w:firstLineChars="200"/>
        <w:rPr>
          <w:rFonts w:ascii="宋体"/>
          <w:color w:val="auto"/>
          <w:kern w:val="0"/>
          <w:sz w:val="24"/>
        </w:rPr>
      </w:pPr>
      <w:r>
        <w:rPr>
          <w:rFonts w:hint="eastAsia" w:ascii="宋体"/>
          <w:color w:val="auto"/>
          <w:kern w:val="0"/>
          <w:sz w:val="24"/>
        </w:rPr>
        <w:t>12、磋商小组根据综合评分情况，按照评审得分由高到低顺序推荐成交候选供应商</w:t>
      </w:r>
    </w:p>
    <w:p w14:paraId="00B1F754">
      <w:pPr>
        <w:adjustRightInd w:val="0"/>
        <w:snapToGrid w:val="0"/>
        <w:spacing w:line="300" w:lineRule="auto"/>
        <w:ind w:firstLine="482" w:firstLineChars="200"/>
        <w:rPr>
          <w:rFonts w:ascii="宋体"/>
          <w:b/>
          <w:color w:val="auto"/>
          <w:kern w:val="0"/>
          <w:sz w:val="24"/>
        </w:rPr>
      </w:pPr>
      <w:r>
        <w:rPr>
          <w:rFonts w:hint="eastAsia" w:ascii="宋体"/>
          <w:b/>
          <w:color w:val="auto"/>
          <w:kern w:val="0"/>
          <w:sz w:val="24"/>
        </w:rPr>
        <w:t>六、成交通知书及合同签订</w:t>
      </w:r>
    </w:p>
    <w:p w14:paraId="6E0D808C">
      <w:pPr>
        <w:adjustRightInd w:val="0"/>
        <w:snapToGrid w:val="0"/>
        <w:spacing w:line="300" w:lineRule="auto"/>
        <w:ind w:firstLine="480" w:firstLineChars="200"/>
        <w:rPr>
          <w:rFonts w:ascii="宋体"/>
          <w:color w:val="auto"/>
          <w:kern w:val="0"/>
          <w:sz w:val="24"/>
        </w:rPr>
      </w:pPr>
      <w:r>
        <w:rPr>
          <w:rFonts w:hint="eastAsia" w:ascii="宋体"/>
          <w:color w:val="auto"/>
          <w:kern w:val="0"/>
          <w:sz w:val="24"/>
        </w:rPr>
        <w:t>（一）成交通知书</w:t>
      </w:r>
    </w:p>
    <w:p w14:paraId="310AB715">
      <w:pPr>
        <w:adjustRightInd w:val="0"/>
        <w:snapToGrid w:val="0"/>
        <w:spacing w:line="300" w:lineRule="auto"/>
        <w:ind w:firstLine="480" w:firstLineChars="200"/>
        <w:rPr>
          <w:rFonts w:ascii="宋体"/>
          <w:color w:val="auto"/>
          <w:kern w:val="0"/>
          <w:sz w:val="24"/>
        </w:rPr>
      </w:pPr>
      <w:r>
        <w:rPr>
          <w:rFonts w:hint="eastAsia" w:ascii="宋体"/>
          <w:color w:val="auto"/>
          <w:kern w:val="0"/>
          <w:sz w:val="24"/>
        </w:rPr>
        <w:t>采购人或者采购代理机构应当在成交供应商确定后2个工作日内，采购信息发布媒体上公告成交结果，同时向成交供应商发出成交通知书。</w:t>
      </w:r>
    </w:p>
    <w:p w14:paraId="509E5D25">
      <w:pPr>
        <w:adjustRightInd w:val="0"/>
        <w:snapToGrid w:val="0"/>
        <w:spacing w:line="300" w:lineRule="auto"/>
        <w:ind w:firstLine="480" w:firstLineChars="200"/>
        <w:rPr>
          <w:rFonts w:ascii="宋体"/>
          <w:color w:val="auto"/>
          <w:kern w:val="0"/>
          <w:sz w:val="24"/>
        </w:rPr>
      </w:pPr>
      <w:r>
        <w:rPr>
          <w:rFonts w:hint="eastAsia" w:ascii="宋体"/>
          <w:color w:val="auto"/>
          <w:kern w:val="0"/>
          <w:sz w:val="24"/>
        </w:rPr>
        <w:t>（二）签订合同</w:t>
      </w:r>
    </w:p>
    <w:p w14:paraId="7C9A9809">
      <w:pPr>
        <w:adjustRightInd w:val="0"/>
        <w:snapToGrid w:val="0"/>
        <w:spacing w:line="380" w:lineRule="exact"/>
        <w:ind w:firstLine="480" w:firstLineChars="200"/>
        <w:rPr>
          <w:rFonts w:ascii="宋体"/>
          <w:color w:val="auto"/>
          <w:kern w:val="0"/>
          <w:sz w:val="24"/>
        </w:rPr>
      </w:pPr>
      <w:r>
        <w:rPr>
          <w:rFonts w:ascii="宋体"/>
          <w:color w:val="auto"/>
          <w:kern w:val="0"/>
          <w:sz w:val="24"/>
        </w:rPr>
        <w:t xml:space="preserve"> 1</w:t>
      </w:r>
      <w:r>
        <w:rPr>
          <w:rFonts w:hint="eastAsia" w:ascii="宋体"/>
          <w:color w:val="auto"/>
          <w:kern w:val="0"/>
          <w:sz w:val="24"/>
        </w:rPr>
        <w:t>、成交方应按规定签订合同。</w:t>
      </w:r>
    </w:p>
    <w:p w14:paraId="213771AA">
      <w:pPr>
        <w:adjustRightInd w:val="0"/>
        <w:snapToGrid w:val="0"/>
        <w:spacing w:line="380" w:lineRule="exact"/>
        <w:ind w:firstLine="600" w:firstLineChars="250"/>
        <w:rPr>
          <w:rFonts w:ascii="宋体"/>
          <w:color w:val="auto"/>
          <w:kern w:val="0"/>
          <w:sz w:val="24"/>
        </w:rPr>
      </w:pPr>
      <w:r>
        <w:rPr>
          <w:rFonts w:ascii="宋体"/>
          <w:color w:val="auto"/>
          <w:kern w:val="0"/>
          <w:sz w:val="24"/>
        </w:rPr>
        <w:t>2</w:t>
      </w:r>
      <w:r>
        <w:rPr>
          <w:rFonts w:hint="eastAsia" w:ascii="宋体"/>
          <w:color w:val="auto"/>
          <w:kern w:val="0"/>
          <w:sz w:val="24"/>
        </w:rPr>
        <w:t>、磋商文件、成交方的响应文件及修改文件、磋商过程中有关澄清文件及经双方签字的询标纪要和成交通知书均作为合同附件。</w:t>
      </w:r>
    </w:p>
    <w:p w14:paraId="69B4D1E6">
      <w:pPr>
        <w:adjustRightInd w:val="0"/>
        <w:snapToGrid w:val="0"/>
        <w:spacing w:line="380" w:lineRule="exact"/>
        <w:ind w:firstLine="480" w:firstLineChars="200"/>
        <w:rPr>
          <w:rFonts w:ascii="宋体"/>
          <w:color w:val="auto"/>
          <w:kern w:val="0"/>
          <w:sz w:val="24"/>
        </w:rPr>
      </w:pPr>
      <w:r>
        <w:rPr>
          <w:rFonts w:ascii="宋体"/>
          <w:color w:val="auto"/>
          <w:kern w:val="0"/>
          <w:sz w:val="24"/>
        </w:rPr>
        <w:t xml:space="preserve"> 3</w:t>
      </w:r>
      <w:r>
        <w:rPr>
          <w:rFonts w:hint="eastAsia" w:ascii="宋体"/>
          <w:color w:val="auto"/>
          <w:kern w:val="0"/>
          <w:sz w:val="24"/>
        </w:rPr>
        <w:t>、拒签合同的责任，成交方拒收成交通知书或接到成交通知书后，在规定时间内借故否认已经承诺的条件而拒签合同，以违约处理，并赔偿由此造成的经济损失。</w:t>
      </w:r>
    </w:p>
    <w:p w14:paraId="3C9AF650">
      <w:pPr>
        <w:snapToGrid w:val="0"/>
        <w:spacing w:line="380" w:lineRule="exact"/>
        <w:ind w:firstLine="720" w:firstLineChars="300"/>
        <w:rPr>
          <w:rFonts w:ascii="宋体"/>
          <w:color w:val="auto"/>
          <w:kern w:val="0"/>
          <w:sz w:val="24"/>
        </w:rPr>
      </w:pPr>
      <w:r>
        <w:rPr>
          <w:rFonts w:hint="eastAsia" w:ascii="宋体"/>
          <w:color w:val="auto"/>
          <w:kern w:val="0"/>
          <w:sz w:val="24"/>
        </w:rPr>
        <w:t>4、 成交供应商拒绝签订政府采购合同的，采购人可以按照</w:t>
      </w:r>
      <w:r>
        <w:rPr>
          <w:rFonts w:hint="eastAsia"/>
          <w:color w:val="auto"/>
          <w:kern w:val="0"/>
          <w:sz w:val="24"/>
        </w:rPr>
        <w:t>《政府采购竞争性磋商采购方式管理暂行办法》</w:t>
      </w:r>
      <w:r>
        <w:rPr>
          <w:rFonts w:hint="eastAsia" w:ascii="宋体"/>
          <w:color w:val="auto"/>
          <w:kern w:val="0"/>
          <w:sz w:val="24"/>
        </w:rPr>
        <w:t>第二十八条第二款规定的原则确定其他供应商作为成交供应商并签订政府采购合同，也可以重新开展采购活动。拒绝签订政府采购合同的成交供应商不得参加对该项目重新开展的采购活动。</w:t>
      </w:r>
    </w:p>
    <w:p w14:paraId="2A3A30C4">
      <w:pPr>
        <w:pStyle w:val="17"/>
        <w:ind w:left="0" w:leftChars="0" w:firstLine="420" w:firstLineChars="200"/>
        <w:jc w:val="left"/>
        <w:rPr>
          <w:rFonts w:hint="default"/>
          <w:color w:val="auto"/>
          <w:lang w:val="en-US" w:eastAsia="zh-CN"/>
        </w:rPr>
        <w:sectPr>
          <w:pgSz w:w="11906" w:h="16838"/>
          <w:pgMar w:top="1440" w:right="1800" w:bottom="1440" w:left="1800" w:header="851" w:footer="992" w:gutter="0"/>
          <w:pgNumType w:fmt="decimal"/>
          <w:cols w:space="425" w:num="1"/>
          <w:docGrid w:type="lines" w:linePitch="312" w:charSpace="0"/>
        </w:sectPr>
      </w:pPr>
    </w:p>
    <w:p w14:paraId="30D3342B">
      <w:pPr>
        <w:tabs>
          <w:tab w:val="left" w:pos="720"/>
          <w:tab w:val="left" w:pos="1260"/>
          <w:tab w:val="left" w:pos="2160"/>
          <w:tab w:val="left" w:pos="2880"/>
          <w:tab w:val="left" w:pos="3600"/>
          <w:tab w:val="left" w:pos="4320"/>
          <w:tab w:val="left" w:pos="5040"/>
          <w:tab w:val="left" w:pos="5760"/>
        </w:tabs>
        <w:autoSpaceDE w:val="0"/>
        <w:autoSpaceDN w:val="0"/>
        <w:adjustRightInd w:val="0"/>
        <w:spacing w:line="360" w:lineRule="auto"/>
        <w:ind w:right="258" w:rightChars="123" w:firstLine="3213" w:firstLineChars="1000"/>
        <w:outlineLvl w:val="0"/>
        <w:rPr>
          <w:rFonts w:ascii="宋体"/>
          <w:b/>
          <w:bCs/>
          <w:color w:val="auto"/>
          <w:kern w:val="0"/>
          <w:sz w:val="32"/>
          <w:szCs w:val="32"/>
        </w:rPr>
      </w:pPr>
      <w:r>
        <w:rPr>
          <w:rFonts w:hint="eastAsia" w:ascii="宋体"/>
          <w:b/>
          <w:bCs/>
          <w:color w:val="auto"/>
          <w:kern w:val="0"/>
          <w:sz w:val="32"/>
          <w:szCs w:val="32"/>
        </w:rPr>
        <w:t>第四部分   评审办法</w:t>
      </w:r>
    </w:p>
    <w:p w14:paraId="5831787B">
      <w:pPr>
        <w:spacing w:line="520" w:lineRule="exact"/>
        <w:ind w:firstLine="480" w:firstLineChars="200"/>
        <w:rPr>
          <w:rFonts w:ascii="宋体"/>
          <w:color w:val="auto"/>
          <w:kern w:val="0"/>
          <w:sz w:val="24"/>
        </w:rPr>
      </w:pPr>
      <w:r>
        <w:rPr>
          <w:rFonts w:hint="eastAsia" w:ascii="宋体"/>
          <w:color w:val="auto"/>
          <w:kern w:val="0"/>
          <w:sz w:val="24"/>
        </w:rPr>
        <w:t>一、采购人将组织磋商小组，对供应商提供价格的合理性、方案的先进性、服务的可靠性及售后服务进行评审。</w:t>
      </w:r>
    </w:p>
    <w:p w14:paraId="03DD145B">
      <w:pPr>
        <w:spacing w:line="520" w:lineRule="exact"/>
        <w:ind w:firstLine="480" w:firstLineChars="200"/>
        <w:rPr>
          <w:rFonts w:ascii="宋体"/>
          <w:color w:val="auto"/>
          <w:kern w:val="0"/>
          <w:sz w:val="24"/>
        </w:rPr>
      </w:pPr>
      <w:r>
        <w:rPr>
          <w:rFonts w:hint="eastAsia" w:ascii="宋体"/>
          <w:color w:val="auto"/>
          <w:kern w:val="0"/>
          <w:sz w:val="24"/>
        </w:rPr>
        <w:t>二、决标办法</w:t>
      </w:r>
    </w:p>
    <w:p w14:paraId="11E8E8EB">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ascii="宋体"/>
          <w:bCs/>
          <w:color w:val="auto"/>
          <w:kern w:val="0"/>
          <w:sz w:val="24"/>
        </w:rPr>
      </w:pPr>
      <w:r>
        <w:rPr>
          <w:rFonts w:hint="eastAsia" w:ascii="宋体"/>
          <w:color w:val="auto"/>
          <w:kern w:val="0"/>
          <w:sz w:val="24"/>
        </w:rPr>
        <w:t xml:space="preserve">本项目为竞争性磋商，故有磋商和二次报价环节，第二次报价或最后报价后， </w:t>
      </w:r>
      <w:r>
        <w:rPr>
          <w:rFonts w:hint="eastAsia" w:ascii="宋体"/>
          <w:bCs/>
          <w:color w:val="auto"/>
          <w:kern w:val="0"/>
          <w:sz w:val="24"/>
        </w:rPr>
        <w:t>经磋商确定最终采购需求和提交最后报价的供应商后，由磋商小组采用综合评分法对提交最后报价的供应商的响应文件和最后报价进行综合评分。综合得分最高的供应商为第一成交候选供应商，综合得分次高的供应商为第二成交候选供应商。</w:t>
      </w:r>
    </w:p>
    <w:p w14:paraId="56BBF7E2">
      <w:pPr>
        <w:spacing w:line="360" w:lineRule="auto"/>
        <w:ind w:firstLine="472" w:firstLineChars="196"/>
        <w:rPr>
          <w:rFonts w:hint="eastAsia" w:ascii="宋体"/>
          <w:b/>
          <w:color w:val="auto"/>
          <w:kern w:val="0"/>
          <w:sz w:val="24"/>
        </w:rPr>
      </w:pPr>
      <w:r>
        <w:rPr>
          <w:rFonts w:hint="eastAsia" w:ascii="宋体"/>
          <w:b/>
          <w:color w:val="auto"/>
          <w:kern w:val="0"/>
          <w:sz w:val="24"/>
        </w:rPr>
        <w:t>供应商应在投标（响应）文件中如实描述技术商务情况，真实填写响应（偏离）情况。除采购文件有特殊规定外，对主要技术商务或响应（偏离）情况不如实描述的，可按无效投标（响应）处理，涉及提供虚假材料谋取</w:t>
      </w:r>
      <w:r>
        <w:rPr>
          <w:rFonts w:hint="eastAsia" w:ascii="宋体"/>
          <w:b/>
          <w:color w:val="auto"/>
          <w:kern w:val="0"/>
          <w:sz w:val="24"/>
          <w:lang w:eastAsia="zh-CN"/>
        </w:rPr>
        <w:t>成交</w:t>
      </w:r>
      <w:r>
        <w:rPr>
          <w:rFonts w:hint="eastAsia" w:ascii="宋体"/>
          <w:b/>
          <w:color w:val="auto"/>
          <w:kern w:val="0"/>
          <w:sz w:val="24"/>
        </w:rPr>
        <w:t>的，按相关法律规定处理。资格性审查、符合性审查不通过或投标无效的，采购人、采购代理机构或评审专家应在评审报告中注明不通过或投标无效的具体原因。除价格评审外，其他评审扣分的，评审专家应在评审报告中注明扣分分值、扣分理由和依据。除客观评审项外，针对同一供应商的同一评审项，评审专家的评分分值偏离幅度不得超过该评审项平均分值的30%，否则，该项评审意见无效。</w:t>
      </w:r>
    </w:p>
    <w:p w14:paraId="3123ADE6">
      <w:pPr>
        <w:pStyle w:val="7"/>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Times New Roman" w:eastAsia="宋体" w:cs="Times New Roman"/>
          <w:color w:val="auto"/>
          <w:kern w:val="0"/>
          <w:sz w:val="24"/>
          <w:szCs w:val="24"/>
          <w:lang w:val="en-US" w:eastAsia="zh-CN" w:bidi="ar-SA"/>
        </w:rPr>
      </w:pPr>
      <w:r>
        <w:rPr>
          <w:rFonts w:hint="eastAsia" w:ascii="宋体" w:hAnsi="Times New Roman" w:eastAsia="宋体" w:cs="Times New Roman"/>
          <w:color w:val="auto"/>
          <w:kern w:val="0"/>
          <w:sz w:val="24"/>
          <w:szCs w:val="24"/>
          <w:lang w:val="en-US" w:eastAsia="zh-CN" w:bidi="ar-SA"/>
        </w:rPr>
        <w:t>异常低价审查：1.投标（响应）报价低于全部通过符合性审查供应商投标（响应）报价平均值50%的，即投标（响应）报价&lt;全部通过符合性审查供应商投标（响应）报价平均值×50%；</w:t>
      </w:r>
    </w:p>
    <w:p w14:paraId="6AE18CE5">
      <w:pPr>
        <w:pStyle w:val="7"/>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Times New Roman" w:eastAsia="宋体" w:cs="Times New Roman"/>
          <w:color w:val="auto"/>
          <w:kern w:val="0"/>
          <w:sz w:val="24"/>
          <w:szCs w:val="24"/>
          <w:lang w:val="en-US" w:eastAsia="zh-CN" w:bidi="ar-SA"/>
        </w:rPr>
      </w:pPr>
      <w:r>
        <w:rPr>
          <w:rFonts w:hint="eastAsia" w:ascii="宋体" w:hAnsi="Times New Roman" w:eastAsia="宋体" w:cs="Times New Roman"/>
          <w:color w:val="auto"/>
          <w:kern w:val="0"/>
          <w:sz w:val="24"/>
          <w:szCs w:val="24"/>
          <w:lang w:val="en-US" w:eastAsia="zh-CN" w:bidi="ar-SA"/>
        </w:rPr>
        <w:t>2.投标（响应）报价低于通过符合性审查的次低报价供应商投标（响应）报价50%的，即投标（响应）报价&lt;通过符合性审查的次低报价供应商投标（响应）报价×50%；</w:t>
      </w:r>
    </w:p>
    <w:p w14:paraId="6A42A284">
      <w:pPr>
        <w:pStyle w:val="7"/>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Times New Roman" w:eastAsia="宋体" w:cs="Times New Roman"/>
          <w:color w:val="auto"/>
          <w:kern w:val="0"/>
          <w:sz w:val="24"/>
          <w:szCs w:val="24"/>
          <w:lang w:val="en-US" w:eastAsia="zh-CN" w:bidi="ar-SA"/>
        </w:rPr>
      </w:pPr>
      <w:r>
        <w:rPr>
          <w:rFonts w:hint="eastAsia" w:ascii="宋体" w:hAnsi="Times New Roman" w:eastAsia="宋体" w:cs="Times New Roman"/>
          <w:color w:val="auto"/>
          <w:kern w:val="0"/>
          <w:sz w:val="24"/>
          <w:szCs w:val="24"/>
          <w:lang w:val="en-US" w:eastAsia="zh-CN" w:bidi="ar-SA"/>
        </w:rPr>
        <w:t>3.投标（响应）报价低于采购项目最高限价45%的，即投标（响应）报价&lt;采购项目最高限价×45%；</w:t>
      </w:r>
    </w:p>
    <w:p w14:paraId="182E43E5">
      <w:pPr>
        <w:pStyle w:val="7"/>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Times New Roman" w:eastAsia="宋体" w:cs="Times New Roman"/>
          <w:color w:val="auto"/>
          <w:kern w:val="0"/>
          <w:sz w:val="24"/>
          <w:szCs w:val="24"/>
          <w:lang w:val="en-US" w:eastAsia="zh-CN" w:bidi="ar-SA"/>
        </w:rPr>
      </w:pPr>
      <w:r>
        <w:rPr>
          <w:rFonts w:hint="eastAsia" w:ascii="宋体" w:hAnsi="Times New Roman" w:eastAsia="宋体" w:cs="Times New Roman"/>
          <w:color w:val="auto"/>
          <w:kern w:val="0"/>
          <w:sz w:val="24"/>
          <w:szCs w:val="24"/>
          <w:lang w:val="en-US" w:eastAsia="zh-CN" w:bidi="ar-SA"/>
        </w:rPr>
        <w:t>4.评审委员会基于专业判断，认为供应商报价过低，有可能影响产品质量或者不能诚信履约的其他情形。</w:t>
      </w:r>
    </w:p>
    <w:p w14:paraId="44BDB3B7">
      <w:pPr>
        <w:pStyle w:val="7"/>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Times New Roman" w:eastAsia="宋体" w:cs="Times New Roman"/>
          <w:color w:val="auto"/>
          <w:kern w:val="0"/>
          <w:sz w:val="24"/>
          <w:szCs w:val="24"/>
          <w:lang w:val="en-US" w:eastAsia="zh-CN" w:bidi="ar-SA"/>
        </w:rPr>
      </w:pPr>
      <w:r>
        <w:rPr>
          <w:rFonts w:hint="eastAsia" w:ascii="宋体" w:hAnsi="Times New Roman" w:eastAsia="宋体" w:cs="Times New Roman"/>
          <w:color w:val="auto"/>
          <w:kern w:val="0"/>
          <w:sz w:val="24"/>
          <w:szCs w:val="24"/>
          <w:lang w:val="en-US" w:eastAsia="zh-CN" w:bidi="ar-SA"/>
        </w:rPr>
        <w:t>采购人可以结合具体项目实际情况，提高上述第1项至第3项中启动异常低价投标（响应）审查的数值标准，但是最高不得超过65%。相关法律法规对供应商报价有规定的，从其规定。</w:t>
      </w:r>
    </w:p>
    <w:p w14:paraId="52CC01F6">
      <w:pPr>
        <w:pStyle w:val="7"/>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Times New Roman" w:eastAsia="宋体" w:cs="Times New Roman"/>
          <w:color w:val="auto"/>
          <w:kern w:val="0"/>
          <w:sz w:val="24"/>
          <w:szCs w:val="24"/>
          <w:lang w:val="en-US" w:eastAsia="zh-CN" w:bidi="ar-SA"/>
        </w:rPr>
      </w:pPr>
      <w:r>
        <w:rPr>
          <w:rFonts w:hint="eastAsia" w:ascii="宋体" w:hAnsi="Times New Roman" w:eastAsia="宋体" w:cs="Times New Roman"/>
          <w:color w:val="auto"/>
          <w:kern w:val="0"/>
          <w:sz w:val="24"/>
          <w:szCs w:val="24"/>
          <w:lang w:val="en-US" w:eastAsia="zh-CN" w:bidi="ar-SA"/>
        </w:rPr>
        <w:t>（二）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469FEA9C">
      <w:pPr>
        <w:pStyle w:val="7"/>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Times New Roman" w:eastAsia="宋体" w:cs="Times New Roman"/>
          <w:color w:val="auto"/>
          <w:kern w:val="0"/>
          <w:sz w:val="24"/>
          <w:szCs w:val="24"/>
          <w:lang w:val="en-US" w:eastAsia="zh-CN" w:bidi="ar-SA"/>
        </w:rPr>
      </w:pPr>
      <w:r>
        <w:rPr>
          <w:rFonts w:hint="eastAsia" w:ascii="宋体" w:hAnsi="Times New Roman" w:eastAsia="宋体" w:cs="Times New Roman"/>
          <w:color w:val="auto"/>
          <w:kern w:val="0"/>
          <w:sz w:val="24"/>
          <w:szCs w:val="24"/>
          <w:lang w:val="en-US" w:eastAsia="zh-CN" w:bidi="ar-SA"/>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227163DD">
      <w:pPr>
        <w:pStyle w:val="7"/>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Times New Roman" w:eastAsia="宋体" w:cs="Times New Roman"/>
          <w:color w:val="auto"/>
          <w:kern w:val="0"/>
          <w:sz w:val="24"/>
          <w:szCs w:val="24"/>
          <w:lang w:val="en-US" w:eastAsia="zh-CN" w:bidi="ar-SA"/>
        </w:rPr>
      </w:pPr>
      <w:r>
        <w:rPr>
          <w:rFonts w:hint="eastAsia" w:ascii="宋体" w:hAnsi="Times New Roman" w:eastAsia="宋体" w:cs="Times New Roman"/>
          <w:color w:val="auto"/>
          <w:kern w:val="0"/>
          <w:sz w:val="24"/>
          <w:szCs w:val="24"/>
          <w:lang w:val="en-US" w:eastAsia="zh-CN" w:bidi="ar-SA"/>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198CF6A7">
      <w:pPr>
        <w:spacing w:line="360" w:lineRule="exact"/>
        <w:jc w:val="center"/>
        <w:outlineLvl w:val="1"/>
        <w:rPr>
          <w:rFonts w:ascii="宋体"/>
          <w:b/>
          <w:bCs/>
          <w:color w:val="auto"/>
          <w:kern w:val="0"/>
          <w:sz w:val="30"/>
          <w:szCs w:val="30"/>
        </w:rPr>
      </w:pPr>
      <w:r>
        <w:rPr>
          <w:rFonts w:hint="eastAsia" w:ascii="宋体"/>
          <w:b/>
          <w:bCs/>
          <w:color w:val="auto"/>
          <w:kern w:val="0"/>
          <w:sz w:val="30"/>
          <w:szCs w:val="30"/>
        </w:rPr>
        <w:t>初步审查表</w:t>
      </w:r>
    </w:p>
    <w:p w14:paraId="71AEBB71">
      <w:pPr>
        <w:spacing w:line="360" w:lineRule="exact"/>
        <w:rPr>
          <w:rFonts w:ascii="宋体"/>
          <w:bCs/>
          <w:color w:val="auto"/>
          <w:kern w:val="0"/>
          <w:sz w:val="24"/>
        </w:rPr>
      </w:pPr>
      <w:r>
        <w:rPr>
          <w:rFonts w:hint="eastAsia" w:ascii="宋体"/>
          <w:bCs/>
          <w:color w:val="auto"/>
          <w:kern w:val="0"/>
          <w:sz w:val="24"/>
        </w:rPr>
        <w:t>项目名称：</w:t>
      </w:r>
    </w:p>
    <w:p w14:paraId="324018BB">
      <w:pPr>
        <w:spacing w:line="360" w:lineRule="exact"/>
        <w:rPr>
          <w:rFonts w:ascii="宋体"/>
          <w:bCs/>
          <w:color w:val="auto"/>
          <w:kern w:val="0"/>
          <w:sz w:val="24"/>
        </w:rPr>
      </w:pPr>
      <w:r>
        <w:rPr>
          <w:rFonts w:hint="eastAsia" w:ascii="宋体"/>
          <w:bCs/>
          <w:color w:val="auto"/>
          <w:kern w:val="0"/>
          <w:sz w:val="24"/>
        </w:rPr>
        <w:t>项目编号：</w:t>
      </w:r>
    </w:p>
    <w:tbl>
      <w:tblPr>
        <w:tblStyle w:val="18"/>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15"/>
        <w:gridCol w:w="1445"/>
        <w:gridCol w:w="3250"/>
        <w:gridCol w:w="1059"/>
        <w:gridCol w:w="927"/>
        <w:gridCol w:w="932"/>
        <w:gridCol w:w="999"/>
      </w:tblGrid>
      <w:tr w14:paraId="719A8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jc w:val="center"/>
        </w:trPr>
        <w:tc>
          <w:tcPr>
            <w:tcW w:w="333" w:type="pct"/>
            <w:tcBorders>
              <w:top w:val="single" w:color="auto" w:sz="4" w:space="0"/>
              <w:left w:val="single" w:color="auto" w:sz="4" w:space="0"/>
              <w:bottom w:val="single" w:color="auto" w:sz="4" w:space="0"/>
              <w:right w:val="single" w:color="auto" w:sz="4" w:space="0"/>
            </w:tcBorders>
            <w:vAlign w:val="center"/>
          </w:tcPr>
          <w:p w14:paraId="5ECD8C94">
            <w:pPr>
              <w:spacing w:line="360" w:lineRule="exact"/>
              <w:jc w:val="center"/>
              <w:rPr>
                <w:rFonts w:ascii="宋体" w:hAnsi="宋体"/>
                <w:color w:val="auto"/>
                <w:sz w:val="24"/>
              </w:rPr>
            </w:pPr>
            <w:r>
              <w:rPr>
                <w:rFonts w:hint="eastAsia" w:ascii="宋体" w:hAnsi="宋体"/>
                <w:color w:val="auto"/>
                <w:sz w:val="24"/>
              </w:rPr>
              <w:t>序号</w:t>
            </w:r>
          </w:p>
        </w:tc>
        <w:tc>
          <w:tcPr>
            <w:tcW w:w="783" w:type="pct"/>
            <w:tcBorders>
              <w:top w:val="single" w:color="auto" w:sz="4" w:space="0"/>
              <w:left w:val="single" w:color="auto" w:sz="4" w:space="0"/>
              <w:bottom w:val="single" w:color="auto" w:sz="4" w:space="0"/>
              <w:right w:val="single" w:color="auto" w:sz="4" w:space="0"/>
            </w:tcBorders>
            <w:vAlign w:val="center"/>
          </w:tcPr>
          <w:p w14:paraId="19E59411">
            <w:pPr>
              <w:spacing w:line="360" w:lineRule="exact"/>
              <w:jc w:val="center"/>
              <w:rPr>
                <w:rFonts w:ascii="宋体" w:hAnsi="宋体"/>
                <w:color w:val="auto"/>
                <w:sz w:val="24"/>
              </w:rPr>
            </w:pPr>
            <w:r>
              <w:rPr>
                <w:rFonts w:hint="eastAsia" w:ascii="宋体" w:hAnsi="宋体"/>
                <w:color w:val="auto"/>
                <w:sz w:val="24"/>
              </w:rPr>
              <w:t>审查项目</w:t>
            </w:r>
          </w:p>
        </w:tc>
        <w:tc>
          <w:tcPr>
            <w:tcW w:w="1761" w:type="pct"/>
            <w:tcBorders>
              <w:top w:val="single" w:color="auto" w:sz="4" w:space="0"/>
              <w:left w:val="single" w:color="auto" w:sz="4" w:space="0"/>
              <w:bottom w:val="single" w:color="auto" w:sz="4" w:space="0"/>
              <w:right w:val="single" w:color="auto" w:sz="4" w:space="0"/>
            </w:tcBorders>
            <w:vAlign w:val="center"/>
          </w:tcPr>
          <w:p w14:paraId="02095D91">
            <w:pPr>
              <w:spacing w:line="360" w:lineRule="exact"/>
              <w:jc w:val="center"/>
              <w:rPr>
                <w:rFonts w:ascii="宋体" w:hAnsi="宋体"/>
                <w:color w:val="auto"/>
                <w:sz w:val="24"/>
              </w:rPr>
            </w:pPr>
            <w:r>
              <w:rPr>
                <w:rFonts w:hint="eastAsia" w:ascii="宋体" w:hAnsi="宋体"/>
                <w:color w:val="auto"/>
                <w:sz w:val="24"/>
              </w:rPr>
              <w:t>评议内容（投标认定条件）</w:t>
            </w:r>
          </w:p>
        </w:tc>
        <w:tc>
          <w:tcPr>
            <w:tcW w:w="574" w:type="pct"/>
            <w:tcBorders>
              <w:top w:val="single" w:color="auto" w:sz="4" w:space="0"/>
              <w:left w:val="single" w:color="auto" w:sz="4" w:space="0"/>
              <w:bottom w:val="single" w:color="auto" w:sz="4" w:space="0"/>
              <w:right w:val="single" w:color="auto" w:sz="4" w:space="0"/>
            </w:tcBorders>
            <w:vAlign w:val="center"/>
          </w:tcPr>
          <w:p w14:paraId="32580911">
            <w:pPr>
              <w:spacing w:line="360" w:lineRule="exact"/>
              <w:jc w:val="center"/>
              <w:rPr>
                <w:rFonts w:ascii="宋体" w:hAnsi="宋体"/>
                <w:b/>
                <w:color w:val="auto"/>
              </w:rPr>
            </w:pPr>
            <w:r>
              <w:rPr>
                <w:rFonts w:hint="eastAsia" w:ascii="宋体" w:hAnsi="宋体"/>
                <w:b/>
                <w:color w:val="auto"/>
              </w:rPr>
              <w:t>供应商1</w:t>
            </w:r>
          </w:p>
        </w:tc>
        <w:tc>
          <w:tcPr>
            <w:tcW w:w="502" w:type="pct"/>
            <w:tcBorders>
              <w:top w:val="single" w:color="auto" w:sz="4" w:space="0"/>
              <w:left w:val="single" w:color="auto" w:sz="4" w:space="0"/>
              <w:bottom w:val="single" w:color="auto" w:sz="4" w:space="0"/>
              <w:right w:val="single" w:color="auto" w:sz="4" w:space="0"/>
            </w:tcBorders>
            <w:vAlign w:val="center"/>
          </w:tcPr>
          <w:p w14:paraId="4D7DCCA3">
            <w:pPr>
              <w:spacing w:line="360" w:lineRule="exact"/>
              <w:jc w:val="center"/>
              <w:rPr>
                <w:rFonts w:ascii="宋体" w:hAnsi="宋体"/>
                <w:b/>
                <w:color w:val="auto"/>
              </w:rPr>
            </w:pPr>
            <w:r>
              <w:rPr>
                <w:rFonts w:hint="eastAsia" w:ascii="宋体" w:hAnsi="宋体"/>
                <w:b/>
                <w:color w:val="auto"/>
              </w:rPr>
              <w:t>供应商2</w:t>
            </w:r>
          </w:p>
        </w:tc>
        <w:tc>
          <w:tcPr>
            <w:tcW w:w="502" w:type="pct"/>
            <w:tcBorders>
              <w:top w:val="single" w:color="auto" w:sz="4" w:space="0"/>
              <w:left w:val="single" w:color="auto" w:sz="4" w:space="0"/>
              <w:bottom w:val="single" w:color="auto" w:sz="4" w:space="0"/>
              <w:right w:val="single" w:color="auto" w:sz="4" w:space="0"/>
            </w:tcBorders>
            <w:vAlign w:val="center"/>
          </w:tcPr>
          <w:p w14:paraId="41A3B474">
            <w:pPr>
              <w:spacing w:line="360" w:lineRule="exact"/>
              <w:jc w:val="center"/>
              <w:rPr>
                <w:rFonts w:ascii="宋体" w:hAnsi="宋体"/>
                <w:b/>
                <w:color w:val="auto"/>
              </w:rPr>
            </w:pPr>
            <w:r>
              <w:rPr>
                <w:rFonts w:hint="eastAsia" w:ascii="宋体" w:hAnsi="宋体"/>
                <w:b/>
                <w:color w:val="auto"/>
              </w:rPr>
              <w:t>供应商3</w:t>
            </w:r>
          </w:p>
        </w:tc>
        <w:tc>
          <w:tcPr>
            <w:tcW w:w="541" w:type="pct"/>
            <w:tcBorders>
              <w:top w:val="single" w:color="auto" w:sz="4" w:space="0"/>
              <w:left w:val="single" w:color="auto" w:sz="4" w:space="0"/>
              <w:bottom w:val="single" w:color="auto" w:sz="4" w:space="0"/>
              <w:right w:val="single" w:color="auto" w:sz="4" w:space="0"/>
            </w:tcBorders>
            <w:vAlign w:val="center"/>
          </w:tcPr>
          <w:p w14:paraId="54CFD822">
            <w:pPr>
              <w:spacing w:line="360" w:lineRule="exact"/>
              <w:jc w:val="center"/>
              <w:rPr>
                <w:rFonts w:ascii="宋体" w:hAnsi="宋体"/>
                <w:b/>
                <w:color w:val="auto"/>
              </w:rPr>
            </w:pPr>
            <w:r>
              <w:rPr>
                <w:rFonts w:hint="eastAsia" w:ascii="宋体" w:hAnsi="宋体"/>
                <w:b/>
                <w:color w:val="auto"/>
              </w:rPr>
              <w:t>供应商4</w:t>
            </w:r>
          </w:p>
        </w:tc>
      </w:tr>
      <w:tr w14:paraId="14212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jc w:val="center"/>
        </w:trPr>
        <w:tc>
          <w:tcPr>
            <w:tcW w:w="333" w:type="pct"/>
            <w:tcBorders>
              <w:top w:val="single" w:color="auto" w:sz="4" w:space="0"/>
              <w:left w:val="single" w:color="auto" w:sz="4" w:space="0"/>
              <w:bottom w:val="single" w:color="auto" w:sz="4" w:space="0"/>
              <w:right w:val="single" w:color="auto" w:sz="4" w:space="0"/>
            </w:tcBorders>
            <w:vAlign w:val="center"/>
          </w:tcPr>
          <w:p w14:paraId="11148316">
            <w:pPr>
              <w:spacing w:line="360" w:lineRule="exact"/>
              <w:jc w:val="center"/>
              <w:rPr>
                <w:rFonts w:ascii="宋体" w:hAnsi="宋体"/>
                <w:color w:val="auto"/>
                <w:sz w:val="24"/>
              </w:rPr>
            </w:pPr>
            <w:r>
              <w:rPr>
                <w:rFonts w:hint="eastAsia" w:ascii="宋体" w:hAnsi="宋体"/>
                <w:color w:val="auto"/>
                <w:sz w:val="24"/>
              </w:rPr>
              <w:t>1</w:t>
            </w:r>
          </w:p>
        </w:tc>
        <w:tc>
          <w:tcPr>
            <w:tcW w:w="783" w:type="pct"/>
            <w:tcBorders>
              <w:top w:val="single" w:color="auto" w:sz="4" w:space="0"/>
              <w:left w:val="single" w:color="auto" w:sz="4" w:space="0"/>
              <w:bottom w:val="single" w:color="auto" w:sz="4" w:space="0"/>
              <w:right w:val="single" w:color="auto" w:sz="4" w:space="0"/>
            </w:tcBorders>
            <w:vAlign w:val="center"/>
          </w:tcPr>
          <w:p w14:paraId="52788C7F">
            <w:pPr>
              <w:spacing w:line="360" w:lineRule="exact"/>
              <w:jc w:val="center"/>
              <w:rPr>
                <w:rFonts w:ascii="宋体" w:hAnsi="宋体"/>
                <w:color w:val="auto"/>
                <w:sz w:val="24"/>
              </w:rPr>
            </w:pPr>
            <w:r>
              <w:rPr>
                <w:rFonts w:hint="eastAsia" w:ascii="宋体" w:hAnsi="宋体"/>
                <w:color w:val="auto"/>
                <w:sz w:val="24"/>
              </w:rPr>
              <w:t>供应商资格</w:t>
            </w:r>
          </w:p>
        </w:tc>
        <w:tc>
          <w:tcPr>
            <w:tcW w:w="1761" w:type="pct"/>
            <w:tcBorders>
              <w:top w:val="single" w:color="auto" w:sz="4" w:space="0"/>
              <w:left w:val="single" w:color="auto" w:sz="4" w:space="0"/>
              <w:bottom w:val="single" w:color="auto" w:sz="4" w:space="0"/>
              <w:right w:val="single" w:color="auto" w:sz="4" w:space="0"/>
            </w:tcBorders>
            <w:vAlign w:val="center"/>
          </w:tcPr>
          <w:p w14:paraId="6DB45E1F">
            <w:pPr>
              <w:spacing w:line="360" w:lineRule="exact"/>
              <w:rPr>
                <w:rFonts w:ascii="宋体" w:hAnsi="宋体"/>
                <w:color w:val="auto"/>
                <w:sz w:val="24"/>
              </w:rPr>
            </w:pPr>
            <w:r>
              <w:rPr>
                <w:rFonts w:hint="eastAsia" w:ascii="宋体" w:hAnsi="宋体"/>
                <w:color w:val="auto"/>
                <w:sz w:val="24"/>
              </w:rPr>
              <w:t>是否按供应商资格要求提供合格的证件</w:t>
            </w:r>
          </w:p>
        </w:tc>
        <w:tc>
          <w:tcPr>
            <w:tcW w:w="574" w:type="pct"/>
            <w:tcBorders>
              <w:top w:val="single" w:color="auto" w:sz="4" w:space="0"/>
              <w:left w:val="single" w:color="auto" w:sz="4" w:space="0"/>
              <w:bottom w:val="single" w:color="auto" w:sz="4" w:space="0"/>
              <w:right w:val="single" w:color="auto" w:sz="4" w:space="0"/>
            </w:tcBorders>
            <w:vAlign w:val="center"/>
          </w:tcPr>
          <w:p w14:paraId="0153B5DE">
            <w:pPr>
              <w:spacing w:line="360" w:lineRule="exact"/>
              <w:jc w:val="center"/>
              <w:rPr>
                <w:rFonts w:ascii="宋体" w:hAnsi="宋体"/>
                <w:color w:val="auto"/>
                <w:sz w:val="24"/>
              </w:rPr>
            </w:pPr>
          </w:p>
        </w:tc>
        <w:tc>
          <w:tcPr>
            <w:tcW w:w="502" w:type="pct"/>
            <w:tcBorders>
              <w:top w:val="single" w:color="auto" w:sz="4" w:space="0"/>
              <w:left w:val="single" w:color="auto" w:sz="4" w:space="0"/>
              <w:bottom w:val="single" w:color="auto" w:sz="4" w:space="0"/>
              <w:right w:val="single" w:color="auto" w:sz="4" w:space="0"/>
            </w:tcBorders>
            <w:vAlign w:val="center"/>
          </w:tcPr>
          <w:p w14:paraId="0B60ABE3">
            <w:pPr>
              <w:spacing w:line="360" w:lineRule="exact"/>
              <w:jc w:val="center"/>
              <w:rPr>
                <w:rFonts w:ascii="宋体" w:hAnsi="宋体"/>
                <w:color w:val="auto"/>
                <w:sz w:val="24"/>
              </w:rPr>
            </w:pPr>
          </w:p>
        </w:tc>
        <w:tc>
          <w:tcPr>
            <w:tcW w:w="502" w:type="pct"/>
            <w:tcBorders>
              <w:top w:val="single" w:color="auto" w:sz="4" w:space="0"/>
              <w:left w:val="single" w:color="auto" w:sz="4" w:space="0"/>
              <w:bottom w:val="single" w:color="auto" w:sz="4" w:space="0"/>
              <w:right w:val="single" w:color="auto" w:sz="4" w:space="0"/>
            </w:tcBorders>
            <w:vAlign w:val="center"/>
          </w:tcPr>
          <w:p w14:paraId="41986849">
            <w:pPr>
              <w:spacing w:line="360" w:lineRule="exact"/>
              <w:jc w:val="center"/>
              <w:rPr>
                <w:rFonts w:ascii="宋体" w:hAnsi="宋体"/>
                <w:color w:val="auto"/>
                <w:sz w:val="24"/>
              </w:rPr>
            </w:pPr>
          </w:p>
        </w:tc>
        <w:tc>
          <w:tcPr>
            <w:tcW w:w="541" w:type="pct"/>
            <w:tcBorders>
              <w:top w:val="single" w:color="auto" w:sz="4" w:space="0"/>
              <w:left w:val="single" w:color="auto" w:sz="4" w:space="0"/>
              <w:bottom w:val="single" w:color="auto" w:sz="4" w:space="0"/>
              <w:right w:val="single" w:color="auto" w:sz="4" w:space="0"/>
            </w:tcBorders>
            <w:vAlign w:val="center"/>
          </w:tcPr>
          <w:p w14:paraId="435936B5">
            <w:pPr>
              <w:spacing w:line="360" w:lineRule="exact"/>
              <w:jc w:val="center"/>
              <w:rPr>
                <w:rFonts w:ascii="宋体" w:hAnsi="宋体"/>
                <w:color w:val="auto"/>
                <w:sz w:val="24"/>
              </w:rPr>
            </w:pPr>
          </w:p>
        </w:tc>
      </w:tr>
      <w:tr w14:paraId="0D744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333" w:type="pct"/>
            <w:tcBorders>
              <w:top w:val="single" w:color="auto" w:sz="4" w:space="0"/>
              <w:left w:val="single" w:color="auto" w:sz="4" w:space="0"/>
              <w:bottom w:val="single" w:color="auto" w:sz="4" w:space="0"/>
              <w:right w:val="single" w:color="auto" w:sz="4" w:space="0"/>
            </w:tcBorders>
            <w:vAlign w:val="center"/>
          </w:tcPr>
          <w:p w14:paraId="23431B75">
            <w:pPr>
              <w:spacing w:line="360" w:lineRule="exact"/>
              <w:jc w:val="center"/>
              <w:rPr>
                <w:rFonts w:ascii="宋体" w:hAnsi="宋体"/>
                <w:color w:val="auto"/>
                <w:sz w:val="24"/>
              </w:rPr>
            </w:pPr>
            <w:r>
              <w:rPr>
                <w:rFonts w:hint="eastAsia" w:ascii="宋体" w:hAnsi="宋体"/>
                <w:color w:val="auto"/>
                <w:sz w:val="24"/>
              </w:rPr>
              <w:t>2</w:t>
            </w:r>
          </w:p>
        </w:tc>
        <w:tc>
          <w:tcPr>
            <w:tcW w:w="783" w:type="pct"/>
            <w:tcBorders>
              <w:top w:val="single" w:color="auto" w:sz="4" w:space="0"/>
              <w:left w:val="single" w:color="auto" w:sz="4" w:space="0"/>
              <w:bottom w:val="single" w:color="auto" w:sz="4" w:space="0"/>
              <w:right w:val="single" w:color="auto" w:sz="4" w:space="0"/>
            </w:tcBorders>
            <w:vAlign w:val="center"/>
          </w:tcPr>
          <w:p w14:paraId="085EB5A7">
            <w:pPr>
              <w:spacing w:line="360" w:lineRule="exact"/>
              <w:jc w:val="center"/>
              <w:rPr>
                <w:rFonts w:ascii="宋体" w:hAnsi="宋体"/>
                <w:color w:val="auto"/>
                <w:sz w:val="24"/>
              </w:rPr>
            </w:pPr>
            <w:r>
              <w:rPr>
                <w:rFonts w:hint="eastAsia" w:ascii="宋体" w:hAnsi="宋体"/>
                <w:color w:val="auto"/>
                <w:sz w:val="24"/>
              </w:rPr>
              <w:t>响应文件的有效性</w:t>
            </w:r>
          </w:p>
        </w:tc>
        <w:tc>
          <w:tcPr>
            <w:tcW w:w="1761" w:type="pct"/>
            <w:tcBorders>
              <w:top w:val="single" w:color="auto" w:sz="4" w:space="0"/>
              <w:left w:val="single" w:color="auto" w:sz="4" w:space="0"/>
              <w:bottom w:val="single" w:color="auto" w:sz="4" w:space="0"/>
              <w:right w:val="single" w:color="auto" w:sz="4" w:space="0"/>
            </w:tcBorders>
            <w:vAlign w:val="center"/>
          </w:tcPr>
          <w:p w14:paraId="16CD300E">
            <w:pPr>
              <w:spacing w:line="360" w:lineRule="exact"/>
              <w:rPr>
                <w:rFonts w:ascii="宋体" w:hAnsi="宋体"/>
                <w:color w:val="auto"/>
                <w:sz w:val="24"/>
              </w:rPr>
            </w:pPr>
            <w:r>
              <w:rPr>
                <w:rFonts w:hint="eastAsia" w:ascii="宋体" w:hAnsi="宋体"/>
                <w:color w:val="auto"/>
                <w:sz w:val="24"/>
              </w:rPr>
              <w:t>是否符合响应文件的式样和签署要求且内容完整无缺漏、无错误</w:t>
            </w:r>
          </w:p>
        </w:tc>
        <w:tc>
          <w:tcPr>
            <w:tcW w:w="574" w:type="pct"/>
            <w:tcBorders>
              <w:top w:val="single" w:color="auto" w:sz="4" w:space="0"/>
              <w:left w:val="single" w:color="auto" w:sz="4" w:space="0"/>
              <w:bottom w:val="single" w:color="auto" w:sz="4" w:space="0"/>
              <w:right w:val="single" w:color="auto" w:sz="4" w:space="0"/>
            </w:tcBorders>
            <w:vAlign w:val="center"/>
          </w:tcPr>
          <w:p w14:paraId="18007CF2">
            <w:pPr>
              <w:spacing w:line="360" w:lineRule="exact"/>
              <w:jc w:val="center"/>
              <w:rPr>
                <w:rFonts w:ascii="宋体" w:hAnsi="宋体"/>
                <w:color w:val="auto"/>
                <w:sz w:val="24"/>
              </w:rPr>
            </w:pPr>
          </w:p>
        </w:tc>
        <w:tc>
          <w:tcPr>
            <w:tcW w:w="502" w:type="pct"/>
            <w:tcBorders>
              <w:top w:val="single" w:color="auto" w:sz="4" w:space="0"/>
              <w:left w:val="single" w:color="auto" w:sz="4" w:space="0"/>
              <w:bottom w:val="single" w:color="auto" w:sz="4" w:space="0"/>
              <w:right w:val="single" w:color="auto" w:sz="4" w:space="0"/>
            </w:tcBorders>
            <w:vAlign w:val="center"/>
          </w:tcPr>
          <w:p w14:paraId="594D466D">
            <w:pPr>
              <w:spacing w:line="360" w:lineRule="exact"/>
              <w:jc w:val="center"/>
              <w:rPr>
                <w:rFonts w:ascii="宋体" w:hAnsi="宋体"/>
                <w:color w:val="auto"/>
                <w:sz w:val="24"/>
              </w:rPr>
            </w:pPr>
          </w:p>
        </w:tc>
        <w:tc>
          <w:tcPr>
            <w:tcW w:w="502" w:type="pct"/>
            <w:tcBorders>
              <w:top w:val="single" w:color="auto" w:sz="4" w:space="0"/>
              <w:left w:val="single" w:color="auto" w:sz="4" w:space="0"/>
              <w:bottom w:val="single" w:color="auto" w:sz="4" w:space="0"/>
              <w:right w:val="single" w:color="auto" w:sz="4" w:space="0"/>
            </w:tcBorders>
            <w:vAlign w:val="center"/>
          </w:tcPr>
          <w:p w14:paraId="2D174D30">
            <w:pPr>
              <w:spacing w:line="360" w:lineRule="exact"/>
              <w:jc w:val="center"/>
              <w:rPr>
                <w:rFonts w:ascii="宋体" w:hAnsi="宋体"/>
                <w:color w:val="auto"/>
                <w:sz w:val="24"/>
              </w:rPr>
            </w:pPr>
          </w:p>
        </w:tc>
        <w:tc>
          <w:tcPr>
            <w:tcW w:w="541" w:type="pct"/>
            <w:tcBorders>
              <w:top w:val="single" w:color="auto" w:sz="4" w:space="0"/>
              <w:left w:val="single" w:color="auto" w:sz="4" w:space="0"/>
              <w:bottom w:val="single" w:color="auto" w:sz="4" w:space="0"/>
              <w:right w:val="single" w:color="auto" w:sz="4" w:space="0"/>
            </w:tcBorders>
            <w:vAlign w:val="center"/>
          </w:tcPr>
          <w:p w14:paraId="5E0730EB">
            <w:pPr>
              <w:spacing w:line="360" w:lineRule="exact"/>
              <w:jc w:val="center"/>
              <w:rPr>
                <w:rFonts w:ascii="宋体" w:hAnsi="宋体"/>
                <w:color w:val="auto"/>
                <w:sz w:val="24"/>
              </w:rPr>
            </w:pPr>
          </w:p>
        </w:tc>
      </w:tr>
      <w:tr w14:paraId="48BC1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333" w:type="pct"/>
            <w:tcBorders>
              <w:top w:val="single" w:color="auto" w:sz="4" w:space="0"/>
              <w:left w:val="single" w:color="auto" w:sz="4" w:space="0"/>
              <w:bottom w:val="single" w:color="auto" w:sz="4" w:space="0"/>
              <w:right w:val="single" w:color="auto" w:sz="4" w:space="0"/>
            </w:tcBorders>
            <w:vAlign w:val="center"/>
          </w:tcPr>
          <w:p w14:paraId="3280C3F8">
            <w:pPr>
              <w:spacing w:line="360" w:lineRule="exact"/>
              <w:jc w:val="center"/>
              <w:rPr>
                <w:rFonts w:ascii="宋体" w:hAnsi="宋体"/>
                <w:color w:val="auto"/>
                <w:sz w:val="24"/>
              </w:rPr>
            </w:pPr>
            <w:r>
              <w:rPr>
                <w:rFonts w:hint="eastAsia" w:ascii="宋体" w:hAnsi="宋体"/>
                <w:color w:val="auto"/>
                <w:sz w:val="24"/>
              </w:rPr>
              <w:t>3</w:t>
            </w:r>
          </w:p>
        </w:tc>
        <w:tc>
          <w:tcPr>
            <w:tcW w:w="783" w:type="pct"/>
            <w:tcBorders>
              <w:top w:val="single" w:color="auto" w:sz="4" w:space="0"/>
              <w:left w:val="single" w:color="auto" w:sz="4" w:space="0"/>
              <w:bottom w:val="single" w:color="auto" w:sz="4" w:space="0"/>
              <w:right w:val="single" w:color="auto" w:sz="4" w:space="0"/>
            </w:tcBorders>
            <w:vAlign w:val="center"/>
          </w:tcPr>
          <w:p w14:paraId="3BD231E6">
            <w:pPr>
              <w:spacing w:line="360" w:lineRule="exact"/>
              <w:jc w:val="center"/>
              <w:rPr>
                <w:rFonts w:ascii="宋体" w:hAnsi="宋体"/>
                <w:color w:val="auto"/>
                <w:sz w:val="24"/>
              </w:rPr>
            </w:pPr>
            <w:r>
              <w:rPr>
                <w:rFonts w:hint="eastAsia" w:ascii="宋体" w:hAnsi="宋体"/>
                <w:color w:val="auto"/>
                <w:sz w:val="24"/>
              </w:rPr>
              <w:t>响应有效期</w:t>
            </w:r>
          </w:p>
        </w:tc>
        <w:tc>
          <w:tcPr>
            <w:tcW w:w="1761" w:type="pct"/>
            <w:tcBorders>
              <w:top w:val="single" w:color="auto" w:sz="4" w:space="0"/>
              <w:left w:val="single" w:color="auto" w:sz="4" w:space="0"/>
              <w:bottom w:val="single" w:color="auto" w:sz="4" w:space="0"/>
              <w:right w:val="single" w:color="auto" w:sz="4" w:space="0"/>
            </w:tcBorders>
            <w:vAlign w:val="center"/>
          </w:tcPr>
          <w:p w14:paraId="7EE0DE06">
            <w:pPr>
              <w:spacing w:line="360" w:lineRule="exact"/>
              <w:rPr>
                <w:rFonts w:ascii="宋体" w:hAnsi="宋体"/>
                <w:color w:val="auto"/>
                <w:sz w:val="24"/>
              </w:rPr>
            </w:pPr>
            <w:r>
              <w:rPr>
                <w:rFonts w:hint="eastAsia" w:ascii="宋体" w:hAnsi="宋体"/>
                <w:color w:val="auto"/>
                <w:sz w:val="24"/>
              </w:rPr>
              <w:t>响应有效期是否满足</w:t>
            </w:r>
            <w:r>
              <w:rPr>
                <w:rFonts w:hint="eastAsia" w:ascii="宋体" w:hAnsi="宋体"/>
                <w:color w:val="auto"/>
                <w:sz w:val="24"/>
                <w:lang w:val="en-US" w:eastAsia="zh-CN"/>
              </w:rPr>
              <w:t>9</w:t>
            </w:r>
            <w:r>
              <w:rPr>
                <w:rFonts w:hint="eastAsia" w:ascii="宋体" w:hAnsi="宋体"/>
                <w:color w:val="auto"/>
                <w:sz w:val="24"/>
              </w:rPr>
              <w:t>0天</w:t>
            </w:r>
          </w:p>
        </w:tc>
        <w:tc>
          <w:tcPr>
            <w:tcW w:w="574" w:type="pct"/>
            <w:tcBorders>
              <w:top w:val="single" w:color="auto" w:sz="4" w:space="0"/>
              <w:left w:val="single" w:color="auto" w:sz="4" w:space="0"/>
              <w:bottom w:val="single" w:color="auto" w:sz="4" w:space="0"/>
              <w:right w:val="single" w:color="auto" w:sz="4" w:space="0"/>
            </w:tcBorders>
            <w:vAlign w:val="center"/>
          </w:tcPr>
          <w:p w14:paraId="377088EB">
            <w:pPr>
              <w:spacing w:line="360" w:lineRule="exact"/>
              <w:jc w:val="center"/>
              <w:rPr>
                <w:rFonts w:ascii="宋体" w:hAnsi="宋体"/>
                <w:color w:val="auto"/>
                <w:sz w:val="24"/>
              </w:rPr>
            </w:pPr>
          </w:p>
        </w:tc>
        <w:tc>
          <w:tcPr>
            <w:tcW w:w="502" w:type="pct"/>
            <w:tcBorders>
              <w:top w:val="single" w:color="auto" w:sz="4" w:space="0"/>
              <w:left w:val="single" w:color="auto" w:sz="4" w:space="0"/>
              <w:bottom w:val="single" w:color="auto" w:sz="4" w:space="0"/>
              <w:right w:val="single" w:color="auto" w:sz="4" w:space="0"/>
            </w:tcBorders>
            <w:vAlign w:val="center"/>
          </w:tcPr>
          <w:p w14:paraId="27C7A92B">
            <w:pPr>
              <w:spacing w:line="360" w:lineRule="exact"/>
              <w:jc w:val="center"/>
              <w:rPr>
                <w:rFonts w:ascii="宋体" w:hAnsi="宋体"/>
                <w:color w:val="auto"/>
                <w:sz w:val="24"/>
              </w:rPr>
            </w:pPr>
          </w:p>
        </w:tc>
        <w:tc>
          <w:tcPr>
            <w:tcW w:w="502" w:type="pct"/>
            <w:tcBorders>
              <w:top w:val="single" w:color="auto" w:sz="4" w:space="0"/>
              <w:left w:val="single" w:color="auto" w:sz="4" w:space="0"/>
              <w:bottom w:val="single" w:color="auto" w:sz="4" w:space="0"/>
              <w:right w:val="single" w:color="auto" w:sz="4" w:space="0"/>
            </w:tcBorders>
            <w:vAlign w:val="center"/>
          </w:tcPr>
          <w:p w14:paraId="05F5611B">
            <w:pPr>
              <w:spacing w:line="360" w:lineRule="exact"/>
              <w:jc w:val="center"/>
              <w:rPr>
                <w:rFonts w:ascii="宋体" w:hAnsi="宋体"/>
                <w:color w:val="auto"/>
                <w:sz w:val="24"/>
              </w:rPr>
            </w:pPr>
          </w:p>
        </w:tc>
        <w:tc>
          <w:tcPr>
            <w:tcW w:w="541" w:type="pct"/>
            <w:tcBorders>
              <w:top w:val="single" w:color="auto" w:sz="4" w:space="0"/>
              <w:left w:val="single" w:color="auto" w:sz="4" w:space="0"/>
              <w:bottom w:val="single" w:color="auto" w:sz="4" w:space="0"/>
              <w:right w:val="single" w:color="auto" w:sz="4" w:space="0"/>
            </w:tcBorders>
            <w:vAlign w:val="center"/>
          </w:tcPr>
          <w:p w14:paraId="2E1839DD">
            <w:pPr>
              <w:spacing w:line="360" w:lineRule="exact"/>
              <w:jc w:val="center"/>
              <w:rPr>
                <w:rFonts w:ascii="宋体" w:hAnsi="宋体"/>
                <w:color w:val="auto"/>
                <w:sz w:val="24"/>
              </w:rPr>
            </w:pPr>
          </w:p>
        </w:tc>
      </w:tr>
      <w:tr w14:paraId="14FC6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333" w:type="pct"/>
            <w:tcBorders>
              <w:top w:val="single" w:color="auto" w:sz="4" w:space="0"/>
              <w:left w:val="single" w:color="auto" w:sz="4" w:space="0"/>
              <w:bottom w:val="single" w:color="auto" w:sz="4" w:space="0"/>
              <w:right w:val="single" w:color="auto" w:sz="4" w:space="0"/>
            </w:tcBorders>
            <w:vAlign w:val="center"/>
          </w:tcPr>
          <w:p w14:paraId="194340C0">
            <w:pPr>
              <w:spacing w:line="360" w:lineRule="exact"/>
              <w:jc w:val="center"/>
              <w:rPr>
                <w:rFonts w:ascii="宋体" w:hAnsi="宋体"/>
                <w:color w:val="auto"/>
                <w:sz w:val="24"/>
              </w:rPr>
            </w:pPr>
            <w:r>
              <w:rPr>
                <w:rFonts w:hint="eastAsia" w:ascii="宋体" w:hAnsi="宋体"/>
                <w:color w:val="auto"/>
                <w:sz w:val="24"/>
              </w:rPr>
              <w:t>4</w:t>
            </w:r>
          </w:p>
        </w:tc>
        <w:tc>
          <w:tcPr>
            <w:tcW w:w="783" w:type="pct"/>
            <w:tcBorders>
              <w:top w:val="single" w:color="auto" w:sz="4" w:space="0"/>
              <w:left w:val="single" w:color="auto" w:sz="4" w:space="0"/>
              <w:bottom w:val="single" w:color="auto" w:sz="4" w:space="0"/>
              <w:right w:val="single" w:color="auto" w:sz="4" w:space="0"/>
            </w:tcBorders>
            <w:vAlign w:val="center"/>
          </w:tcPr>
          <w:p w14:paraId="620D5FD1">
            <w:pPr>
              <w:spacing w:line="360" w:lineRule="exact"/>
              <w:jc w:val="center"/>
              <w:rPr>
                <w:rFonts w:ascii="宋体" w:hAnsi="宋体"/>
                <w:color w:val="auto"/>
                <w:sz w:val="24"/>
              </w:rPr>
            </w:pPr>
            <w:r>
              <w:rPr>
                <w:rFonts w:hint="eastAsia" w:ascii="宋体" w:hAnsi="宋体"/>
                <w:color w:val="auto"/>
                <w:sz w:val="24"/>
                <w:szCs w:val="24"/>
                <w:shd w:val="clear" w:color="auto" w:fill="FFFFFF"/>
                <w:lang w:val="zh-CN"/>
              </w:rPr>
              <w:t>交货</w:t>
            </w:r>
            <w:r>
              <w:rPr>
                <w:rFonts w:hint="eastAsia" w:ascii="宋体" w:hAnsi="宋体"/>
                <w:bCs/>
                <w:color w:val="auto"/>
                <w:sz w:val="24"/>
                <w:szCs w:val="24"/>
                <w:shd w:val="clear" w:color="auto" w:fill="FFFFFF"/>
              </w:rPr>
              <w:t>期</w:t>
            </w:r>
          </w:p>
        </w:tc>
        <w:tc>
          <w:tcPr>
            <w:tcW w:w="1761" w:type="pct"/>
            <w:tcBorders>
              <w:top w:val="single" w:color="auto" w:sz="4" w:space="0"/>
              <w:left w:val="single" w:color="auto" w:sz="4" w:space="0"/>
              <w:bottom w:val="single" w:color="auto" w:sz="4" w:space="0"/>
              <w:right w:val="single" w:color="auto" w:sz="4" w:space="0"/>
            </w:tcBorders>
            <w:vAlign w:val="center"/>
          </w:tcPr>
          <w:p w14:paraId="3F7C9A93">
            <w:pPr>
              <w:spacing w:line="360" w:lineRule="exact"/>
              <w:rPr>
                <w:rFonts w:ascii="宋体" w:hAnsi="宋体"/>
                <w:color w:val="auto"/>
                <w:sz w:val="24"/>
              </w:rPr>
            </w:pPr>
            <w:r>
              <w:rPr>
                <w:rFonts w:hint="eastAsia" w:ascii="宋体" w:hAnsi="宋体"/>
                <w:color w:val="auto"/>
                <w:sz w:val="24"/>
              </w:rPr>
              <w:t>是否按照采购文件规定时间</w:t>
            </w:r>
          </w:p>
        </w:tc>
        <w:tc>
          <w:tcPr>
            <w:tcW w:w="574" w:type="pct"/>
            <w:tcBorders>
              <w:top w:val="single" w:color="auto" w:sz="4" w:space="0"/>
              <w:left w:val="single" w:color="auto" w:sz="4" w:space="0"/>
              <w:bottom w:val="single" w:color="auto" w:sz="4" w:space="0"/>
              <w:right w:val="single" w:color="auto" w:sz="4" w:space="0"/>
            </w:tcBorders>
            <w:vAlign w:val="center"/>
          </w:tcPr>
          <w:p w14:paraId="76E3394D">
            <w:pPr>
              <w:spacing w:line="360" w:lineRule="exact"/>
              <w:jc w:val="center"/>
              <w:rPr>
                <w:rFonts w:ascii="宋体" w:hAnsi="宋体"/>
                <w:color w:val="auto"/>
                <w:sz w:val="24"/>
              </w:rPr>
            </w:pPr>
          </w:p>
        </w:tc>
        <w:tc>
          <w:tcPr>
            <w:tcW w:w="502" w:type="pct"/>
            <w:tcBorders>
              <w:top w:val="single" w:color="auto" w:sz="4" w:space="0"/>
              <w:left w:val="single" w:color="auto" w:sz="4" w:space="0"/>
              <w:bottom w:val="single" w:color="auto" w:sz="4" w:space="0"/>
              <w:right w:val="single" w:color="auto" w:sz="4" w:space="0"/>
            </w:tcBorders>
            <w:vAlign w:val="center"/>
          </w:tcPr>
          <w:p w14:paraId="2C3191BA">
            <w:pPr>
              <w:spacing w:line="360" w:lineRule="exact"/>
              <w:jc w:val="center"/>
              <w:rPr>
                <w:rFonts w:ascii="宋体" w:hAnsi="宋体"/>
                <w:color w:val="auto"/>
                <w:sz w:val="24"/>
              </w:rPr>
            </w:pPr>
          </w:p>
        </w:tc>
        <w:tc>
          <w:tcPr>
            <w:tcW w:w="502" w:type="pct"/>
            <w:tcBorders>
              <w:top w:val="single" w:color="auto" w:sz="4" w:space="0"/>
              <w:left w:val="single" w:color="auto" w:sz="4" w:space="0"/>
              <w:bottom w:val="single" w:color="auto" w:sz="4" w:space="0"/>
              <w:right w:val="single" w:color="auto" w:sz="4" w:space="0"/>
            </w:tcBorders>
            <w:vAlign w:val="center"/>
          </w:tcPr>
          <w:p w14:paraId="045676CD">
            <w:pPr>
              <w:spacing w:line="360" w:lineRule="exact"/>
              <w:jc w:val="center"/>
              <w:rPr>
                <w:rFonts w:ascii="宋体" w:hAnsi="宋体"/>
                <w:color w:val="auto"/>
                <w:sz w:val="24"/>
              </w:rPr>
            </w:pPr>
          </w:p>
        </w:tc>
        <w:tc>
          <w:tcPr>
            <w:tcW w:w="541" w:type="pct"/>
            <w:tcBorders>
              <w:top w:val="single" w:color="auto" w:sz="4" w:space="0"/>
              <w:left w:val="single" w:color="auto" w:sz="4" w:space="0"/>
              <w:bottom w:val="single" w:color="auto" w:sz="4" w:space="0"/>
              <w:right w:val="single" w:color="auto" w:sz="4" w:space="0"/>
            </w:tcBorders>
            <w:vAlign w:val="center"/>
          </w:tcPr>
          <w:p w14:paraId="61105047">
            <w:pPr>
              <w:spacing w:line="360" w:lineRule="exact"/>
              <w:jc w:val="center"/>
              <w:rPr>
                <w:rFonts w:ascii="宋体" w:hAnsi="宋体"/>
                <w:color w:val="auto"/>
                <w:sz w:val="24"/>
              </w:rPr>
            </w:pPr>
          </w:p>
        </w:tc>
      </w:tr>
      <w:tr w14:paraId="4AF70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333" w:type="pct"/>
            <w:tcBorders>
              <w:top w:val="single" w:color="auto" w:sz="4" w:space="0"/>
              <w:left w:val="single" w:color="auto" w:sz="4" w:space="0"/>
              <w:bottom w:val="single" w:color="auto" w:sz="4" w:space="0"/>
              <w:right w:val="single" w:color="auto" w:sz="4" w:space="0"/>
            </w:tcBorders>
            <w:vAlign w:val="center"/>
          </w:tcPr>
          <w:p w14:paraId="51ECCB7C">
            <w:pPr>
              <w:spacing w:line="360" w:lineRule="exact"/>
              <w:jc w:val="center"/>
              <w:rPr>
                <w:rFonts w:ascii="宋体" w:hAnsi="宋体"/>
                <w:color w:val="auto"/>
                <w:sz w:val="24"/>
              </w:rPr>
            </w:pPr>
            <w:r>
              <w:rPr>
                <w:rFonts w:hint="eastAsia" w:ascii="宋体" w:hAnsi="宋体"/>
                <w:color w:val="auto"/>
                <w:sz w:val="24"/>
              </w:rPr>
              <w:t>5</w:t>
            </w:r>
          </w:p>
        </w:tc>
        <w:tc>
          <w:tcPr>
            <w:tcW w:w="783" w:type="pct"/>
            <w:tcBorders>
              <w:top w:val="single" w:color="auto" w:sz="4" w:space="0"/>
              <w:left w:val="single" w:color="auto" w:sz="4" w:space="0"/>
              <w:bottom w:val="single" w:color="auto" w:sz="4" w:space="0"/>
              <w:right w:val="single" w:color="auto" w:sz="4" w:space="0"/>
            </w:tcBorders>
            <w:vAlign w:val="center"/>
          </w:tcPr>
          <w:p w14:paraId="1E1D8B4A">
            <w:pPr>
              <w:spacing w:line="360" w:lineRule="exact"/>
              <w:jc w:val="center"/>
              <w:rPr>
                <w:rFonts w:ascii="宋体" w:hAnsi="宋体"/>
                <w:color w:val="auto"/>
                <w:sz w:val="24"/>
              </w:rPr>
            </w:pPr>
            <w:r>
              <w:rPr>
                <w:rFonts w:hint="eastAsia" w:ascii="宋体" w:hAnsi="宋体"/>
                <w:color w:val="auto"/>
                <w:sz w:val="24"/>
              </w:rPr>
              <w:t>其它</w:t>
            </w:r>
          </w:p>
        </w:tc>
        <w:tc>
          <w:tcPr>
            <w:tcW w:w="1761" w:type="pct"/>
            <w:tcBorders>
              <w:top w:val="single" w:color="auto" w:sz="4" w:space="0"/>
              <w:left w:val="single" w:color="auto" w:sz="4" w:space="0"/>
              <w:bottom w:val="single" w:color="auto" w:sz="4" w:space="0"/>
              <w:right w:val="single" w:color="auto" w:sz="4" w:space="0"/>
            </w:tcBorders>
            <w:vAlign w:val="center"/>
          </w:tcPr>
          <w:p w14:paraId="188F52F6">
            <w:pPr>
              <w:spacing w:line="360" w:lineRule="exact"/>
              <w:rPr>
                <w:rFonts w:ascii="宋体" w:hAnsi="宋体"/>
                <w:color w:val="auto"/>
                <w:sz w:val="24"/>
              </w:rPr>
            </w:pPr>
            <w:r>
              <w:rPr>
                <w:rFonts w:hint="eastAsia" w:ascii="宋体" w:hAnsi="宋体"/>
                <w:color w:val="auto"/>
                <w:sz w:val="24"/>
              </w:rPr>
              <w:t>无其它符合采购文件中无效投标认定条件</w:t>
            </w:r>
          </w:p>
        </w:tc>
        <w:tc>
          <w:tcPr>
            <w:tcW w:w="574" w:type="pct"/>
            <w:tcBorders>
              <w:top w:val="single" w:color="auto" w:sz="4" w:space="0"/>
              <w:left w:val="single" w:color="auto" w:sz="4" w:space="0"/>
              <w:bottom w:val="single" w:color="auto" w:sz="4" w:space="0"/>
              <w:right w:val="single" w:color="auto" w:sz="4" w:space="0"/>
            </w:tcBorders>
            <w:vAlign w:val="center"/>
          </w:tcPr>
          <w:p w14:paraId="56F6DFE6">
            <w:pPr>
              <w:spacing w:line="360" w:lineRule="exact"/>
              <w:jc w:val="center"/>
              <w:rPr>
                <w:rFonts w:ascii="宋体" w:hAnsi="宋体"/>
                <w:color w:val="auto"/>
                <w:sz w:val="24"/>
              </w:rPr>
            </w:pPr>
          </w:p>
        </w:tc>
        <w:tc>
          <w:tcPr>
            <w:tcW w:w="502" w:type="pct"/>
            <w:tcBorders>
              <w:top w:val="single" w:color="auto" w:sz="4" w:space="0"/>
              <w:left w:val="single" w:color="auto" w:sz="4" w:space="0"/>
              <w:bottom w:val="single" w:color="auto" w:sz="4" w:space="0"/>
              <w:right w:val="single" w:color="auto" w:sz="4" w:space="0"/>
            </w:tcBorders>
            <w:vAlign w:val="center"/>
          </w:tcPr>
          <w:p w14:paraId="2A654E5D">
            <w:pPr>
              <w:spacing w:line="360" w:lineRule="exact"/>
              <w:jc w:val="center"/>
              <w:rPr>
                <w:rFonts w:ascii="宋体" w:hAnsi="宋体"/>
                <w:color w:val="auto"/>
                <w:sz w:val="24"/>
              </w:rPr>
            </w:pPr>
          </w:p>
        </w:tc>
        <w:tc>
          <w:tcPr>
            <w:tcW w:w="502" w:type="pct"/>
            <w:tcBorders>
              <w:top w:val="single" w:color="auto" w:sz="4" w:space="0"/>
              <w:left w:val="single" w:color="auto" w:sz="4" w:space="0"/>
              <w:bottom w:val="single" w:color="auto" w:sz="4" w:space="0"/>
              <w:right w:val="single" w:color="auto" w:sz="4" w:space="0"/>
            </w:tcBorders>
            <w:vAlign w:val="center"/>
          </w:tcPr>
          <w:p w14:paraId="029D699C">
            <w:pPr>
              <w:spacing w:line="360" w:lineRule="exact"/>
              <w:jc w:val="center"/>
              <w:rPr>
                <w:rFonts w:ascii="宋体" w:hAnsi="宋体"/>
                <w:color w:val="auto"/>
                <w:sz w:val="24"/>
              </w:rPr>
            </w:pPr>
          </w:p>
        </w:tc>
        <w:tc>
          <w:tcPr>
            <w:tcW w:w="541" w:type="pct"/>
            <w:tcBorders>
              <w:top w:val="single" w:color="auto" w:sz="4" w:space="0"/>
              <w:left w:val="single" w:color="auto" w:sz="4" w:space="0"/>
              <w:bottom w:val="single" w:color="auto" w:sz="4" w:space="0"/>
              <w:right w:val="single" w:color="auto" w:sz="4" w:space="0"/>
            </w:tcBorders>
            <w:vAlign w:val="center"/>
          </w:tcPr>
          <w:p w14:paraId="168FC33F">
            <w:pPr>
              <w:spacing w:line="360" w:lineRule="exact"/>
              <w:jc w:val="center"/>
              <w:rPr>
                <w:rFonts w:ascii="宋体" w:hAnsi="宋体"/>
                <w:color w:val="auto"/>
                <w:sz w:val="24"/>
              </w:rPr>
            </w:pPr>
          </w:p>
        </w:tc>
      </w:tr>
      <w:tr w14:paraId="2A207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333" w:type="pct"/>
            <w:tcBorders>
              <w:top w:val="single" w:color="auto" w:sz="4" w:space="0"/>
              <w:left w:val="single" w:color="auto" w:sz="4" w:space="0"/>
              <w:bottom w:val="single" w:color="auto" w:sz="4" w:space="0"/>
              <w:right w:val="single" w:color="auto" w:sz="4" w:space="0"/>
            </w:tcBorders>
            <w:vAlign w:val="center"/>
          </w:tcPr>
          <w:p w14:paraId="383B4CCB">
            <w:pPr>
              <w:spacing w:line="360" w:lineRule="exact"/>
              <w:jc w:val="center"/>
              <w:rPr>
                <w:rFonts w:ascii="宋体" w:hAnsi="宋体"/>
                <w:color w:val="auto"/>
                <w:sz w:val="24"/>
              </w:rPr>
            </w:pPr>
            <w:r>
              <w:rPr>
                <w:rFonts w:hint="eastAsia" w:ascii="宋体" w:hAnsi="宋体"/>
                <w:color w:val="auto"/>
                <w:sz w:val="24"/>
              </w:rPr>
              <w:t>6</w:t>
            </w:r>
          </w:p>
        </w:tc>
        <w:tc>
          <w:tcPr>
            <w:tcW w:w="783" w:type="pct"/>
            <w:tcBorders>
              <w:top w:val="single" w:color="auto" w:sz="4" w:space="0"/>
              <w:left w:val="single" w:color="auto" w:sz="4" w:space="0"/>
              <w:bottom w:val="single" w:color="auto" w:sz="4" w:space="0"/>
              <w:right w:val="single" w:color="auto" w:sz="4" w:space="0"/>
            </w:tcBorders>
            <w:vAlign w:val="center"/>
          </w:tcPr>
          <w:p w14:paraId="6C1875D0">
            <w:pPr>
              <w:spacing w:line="360" w:lineRule="exact"/>
              <w:jc w:val="center"/>
              <w:rPr>
                <w:rFonts w:ascii="宋体" w:hAnsi="宋体"/>
                <w:color w:val="auto"/>
                <w:sz w:val="24"/>
              </w:rPr>
            </w:pPr>
          </w:p>
        </w:tc>
        <w:tc>
          <w:tcPr>
            <w:tcW w:w="1761" w:type="pct"/>
            <w:tcBorders>
              <w:top w:val="single" w:color="auto" w:sz="4" w:space="0"/>
              <w:left w:val="single" w:color="auto" w:sz="4" w:space="0"/>
              <w:bottom w:val="single" w:color="auto" w:sz="4" w:space="0"/>
              <w:right w:val="single" w:color="auto" w:sz="4" w:space="0"/>
            </w:tcBorders>
            <w:vAlign w:val="center"/>
          </w:tcPr>
          <w:p w14:paraId="14EF787E">
            <w:pPr>
              <w:spacing w:line="360" w:lineRule="exact"/>
              <w:rPr>
                <w:rFonts w:ascii="宋体" w:hAnsi="宋体"/>
                <w:color w:val="auto"/>
                <w:sz w:val="24"/>
              </w:rPr>
            </w:pPr>
            <w:r>
              <w:rPr>
                <w:rFonts w:hint="eastAsia" w:ascii="宋体" w:hAnsi="宋体"/>
                <w:color w:val="auto"/>
                <w:sz w:val="24"/>
              </w:rPr>
              <w:t>结论</w:t>
            </w:r>
          </w:p>
        </w:tc>
        <w:tc>
          <w:tcPr>
            <w:tcW w:w="574" w:type="pct"/>
            <w:tcBorders>
              <w:top w:val="single" w:color="auto" w:sz="4" w:space="0"/>
              <w:left w:val="single" w:color="auto" w:sz="4" w:space="0"/>
              <w:bottom w:val="single" w:color="auto" w:sz="4" w:space="0"/>
              <w:right w:val="single" w:color="auto" w:sz="4" w:space="0"/>
            </w:tcBorders>
            <w:vAlign w:val="center"/>
          </w:tcPr>
          <w:p w14:paraId="5924398D">
            <w:pPr>
              <w:spacing w:line="360" w:lineRule="exact"/>
              <w:jc w:val="center"/>
              <w:rPr>
                <w:rFonts w:ascii="宋体" w:hAnsi="宋体"/>
                <w:color w:val="auto"/>
                <w:sz w:val="24"/>
              </w:rPr>
            </w:pPr>
          </w:p>
        </w:tc>
        <w:tc>
          <w:tcPr>
            <w:tcW w:w="502" w:type="pct"/>
            <w:tcBorders>
              <w:top w:val="single" w:color="auto" w:sz="4" w:space="0"/>
              <w:left w:val="single" w:color="auto" w:sz="4" w:space="0"/>
              <w:bottom w:val="single" w:color="auto" w:sz="4" w:space="0"/>
              <w:right w:val="single" w:color="auto" w:sz="4" w:space="0"/>
            </w:tcBorders>
            <w:vAlign w:val="center"/>
          </w:tcPr>
          <w:p w14:paraId="55BE835E">
            <w:pPr>
              <w:spacing w:line="360" w:lineRule="exact"/>
              <w:jc w:val="center"/>
              <w:rPr>
                <w:rFonts w:ascii="宋体" w:hAnsi="宋体"/>
                <w:color w:val="auto"/>
                <w:sz w:val="24"/>
              </w:rPr>
            </w:pPr>
          </w:p>
        </w:tc>
        <w:tc>
          <w:tcPr>
            <w:tcW w:w="502" w:type="pct"/>
            <w:tcBorders>
              <w:top w:val="single" w:color="auto" w:sz="4" w:space="0"/>
              <w:left w:val="single" w:color="auto" w:sz="4" w:space="0"/>
              <w:bottom w:val="single" w:color="auto" w:sz="4" w:space="0"/>
              <w:right w:val="single" w:color="auto" w:sz="4" w:space="0"/>
            </w:tcBorders>
            <w:vAlign w:val="center"/>
          </w:tcPr>
          <w:p w14:paraId="0797602D">
            <w:pPr>
              <w:spacing w:line="360" w:lineRule="exact"/>
              <w:jc w:val="center"/>
              <w:rPr>
                <w:rFonts w:ascii="宋体" w:hAnsi="宋体"/>
                <w:color w:val="auto"/>
                <w:sz w:val="24"/>
              </w:rPr>
            </w:pPr>
          </w:p>
        </w:tc>
        <w:tc>
          <w:tcPr>
            <w:tcW w:w="541" w:type="pct"/>
            <w:tcBorders>
              <w:top w:val="single" w:color="auto" w:sz="4" w:space="0"/>
              <w:left w:val="single" w:color="auto" w:sz="4" w:space="0"/>
              <w:bottom w:val="single" w:color="auto" w:sz="4" w:space="0"/>
              <w:right w:val="single" w:color="auto" w:sz="4" w:space="0"/>
            </w:tcBorders>
            <w:vAlign w:val="center"/>
          </w:tcPr>
          <w:p w14:paraId="63A3F732">
            <w:pPr>
              <w:spacing w:line="360" w:lineRule="exact"/>
              <w:jc w:val="center"/>
              <w:rPr>
                <w:rFonts w:ascii="宋体" w:hAnsi="宋体"/>
                <w:color w:val="auto"/>
                <w:sz w:val="24"/>
              </w:rPr>
            </w:pPr>
          </w:p>
        </w:tc>
      </w:tr>
      <w:tr w14:paraId="2F79B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4458" w:type="pct"/>
            <w:gridSpan w:val="6"/>
            <w:tcBorders>
              <w:top w:val="single" w:color="auto" w:sz="4" w:space="0"/>
              <w:left w:val="single" w:color="auto" w:sz="4" w:space="0"/>
              <w:bottom w:val="single" w:color="auto" w:sz="4" w:space="0"/>
              <w:right w:val="single" w:color="auto" w:sz="4" w:space="0"/>
            </w:tcBorders>
            <w:vAlign w:val="center"/>
          </w:tcPr>
          <w:p w14:paraId="1C4AF392">
            <w:pPr>
              <w:spacing w:line="360" w:lineRule="exact"/>
              <w:jc w:val="left"/>
              <w:rPr>
                <w:rFonts w:ascii="宋体" w:hAnsi="宋体"/>
                <w:color w:val="auto"/>
                <w:sz w:val="24"/>
              </w:rPr>
            </w:pPr>
            <w:r>
              <w:rPr>
                <w:rFonts w:hint="eastAsia" w:ascii="宋体" w:hAnsi="宋体"/>
                <w:color w:val="auto"/>
                <w:sz w:val="24"/>
              </w:rPr>
              <w:t>备注：</w:t>
            </w:r>
          </w:p>
        </w:tc>
        <w:tc>
          <w:tcPr>
            <w:tcW w:w="541" w:type="pct"/>
            <w:tcBorders>
              <w:top w:val="single" w:color="auto" w:sz="4" w:space="0"/>
              <w:left w:val="single" w:color="auto" w:sz="4" w:space="0"/>
              <w:bottom w:val="single" w:color="auto" w:sz="4" w:space="0"/>
              <w:right w:val="single" w:color="auto" w:sz="4" w:space="0"/>
            </w:tcBorders>
            <w:vAlign w:val="center"/>
          </w:tcPr>
          <w:p w14:paraId="624926E5">
            <w:pPr>
              <w:spacing w:line="360" w:lineRule="exact"/>
              <w:jc w:val="left"/>
              <w:rPr>
                <w:rFonts w:ascii="宋体" w:hAnsi="宋体"/>
                <w:color w:val="auto"/>
                <w:sz w:val="24"/>
              </w:rPr>
            </w:pPr>
          </w:p>
        </w:tc>
      </w:tr>
    </w:tbl>
    <w:p w14:paraId="6D138958">
      <w:pPr>
        <w:pStyle w:val="17"/>
        <w:ind w:left="0" w:leftChars="0" w:firstLine="420" w:firstLineChars="200"/>
        <w:jc w:val="left"/>
        <w:rPr>
          <w:rFonts w:hint="default"/>
          <w:color w:val="auto"/>
          <w:lang w:val="en-US" w:eastAsia="zh-CN"/>
        </w:rPr>
      </w:pPr>
    </w:p>
    <w:p w14:paraId="342FAFDF">
      <w:pPr>
        <w:pStyle w:val="17"/>
        <w:ind w:left="0" w:leftChars="0" w:firstLine="420" w:firstLineChars="200"/>
        <w:jc w:val="left"/>
        <w:rPr>
          <w:rFonts w:hint="default"/>
          <w:color w:val="auto"/>
          <w:lang w:val="en-US" w:eastAsia="zh-CN"/>
        </w:rPr>
      </w:pPr>
    </w:p>
    <w:p w14:paraId="0A5614AB">
      <w:pPr>
        <w:pStyle w:val="17"/>
        <w:ind w:left="0" w:leftChars="0" w:firstLine="643" w:firstLineChars="200"/>
        <w:jc w:val="center"/>
        <w:outlineLvl w:val="1"/>
        <w:rPr>
          <w:rFonts w:hint="eastAsia" w:ascii="宋体" w:hAnsi="宋体" w:cs="宋体"/>
          <w:b/>
          <w:bCs/>
          <w:color w:val="auto"/>
          <w:sz w:val="32"/>
          <w:szCs w:val="32"/>
          <w:lang w:val="en-GB"/>
        </w:rPr>
      </w:pPr>
      <w:r>
        <w:rPr>
          <w:rFonts w:hint="eastAsia" w:ascii="宋体" w:hAnsi="宋体" w:cs="宋体"/>
          <w:b/>
          <w:bCs/>
          <w:color w:val="auto"/>
          <w:sz w:val="32"/>
          <w:szCs w:val="32"/>
          <w:lang w:val="en-GB"/>
        </w:rPr>
        <w:t>评分细则表</w:t>
      </w:r>
    </w:p>
    <w:tbl>
      <w:tblPr>
        <w:tblStyle w:val="18"/>
        <w:tblW w:w="554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4"/>
        <w:gridCol w:w="1633"/>
        <w:gridCol w:w="5396"/>
        <w:gridCol w:w="882"/>
        <w:gridCol w:w="1527"/>
        <w:tblGridChange w:id="0">
          <w:tblGrid>
            <w:gridCol w:w="794"/>
            <w:gridCol w:w="2"/>
            <w:gridCol w:w="1631"/>
            <w:gridCol w:w="5396"/>
            <w:gridCol w:w="882"/>
            <w:gridCol w:w="1527"/>
          </w:tblGrid>
        </w:tblGridChange>
      </w:tblGrid>
      <w:tr w14:paraId="4DB98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388" w:type="pct"/>
            <w:tcBorders>
              <w:top w:val="single" w:color="auto" w:sz="4" w:space="0"/>
              <w:left w:val="single" w:color="auto" w:sz="4" w:space="0"/>
              <w:bottom w:val="single" w:color="auto" w:sz="4" w:space="0"/>
              <w:right w:val="single" w:color="auto" w:sz="4" w:space="0"/>
            </w:tcBorders>
            <w:vAlign w:val="center"/>
          </w:tcPr>
          <w:p w14:paraId="400F8583">
            <w:pPr>
              <w:snapToGrid w:val="0"/>
              <w:jc w:val="center"/>
              <w:rPr>
                <w:rFonts w:ascii="宋体" w:hAnsi="宋体" w:cs="宋体"/>
                <w:b/>
                <w:color w:val="auto"/>
                <w:sz w:val="24"/>
                <w:szCs w:val="24"/>
              </w:rPr>
            </w:pPr>
            <w:r>
              <w:rPr>
                <w:rFonts w:hint="eastAsia" w:ascii="宋体" w:hAnsi="宋体" w:cs="宋体"/>
                <w:b/>
                <w:color w:val="auto"/>
                <w:sz w:val="24"/>
                <w:szCs w:val="24"/>
              </w:rPr>
              <w:t>序号</w:t>
            </w:r>
          </w:p>
        </w:tc>
        <w:tc>
          <w:tcPr>
            <w:tcW w:w="798" w:type="pct"/>
            <w:tcBorders>
              <w:top w:val="single" w:color="auto" w:sz="4" w:space="0"/>
              <w:left w:val="single" w:color="auto" w:sz="4" w:space="0"/>
              <w:bottom w:val="single" w:color="auto" w:sz="4" w:space="0"/>
              <w:right w:val="single" w:color="auto" w:sz="4" w:space="0"/>
            </w:tcBorders>
            <w:vAlign w:val="center"/>
          </w:tcPr>
          <w:p w14:paraId="52C77F72">
            <w:pPr>
              <w:snapToGrid w:val="0"/>
              <w:jc w:val="center"/>
              <w:rPr>
                <w:rFonts w:ascii="宋体" w:hAnsi="宋体" w:cs="宋体"/>
                <w:b/>
                <w:color w:val="auto"/>
                <w:sz w:val="24"/>
                <w:szCs w:val="24"/>
              </w:rPr>
            </w:pPr>
            <w:r>
              <w:rPr>
                <w:rFonts w:hint="eastAsia" w:ascii="宋体" w:hAnsi="宋体" w:cs="宋体"/>
                <w:b/>
                <w:color w:val="auto"/>
                <w:sz w:val="24"/>
                <w:szCs w:val="24"/>
              </w:rPr>
              <w:t>评审内容</w:t>
            </w:r>
          </w:p>
        </w:tc>
        <w:tc>
          <w:tcPr>
            <w:tcW w:w="2637" w:type="pct"/>
            <w:tcBorders>
              <w:top w:val="single" w:color="auto" w:sz="4" w:space="0"/>
              <w:left w:val="single" w:color="auto" w:sz="4" w:space="0"/>
              <w:bottom w:val="single" w:color="auto" w:sz="4" w:space="0"/>
              <w:right w:val="single" w:color="auto" w:sz="4" w:space="0"/>
            </w:tcBorders>
            <w:vAlign w:val="center"/>
          </w:tcPr>
          <w:p w14:paraId="6FD9DCC9">
            <w:pPr>
              <w:snapToGrid w:val="0"/>
              <w:jc w:val="center"/>
              <w:rPr>
                <w:rFonts w:ascii="宋体" w:hAnsi="宋体" w:cs="宋体"/>
                <w:b/>
                <w:color w:val="auto"/>
                <w:sz w:val="24"/>
                <w:szCs w:val="24"/>
              </w:rPr>
            </w:pPr>
            <w:r>
              <w:rPr>
                <w:rFonts w:hint="eastAsia" w:ascii="宋体" w:hAnsi="宋体" w:cs="宋体"/>
                <w:b/>
                <w:color w:val="auto"/>
                <w:sz w:val="24"/>
                <w:szCs w:val="24"/>
              </w:rPr>
              <w:t>评分标准及分值</w:t>
            </w:r>
          </w:p>
        </w:tc>
        <w:tc>
          <w:tcPr>
            <w:tcW w:w="431" w:type="pct"/>
            <w:tcBorders>
              <w:top w:val="single" w:color="auto" w:sz="4" w:space="0"/>
              <w:left w:val="single" w:color="auto" w:sz="4" w:space="0"/>
              <w:bottom w:val="single" w:color="auto" w:sz="4" w:space="0"/>
              <w:right w:val="single" w:color="auto" w:sz="4" w:space="0"/>
            </w:tcBorders>
            <w:vAlign w:val="center"/>
          </w:tcPr>
          <w:p w14:paraId="4FFEBE2B">
            <w:pPr>
              <w:snapToGrid w:val="0"/>
              <w:jc w:val="center"/>
              <w:rPr>
                <w:rFonts w:ascii="宋体" w:hAnsi="宋体" w:cs="宋体"/>
                <w:b/>
                <w:color w:val="auto"/>
                <w:sz w:val="24"/>
                <w:szCs w:val="24"/>
              </w:rPr>
            </w:pPr>
            <w:r>
              <w:rPr>
                <w:rFonts w:hint="eastAsia" w:ascii="宋体" w:hAnsi="宋体" w:cs="宋体"/>
                <w:b/>
                <w:color w:val="auto"/>
                <w:sz w:val="24"/>
                <w:szCs w:val="24"/>
              </w:rPr>
              <w:t>满分</w:t>
            </w:r>
          </w:p>
        </w:tc>
        <w:tc>
          <w:tcPr>
            <w:tcW w:w="743" w:type="pct"/>
            <w:tcBorders>
              <w:top w:val="single" w:color="auto" w:sz="4" w:space="0"/>
              <w:left w:val="single" w:color="auto" w:sz="4" w:space="0"/>
              <w:bottom w:val="single" w:color="auto" w:sz="4" w:space="0"/>
              <w:right w:val="single" w:color="auto" w:sz="4" w:space="0"/>
            </w:tcBorders>
            <w:vAlign w:val="center"/>
          </w:tcPr>
          <w:p w14:paraId="10109B6D">
            <w:pPr>
              <w:snapToGrid w:val="0"/>
              <w:jc w:val="center"/>
              <w:rPr>
                <w:rFonts w:hint="eastAsia" w:ascii="宋体" w:hAnsi="宋体" w:eastAsia="宋体" w:cs="宋体"/>
                <w:b/>
                <w:color w:val="auto"/>
                <w:sz w:val="24"/>
                <w:szCs w:val="24"/>
                <w:lang w:eastAsia="zh-CN"/>
              </w:rPr>
            </w:pPr>
            <w:r>
              <w:rPr>
                <w:rFonts w:hint="eastAsia" w:ascii="宋体" w:hAnsi="宋体" w:cs="宋体"/>
                <w:b/>
                <w:color w:val="auto"/>
                <w:sz w:val="24"/>
                <w:szCs w:val="24"/>
                <w:lang w:val="en-US" w:eastAsia="zh-CN"/>
              </w:rPr>
              <w:t>供应商</w:t>
            </w:r>
          </w:p>
        </w:tc>
      </w:tr>
      <w:tr w14:paraId="76B36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000" w:type="pct"/>
            <w:gridSpan w:val="5"/>
            <w:tcBorders>
              <w:top w:val="single" w:color="auto" w:sz="4" w:space="0"/>
              <w:left w:val="single" w:color="auto" w:sz="4" w:space="0"/>
              <w:bottom w:val="single" w:color="auto" w:sz="4" w:space="0"/>
              <w:right w:val="single" w:color="auto" w:sz="4" w:space="0"/>
            </w:tcBorders>
            <w:vAlign w:val="center"/>
          </w:tcPr>
          <w:p w14:paraId="49232B4B">
            <w:pPr>
              <w:snapToGrid w:val="0"/>
              <w:ind w:firstLine="45" w:firstLineChars="19"/>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一、技术部分（61.5分）</w:t>
            </w:r>
          </w:p>
        </w:tc>
      </w:tr>
      <w:tr w14:paraId="1D5AF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jc w:val="center"/>
        </w:trPr>
        <w:tc>
          <w:tcPr>
            <w:tcW w:w="388" w:type="pct"/>
            <w:tcBorders>
              <w:top w:val="single" w:color="auto" w:sz="4" w:space="0"/>
              <w:left w:val="single" w:color="auto" w:sz="4" w:space="0"/>
              <w:bottom w:val="single" w:color="auto" w:sz="4" w:space="0"/>
              <w:right w:val="single" w:color="auto" w:sz="4" w:space="0"/>
            </w:tcBorders>
            <w:vAlign w:val="center"/>
          </w:tcPr>
          <w:p w14:paraId="33275E84">
            <w:pPr>
              <w:jc w:val="center"/>
              <w:rPr>
                <w:rFonts w:ascii="宋体" w:hAnsi="宋体" w:cs="宋体"/>
                <w:color w:val="auto"/>
                <w:sz w:val="24"/>
                <w:szCs w:val="24"/>
              </w:rPr>
            </w:pPr>
            <w:r>
              <w:rPr>
                <w:rFonts w:hint="eastAsia" w:ascii="宋体" w:hAnsi="宋体" w:cs="宋体"/>
                <w:color w:val="auto"/>
                <w:sz w:val="24"/>
                <w:szCs w:val="24"/>
              </w:rPr>
              <w:t>1</w:t>
            </w:r>
          </w:p>
        </w:tc>
        <w:tc>
          <w:tcPr>
            <w:tcW w:w="798" w:type="pct"/>
            <w:tcBorders>
              <w:top w:val="single" w:color="auto" w:sz="4" w:space="0"/>
              <w:left w:val="single" w:color="auto" w:sz="4" w:space="0"/>
              <w:bottom w:val="single" w:color="auto" w:sz="4" w:space="0"/>
              <w:right w:val="single" w:color="auto" w:sz="4" w:space="0"/>
            </w:tcBorders>
            <w:vAlign w:val="center"/>
          </w:tcPr>
          <w:p w14:paraId="2FDF1D6B">
            <w:pPr>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技术</w:t>
            </w:r>
            <w:r>
              <w:rPr>
                <w:rFonts w:hint="eastAsia" w:ascii="宋体" w:hAnsi="宋体" w:cs="宋体"/>
                <w:color w:val="auto"/>
                <w:sz w:val="24"/>
                <w:szCs w:val="24"/>
              </w:rPr>
              <w:t>参数</w:t>
            </w:r>
            <w:r>
              <w:rPr>
                <w:rFonts w:hint="eastAsia" w:ascii="宋体" w:hAnsi="宋体" w:cs="宋体"/>
                <w:color w:val="auto"/>
                <w:sz w:val="24"/>
                <w:szCs w:val="24"/>
                <w:lang w:val="en-US" w:eastAsia="zh-CN"/>
              </w:rPr>
              <w:t>响应情况</w:t>
            </w:r>
          </w:p>
        </w:tc>
        <w:tc>
          <w:tcPr>
            <w:tcW w:w="2637" w:type="pct"/>
            <w:tcBorders>
              <w:top w:val="single" w:color="auto" w:sz="4" w:space="0"/>
              <w:left w:val="single" w:color="auto" w:sz="4" w:space="0"/>
              <w:bottom w:val="single" w:color="auto" w:sz="4" w:space="0"/>
              <w:right w:val="single" w:color="auto" w:sz="4" w:space="0"/>
            </w:tcBorders>
            <w:vAlign w:val="center"/>
          </w:tcPr>
          <w:p w14:paraId="41AB4DDD">
            <w:pPr>
              <w:rPr>
                <w:rFonts w:hint="eastAsia" w:ascii="宋体" w:hAnsi="宋体" w:cs="宋体"/>
                <w:color w:val="auto"/>
                <w:sz w:val="24"/>
                <w:szCs w:val="24"/>
              </w:rPr>
            </w:pPr>
            <w:r>
              <w:rPr>
                <w:rFonts w:hint="eastAsia" w:ascii="宋体" w:hAnsi="宋体" w:cs="宋体"/>
                <w:color w:val="auto"/>
                <w:sz w:val="24"/>
                <w:szCs w:val="24"/>
              </w:rPr>
              <w:t>根据供应商提供的服务技术参数与</w:t>
            </w:r>
            <w:r>
              <w:rPr>
                <w:rFonts w:hint="eastAsia" w:ascii="宋体" w:hAnsi="宋体" w:cs="宋体"/>
                <w:color w:val="auto"/>
                <w:sz w:val="24"/>
                <w:szCs w:val="24"/>
                <w:lang w:eastAsia="zh-CN"/>
              </w:rPr>
              <w:t>磋商</w:t>
            </w:r>
            <w:r>
              <w:rPr>
                <w:rFonts w:hint="eastAsia" w:ascii="宋体" w:hAnsi="宋体" w:cs="宋体"/>
                <w:color w:val="auto"/>
                <w:sz w:val="24"/>
                <w:szCs w:val="24"/>
              </w:rPr>
              <w:t>文件要求的技术参数进行点对点比较赋分:</w:t>
            </w:r>
          </w:p>
          <w:p w14:paraId="050CD5E8">
            <w:pPr>
              <w:rPr>
                <w:rFonts w:hint="eastAsia" w:ascii="宋体" w:hAnsi="宋体" w:cs="宋体"/>
                <w:color w:val="auto"/>
                <w:sz w:val="24"/>
                <w:szCs w:val="24"/>
                <w:highlight w:val="none"/>
              </w:rPr>
            </w:pPr>
            <w:r>
              <w:rPr>
                <w:rFonts w:hint="eastAsia" w:ascii="宋体" w:hAnsi="宋体" w:cs="宋体"/>
                <w:color w:val="auto"/>
                <w:sz w:val="24"/>
                <w:szCs w:val="24"/>
              </w:rPr>
              <w:t>1</w:t>
            </w:r>
            <w:r>
              <w:rPr>
                <w:rFonts w:hint="eastAsia" w:ascii="宋体" w:hAnsi="宋体" w:cs="宋体"/>
                <w:color w:val="auto"/>
                <w:sz w:val="24"/>
                <w:szCs w:val="24"/>
                <w:lang w:val="en-US" w:eastAsia="zh-CN"/>
              </w:rPr>
              <w:t>.</w:t>
            </w:r>
            <w:r>
              <w:rPr>
                <w:rFonts w:hint="eastAsia" w:ascii="宋体" w:hAnsi="宋体" w:cs="宋体"/>
                <w:color w:val="auto"/>
                <w:sz w:val="24"/>
                <w:szCs w:val="24"/>
              </w:rPr>
              <w:t>完全满</w:t>
            </w:r>
            <w:r>
              <w:rPr>
                <w:rFonts w:hint="eastAsia" w:ascii="宋体" w:hAnsi="宋体" w:cs="宋体"/>
                <w:color w:val="auto"/>
                <w:sz w:val="24"/>
                <w:szCs w:val="24"/>
                <w:highlight w:val="none"/>
              </w:rPr>
              <w:t>足</w:t>
            </w:r>
            <w:r>
              <w:rPr>
                <w:rFonts w:hint="eastAsia" w:ascii="宋体" w:hAnsi="宋体" w:cs="宋体"/>
                <w:color w:val="auto"/>
                <w:sz w:val="24"/>
                <w:szCs w:val="24"/>
                <w:highlight w:val="none"/>
                <w:lang w:eastAsia="zh-CN"/>
              </w:rPr>
              <w:t>磋商</w:t>
            </w:r>
            <w:r>
              <w:rPr>
                <w:rFonts w:hint="eastAsia" w:ascii="宋体" w:hAnsi="宋体" w:cs="宋体"/>
                <w:color w:val="auto"/>
                <w:sz w:val="24"/>
                <w:szCs w:val="24"/>
                <w:highlight w:val="none"/>
              </w:rPr>
              <w:t>文件要求，得分</w:t>
            </w:r>
            <w:r>
              <w:rPr>
                <w:rFonts w:hint="eastAsia" w:ascii="宋体" w:hAnsi="宋体" w:cs="宋体"/>
                <w:color w:val="auto"/>
                <w:sz w:val="24"/>
                <w:szCs w:val="24"/>
                <w:highlight w:val="none"/>
                <w:lang w:val="en-US" w:eastAsia="zh-CN"/>
              </w:rPr>
              <w:t>31.5</w:t>
            </w:r>
            <w:r>
              <w:rPr>
                <w:rFonts w:hint="eastAsia" w:ascii="宋体" w:hAnsi="宋体" w:cs="宋体"/>
                <w:color w:val="auto"/>
                <w:sz w:val="24"/>
                <w:szCs w:val="24"/>
                <w:highlight w:val="none"/>
              </w:rPr>
              <w:t>分；</w:t>
            </w:r>
          </w:p>
          <w:p w14:paraId="0023F15E">
            <w:pPr>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rPr>
              <w:t>2</w:t>
            </w:r>
            <w:r>
              <w:rPr>
                <w:rFonts w:hint="eastAsia" w:ascii="宋体" w:hAnsi="宋体" w:cs="宋体"/>
                <w:color w:val="auto"/>
                <w:sz w:val="24"/>
                <w:szCs w:val="24"/>
                <w:highlight w:val="none"/>
                <w:lang w:val="en-US" w:eastAsia="zh-CN"/>
              </w:rPr>
              <w:t>.</w:t>
            </w:r>
            <w:r>
              <w:rPr>
                <w:rFonts w:hint="eastAsia" w:ascii="宋体" w:hAnsi="宋体" w:cs="宋体"/>
                <w:color w:val="auto"/>
                <w:sz w:val="24"/>
                <w:szCs w:val="24"/>
                <w:highlight w:val="none"/>
              </w:rPr>
              <w:t>“▲”标志的为关键参数，共</w:t>
            </w:r>
            <w:r>
              <w:rPr>
                <w:rFonts w:hint="eastAsia" w:ascii="宋体" w:hAnsi="宋体" w:cs="宋体"/>
                <w:color w:val="auto"/>
                <w:sz w:val="24"/>
                <w:szCs w:val="24"/>
                <w:highlight w:val="none"/>
                <w:lang w:val="en-US" w:eastAsia="zh-CN"/>
              </w:rPr>
              <w:t xml:space="preserve"> 5</w:t>
            </w:r>
            <w:r>
              <w:rPr>
                <w:rFonts w:hint="eastAsia" w:ascii="宋体" w:hAnsi="宋体" w:cs="宋体"/>
                <w:color w:val="auto"/>
                <w:sz w:val="24"/>
                <w:szCs w:val="24"/>
                <w:highlight w:val="none"/>
              </w:rPr>
              <w:t>项。</w:t>
            </w:r>
            <w:r>
              <w:rPr>
                <w:rFonts w:hint="eastAsia" w:ascii="宋体" w:hAnsi="宋体" w:cs="宋体"/>
                <w:color w:val="auto"/>
                <w:sz w:val="24"/>
                <w:szCs w:val="24"/>
                <w:highlight w:val="none"/>
                <w:lang w:eastAsia="zh-CN"/>
              </w:rPr>
              <w:t>（此小项满分</w:t>
            </w:r>
            <w:r>
              <w:rPr>
                <w:rFonts w:hint="eastAsia" w:ascii="宋体" w:hAnsi="宋体" w:cs="宋体"/>
                <w:color w:val="auto"/>
                <w:sz w:val="24"/>
                <w:szCs w:val="24"/>
                <w:highlight w:val="none"/>
                <w:lang w:val="en-US" w:eastAsia="zh-CN"/>
              </w:rPr>
              <w:t>7.5分。</w:t>
            </w:r>
            <w:r>
              <w:rPr>
                <w:rFonts w:hint="eastAsia" w:ascii="宋体" w:hAnsi="宋体" w:cs="宋体"/>
                <w:color w:val="auto"/>
                <w:sz w:val="24"/>
                <w:szCs w:val="24"/>
                <w:highlight w:val="none"/>
                <w:lang w:eastAsia="zh-CN"/>
              </w:rPr>
              <w:t>）</w:t>
            </w:r>
          </w:p>
          <w:p w14:paraId="0E3E4C1F">
            <w:pPr>
              <w:rPr>
                <w:rFonts w:hint="eastAsia" w:ascii="宋体" w:hAnsi="宋体" w:cs="宋体"/>
                <w:i w:val="0"/>
                <w:iCs w:val="0"/>
                <w:color w:val="auto"/>
                <w:kern w:val="0"/>
                <w:sz w:val="24"/>
                <w:szCs w:val="24"/>
                <w:u w:val="none"/>
                <w:lang w:val="en-US" w:eastAsia="zh-CN" w:bidi="ar"/>
              </w:rPr>
            </w:pPr>
            <w:r>
              <w:rPr>
                <w:rFonts w:hint="eastAsia" w:ascii="宋体" w:hAnsi="宋体" w:cs="宋体"/>
                <w:color w:val="auto"/>
                <w:kern w:val="2"/>
                <w:sz w:val="24"/>
                <w:szCs w:val="24"/>
                <w:highlight w:val="none"/>
                <w:lang w:val="en-US" w:eastAsia="zh-CN" w:bidi="ar-SA"/>
              </w:rPr>
              <w:t>（1）</w:t>
            </w:r>
            <w:r>
              <w:rPr>
                <w:rFonts w:hint="eastAsia" w:ascii="宋体" w:hAnsi="宋体" w:eastAsia="宋体" w:cs="宋体"/>
                <w:color w:val="auto"/>
                <w:kern w:val="2"/>
                <w:sz w:val="24"/>
                <w:szCs w:val="24"/>
                <w:highlight w:val="none"/>
                <w:lang w:val="en-US" w:eastAsia="zh-CN" w:bidi="ar-SA"/>
              </w:rPr>
              <w:t>▲</w:t>
            </w:r>
            <w:r>
              <w:rPr>
                <w:rFonts w:hint="eastAsia" w:ascii="宋体" w:hAnsi="宋体" w:eastAsia="宋体" w:cs="宋体"/>
                <w:i w:val="0"/>
                <w:iCs w:val="0"/>
                <w:color w:val="auto"/>
                <w:kern w:val="0"/>
                <w:sz w:val="24"/>
                <w:szCs w:val="24"/>
                <w:u w:val="none"/>
                <w:lang w:val="en-US" w:eastAsia="zh-CN" w:bidi="ar"/>
              </w:rPr>
              <w:t xml:space="preserve"> 每门课程教学视频不少于</w:t>
            </w:r>
            <w:r>
              <w:rPr>
                <w:rFonts w:hint="eastAsia" w:ascii="宋体" w:hAnsi="宋体" w:cs="宋体"/>
                <w:i w:val="0"/>
                <w:iCs w:val="0"/>
                <w:color w:val="auto"/>
                <w:kern w:val="0"/>
                <w:sz w:val="24"/>
                <w:szCs w:val="24"/>
                <w:u w:val="none"/>
                <w:lang w:val="en-US" w:eastAsia="zh-CN" w:bidi="ar"/>
              </w:rPr>
              <w:t>24</w:t>
            </w:r>
            <w:r>
              <w:rPr>
                <w:rFonts w:hint="eastAsia" w:ascii="宋体" w:hAnsi="宋体" w:eastAsia="宋体" w:cs="宋体"/>
                <w:i w:val="0"/>
                <w:iCs w:val="0"/>
                <w:color w:val="auto"/>
                <w:kern w:val="0"/>
                <w:sz w:val="24"/>
                <w:szCs w:val="24"/>
                <w:u w:val="none"/>
                <w:lang w:val="en-US" w:eastAsia="zh-CN" w:bidi="ar"/>
              </w:rPr>
              <w:t>个</w:t>
            </w:r>
            <w:r>
              <w:rPr>
                <w:rFonts w:hint="eastAsia" w:ascii="宋体" w:hAnsi="宋体" w:cs="宋体"/>
                <w:i w:val="0"/>
                <w:iCs w:val="0"/>
                <w:color w:val="auto"/>
                <w:kern w:val="0"/>
                <w:sz w:val="24"/>
                <w:szCs w:val="24"/>
                <w:u w:val="none"/>
                <w:lang w:val="en-US" w:eastAsia="zh-CN" w:bidi="ar"/>
              </w:rPr>
              <w:t>。满足此项得2分；</w:t>
            </w:r>
          </w:p>
          <w:p w14:paraId="6971CA17">
            <w:pPr>
              <w:rPr>
                <w:rFonts w:hint="eastAsia" w:ascii="宋体" w:hAnsi="宋体" w:cs="宋体"/>
                <w:i w:val="0"/>
                <w:iCs w:val="0"/>
                <w:color w:val="auto"/>
                <w:kern w:val="0"/>
                <w:sz w:val="24"/>
                <w:szCs w:val="24"/>
                <w:u w:val="none"/>
                <w:lang w:val="en-US" w:eastAsia="zh-CN" w:bidi="ar"/>
              </w:rPr>
            </w:pPr>
            <w:r>
              <w:rPr>
                <w:rFonts w:hint="eastAsia" w:ascii="宋体" w:hAnsi="宋体" w:cs="宋体"/>
                <w:i w:val="0"/>
                <w:iCs w:val="0"/>
                <w:color w:val="auto"/>
                <w:kern w:val="0"/>
                <w:sz w:val="24"/>
                <w:szCs w:val="24"/>
                <w:u w:val="none"/>
                <w:lang w:val="en-US" w:eastAsia="zh-CN" w:bidi="ar"/>
              </w:rPr>
              <w:t>（2）</w:t>
            </w:r>
            <w:r>
              <w:rPr>
                <w:rFonts w:hint="eastAsia" w:ascii="宋体" w:hAnsi="宋体" w:eastAsia="宋体" w:cs="宋体"/>
                <w:color w:val="auto"/>
                <w:kern w:val="2"/>
                <w:sz w:val="24"/>
                <w:szCs w:val="24"/>
                <w:highlight w:val="none"/>
                <w:lang w:val="en-US" w:eastAsia="zh-CN" w:bidi="ar-SA"/>
              </w:rPr>
              <w:t>▲</w:t>
            </w:r>
            <w:r>
              <w:rPr>
                <w:rFonts w:hint="eastAsia" w:ascii="宋体" w:hAnsi="宋体" w:eastAsia="宋体" w:cs="宋体"/>
                <w:i w:val="0"/>
                <w:iCs w:val="0"/>
                <w:color w:val="auto"/>
                <w:kern w:val="0"/>
                <w:sz w:val="24"/>
                <w:szCs w:val="24"/>
                <w:u w:val="none"/>
                <w:lang w:val="en-US" w:eastAsia="zh-CN" w:bidi="ar"/>
              </w:rPr>
              <w:t xml:space="preserve"> 单个教学视频时长控制在5～15 分钟。为保证知识点的独立性和完整性，个别知识点的讲解视频时长可灵活处理</w:t>
            </w:r>
            <w:r>
              <w:rPr>
                <w:rFonts w:hint="eastAsia" w:ascii="宋体" w:hAnsi="宋体" w:cs="宋体"/>
                <w:i w:val="0"/>
                <w:iCs w:val="0"/>
                <w:color w:val="auto"/>
                <w:kern w:val="0"/>
                <w:sz w:val="24"/>
                <w:szCs w:val="24"/>
                <w:u w:val="none"/>
                <w:lang w:val="en-US" w:eastAsia="zh-CN" w:bidi="ar"/>
              </w:rPr>
              <w:t>。满足此项得1.5分；</w:t>
            </w:r>
          </w:p>
          <w:p w14:paraId="09140E94">
            <w:pPr>
              <w:rPr>
                <w:rFonts w:hint="eastAsia" w:ascii="宋体" w:hAnsi="宋体" w:cs="宋体"/>
                <w:i w:val="0"/>
                <w:iCs w:val="0"/>
                <w:color w:val="auto"/>
                <w:kern w:val="0"/>
                <w:sz w:val="24"/>
                <w:szCs w:val="24"/>
                <w:u w:val="none"/>
                <w:lang w:val="en-US" w:eastAsia="zh-CN" w:bidi="ar"/>
              </w:rPr>
            </w:pP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3</w:t>
            </w:r>
            <w:r>
              <w:rPr>
                <w:rFonts w:hint="eastAsia" w:ascii="宋体" w:hAnsi="宋体" w:cs="宋体"/>
                <w:color w:val="auto"/>
                <w:sz w:val="24"/>
                <w:szCs w:val="24"/>
                <w:highlight w:val="none"/>
                <w:lang w:eastAsia="zh-CN"/>
              </w:rPr>
              <w:t>）</w:t>
            </w:r>
            <w:r>
              <w:rPr>
                <w:rFonts w:hint="eastAsia" w:ascii="宋体" w:hAnsi="宋体" w:eastAsia="宋体" w:cs="宋体"/>
                <w:color w:val="auto"/>
                <w:kern w:val="2"/>
                <w:sz w:val="24"/>
                <w:szCs w:val="24"/>
                <w:highlight w:val="none"/>
                <w:lang w:val="en-US" w:eastAsia="zh-CN" w:bidi="ar-SA"/>
              </w:rPr>
              <w:t>▲</w:t>
            </w:r>
            <w:r>
              <w:rPr>
                <w:rFonts w:hint="eastAsia" w:ascii="宋体" w:hAnsi="宋体" w:eastAsia="宋体" w:cs="宋体"/>
                <w:i w:val="0"/>
                <w:iCs w:val="0"/>
                <w:color w:val="auto"/>
                <w:kern w:val="0"/>
                <w:sz w:val="24"/>
                <w:szCs w:val="24"/>
                <w:u w:val="none"/>
                <w:lang w:val="en-US" w:eastAsia="zh-CN" w:bidi="ar"/>
              </w:rPr>
              <w:t>每门课程 PPT 课件不少于</w:t>
            </w:r>
            <w:r>
              <w:rPr>
                <w:rFonts w:hint="eastAsia" w:ascii="宋体" w:hAnsi="宋体" w:cs="宋体"/>
                <w:i w:val="0"/>
                <w:iCs w:val="0"/>
                <w:color w:val="auto"/>
                <w:kern w:val="0"/>
                <w:sz w:val="24"/>
                <w:szCs w:val="24"/>
                <w:u w:val="none"/>
                <w:lang w:val="en-US" w:eastAsia="zh-CN" w:bidi="ar"/>
              </w:rPr>
              <w:t>24</w:t>
            </w:r>
            <w:r>
              <w:rPr>
                <w:rFonts w:hint="eastAsia" w:ascii="宋体" w:hAnsi="宋体" w:eastAsia="宋体" w:cs="宋体"/>
                <w:i w:val="0"/>
                <w:iCs w:val="0"/>
                <w:color w:val="auto"/>
                <w:kern w:val="0"/>
                <w:sz w:val="24"/>
                <w:szCs w:val="24"/>
                <w:u w:val="none"/>
                <w:lang w:val="en-US" w:eastAsia="zh-CN" w:bidi="ar"/>
              </w:rPr>
              <w:t>个</w:t>
            </w:r>
            <w:r>
              <w:rPr>
                <w:rFonts w:hint="eastAsia" w:ascii="宋体" w:hAnsi="宋体" w:cs="宋体"/>
                <w:i w:val="0"/>
                <w:iCs w:val="0"/>
                <w:color w:val="auto"/>
                <w:kern w:val="0"/>
                <w:sz w:val="24"/>
                <w:szCs w:val="24"/>
                <w:u w:val="none"/>
                <w:lang w:val="en-US" w:eastAsia="zh-CN" w:bidi="ar"/>
              </w:rPr>
              <w:t>。满足此项得1.5分；</w:t>
            </w:r>
          </w:p>
          <w:p w14:paraId="17DFC88D">
            <w:pPr>
              <w:rPr>
                <w:rFonts w:hint="eastAsia" w:ascii="宋体" w:hAnsi="宋体" w:cs="宋体"/>
                <w:i w:val="0"/>
                <w:iCs w:val="0"/>
                <w:color w:val="auto"/>
                <w:kern w:val="0"/>
                <w:sz w:val="24"/>
                <w:szCs w:val="24"/>
                <w:u w:val="none"/>
                <w:lang w:val="en-US" w:eastAsia="zh-CN" w:bidi="ar"/>
              </w:rPr>
            </w:pP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4</w:t>
            </w:r>
            <w:r>
              <w:rPr>
                <w:rFonts w:hint="eastAsia" w:ascii="宋体" w:hAnsi="宋体" w:cs="宋体"/>
                <w:color w:val="auto"/>
                <w:sz w:val="24"/>
                <w:szCs w:val="24"/>
                <w:highlight w:val="none"/>
                <w:lang w:eastAsia="zh-CN"/>
              </w:rPr>
              <w:t>）</w:t>
            </w:r>
            <w:r>
              <w:rPr>
                <w:rFonts w:hint="eastAsia" w:ascii="宋体" w:hAnsi="宋体" w:eastAsia="宋体" w:cs="宋体"/>
                <w:color w:val="auto"/>
                <w:kern w:val="2"/>
                <w:sz w:val="24"/>
                <w:szCs w:val="24"/>
                <w:highlight w:val="none"/>
                <w:lang w:val="en-US" w:eastAsia="zh-CN" w:bidi="ar-SA"/>
              </w:rPr>
              <w:t>▲</w:t>
            </w:r>
            <w:r>
              <w:rPr>
                <w:rFonts w:hint="eastAsia" w:ascii="宋体" w:hAnsi="宋体" w:eastAsia="宋体" w:cs="宋体"/>
                <w:i w:val="0"/>
                <w:iCs w:val="0"/>
                <w:color w:val="auto"/>
                <w:kern w:val="0"/>
                <w:sz w:val="24"/>
                <w:szCs w:val="24"/>
                <w:u w:val="none"/>
                <w:lang w:val="en-US" w:eastAsia="zh-CN" w:bidi="ar"/>
              </w:rPr>
              <w:t>每门课程课后作业数量不少于</w:t>
            </w:r>
            <w:r>
              <w:rPr>
                <w:rFonts w:hint="eastAsia" w:ascii="宋体" w:hAnsi="宋体" w:cs="宋体"/>
                <w:i w:val="0"/>
                <w:iCs w:val="0"/>
                <w:color w:val="auto"/>
                <w:kern w:val="0"/>
                <w:sz w:val="24"/>
                <w:szCs w:val="24"/>
                <w:u w:val="none"/>
                <w:lang w:val="en-US" w:eastAsia="zh-CN" w:bidi="ar"/>
              </w:rPr>
              <w:t>24</w:t>
            </w:r>
            <w:r>
              <w:rPr>
                <w:rFonts w:hint="eastAsia" w:ascii="宋体" w:hAnsi="宋体" w:eastAsia="宋体" w:cs="宋体"/>
                <w:i w:val="0"/>
                <w:iCs w:val="0"/>
                <w:color w:val="auto"/>
                <w:kern w:val="0"/>
                <w:sz w:val="24"/>
                <w:szCs w:val="24"/>
                <w:u w:val="none"/>
                <w:lang w:val="en-US" w:eastAsia="zh-CN" w:bidi="ar"/>
              </w:rPr>
              <w:t>份</w:t>
            </w:r>
            <w:r>
              <w:rPr>
                <w:rFonts w:hint="eastAsia" w:ascii="宋体" w:hAnsi="宋体" w:cs="宋体"/>
                <w:i w:val="0"/>
                <w:iCs w:val="0"/>
                <w:color w:val="auto"/>
                <w:kern w:val="0"/>
                <w:sz w:val="24"/>
                <w:szCs w:val="24"/>
                <w:u w:val="none"/>
                <w:lang w:val="en-US" w:eastAsia="zh-CN" w:bidi="ar"/>
              </w:rPr>
              <w:t>。满足此项得1.5分；</w:t>
            </w:r>
          </w:p>
          <w:p w14:paraId="79449DA8">
            <w:pPr>
              <w:rPr>
                <w:rFonts w:hint="eastAsia" w:ascii="宋体" w:hAnsi="宋体" w:cs="宋体"/>
                <w:color w:val="auto"/>
                <w:sz w:val="24"/>
                <w:szCs w:val="24"/>
                <w:highlight w:val="none"/>
              </w:rPr>
            </w:pPr>
            <w:r>
              <w:rPr>
                <w:rFonts w:hint="eastAsia" w:ascii="宋体" w:hAnsi="宋体" w:cs="宋体"/>
                <w:i w:val="0"/>
                <w:iCs w:val="0"/>
                <w:color w:val="auto"/>
                <w:kern w:val="0"/>
                <w:sz w:val="24"/>
                <w:szCs w:val="24"/>
                <w:u w:val="none"/>
                <w:lang w:val="en-US" w:eastAsia="zh-CN" w:bidi="ar"/>
              </w:rPr>
              <w:t>（5）</w:t>
            </w:r>
            <w:r>
              <w:rPr>
                <w:rFonts w:hint="eastAsia" w:ascii="宋体" w:hAnsi="宋体" w:eastAsia="宋体" w:cs="宋体"/>
                <w:color w:val="auto"/>
                <w:kern w:val="2"/>
                <w:sz w:val="24"/>
                <w:szCs w:val="24"/>
                <w:highlight w:val="none"/>
                <w:lang w:val="en-US" w:eastAsia="zh-CN" w:bidi="ar-SA"/>
              </w:rPr>
              <w:t>▲</w:t>
            </w:r>
            <w:r>
              <w:rPr>
                <w:rFonts w:hint="eastAsia" w:ascii="宋体" w:hAnsi="宋体" w:eastAsia="宋体" w:cs="宋体"/>
                <w:i w:val="0"/>
                <w:iCs w:val="0"/>
                <w:color w:val="auto"/>
                <w:kern w:val="0"/>
                <w:sz w:val="24"/>
                <w:szCs w:val="24"/>
                <w:u w:val="none"/>
                <w:lang w:val="en-US" w:eastAsia="zh-CN" w:bidi="ar"/>
              </w:rPr>
              <w:t>每门课程</w:t>
            </w:r>
            <w:r>
              <w:rPr>
                <w:rFonts w:hint="eastAsia" w:ascii="宋体" w:hAnsi="宋体" w:cs="宋体"/>
                <w:i w:val="0"/>
                <w:iCs w:val="0"/>
                <w:color w:val="auto"/>
                <w:kern w:val="0"/>
                <w:sz w:val="24"/>
                <w:szCs w:val="24"/>
                <w:u w:val="none"/>
                <w:lang w:val="en-US" w:eastAsia="zh-CN" w:bidi="ar"/>
              </w:rPr>
              <w:t>考试卷</w:t>
            </w:r>
            <w:r>
              <w:rPr>
                <w:rFonts w:hint="eastAsia" w:ascii="宋体" w:hAnsi="宋体" w:eastAsia="宋体" w:cs="宋体"/>
                <w:i w:val="0"/>
                <w:iCs w:val="0"/>
                <w:color w:val="auto"/>
                <w:kern w:val="0"/>
                <w:sz w:val="24"/>
                <w:szCs w:val="24"/>
                <w:u w:val="none"/>
                <w:lang w:val="en-US" w:eastAsia="zh-CN" w:bidi="ar"/>
              </w:rPr>
              <w:t>数量不少于2 套</w:t>
            </w:r>
            <w:r>
              <w:rPr>
                <w:rFonts w:hint="eastAsia" w:ascii="宋体" w:hAnsi="宋体" w:cs="宋体"/>
                <w:i w:val="0"/>
                <w:iCs w:val="0"/>
                <w:color w:val="auto"/>
                <w:kern w:val="0"/>
                <w:sz w:val="24"/>
                <w:szCs w:val="24"/>
                <w:u w:val="none"/>
                <w:lang w:val="en-US" w:eastAsia="zh-CN" w:bidi="ar"/>
              </w:rPr>
              <w:t>。满足此项得1分。</w:t>
            </w:r>
          </w:p>
          <w:p w14:paraId="43A296A3">
            <w:pPr>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3.</w:t>
            </w:r>
            <w:r>
              <w:rPr>
                <w:rFonts w:hint="eastAsia" w:ascii="宋体" w:hAnsi="宋体" w:cs="宋体"/>
                <w:color w:val="auto"/>
                <w:sz w:val="24"/>
                <w:szCs w:val="24"/>
                <w:highlight w:val="none"/>
              </w:rPr>
              <w:t>其他技术指标，共</w:t>
            </w:r>
            <w:r>
              <w:rPr>
                <w:rFonts w:hint="eastAsia" w:ascii="宋体" w:hAnsi="宋体" w:cs="宋体"/>
                <w:color w:val="auto"/>
                <w:sz w:val="24"/>
                <w:szCs w:val="24"/>
                <w:highlight w:val="none"/>
                <w:lang w:val="en-US" w:eastAsia="zh-CN"/>
              </w:rPr>
              <w:t>57</w:t>
            </w:r>
            <w:r>
              <w:rPr>
                <w:rFonts w:hint="eastAsia" w:ascii="宋体" w:hAnsi="宋体" w:cs="宋体"/>
                <w:color w:val="auto"/>
                <w:sz w:val="24"/>
                <w:szCs w:val="24"/>
                <w:highlight w:val="none"/>
              </w:rPr>
              <w:t>项。不满足的每项扣分</w:t>
            </w:r>
            <w:r>
              <w:rPr>
                <w:rFonts w:hint="eastAsia" w:ascii="宋体" w:hAnsi="宋体" w:cs="宋体"/>
                <w:color w:val="auto"/>
                <w:sz w:val="24"/>
                <w:szCs w:val="24"/>
                <w:highlight w:val="none"/>
                <w:lang w:val="en-US" w:eastAsia="zh-CN"/>
              </w:rPr>
              <w:t>0.5</w:t>
            </w:r>
            <w:r>
              <w:rPr>
                <w:rFonts w:hint="eastAsia" w:ascii="宋体" w:hAnsi="宋体" w:cs="宋体"/>
                <w:color w:val="auto"/>
                <w:sz w:val="24"/>
                <w:szCs w:val="24"/>
                <w:highlight w:val="none"/>
              </w:rPr>
              <w:t>分</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最高扣除24分。</w:t>
            </w:r>
          </w:p>
          <w:p w14:paraId="07AF7830">
            <w:pPr>
              <w:rPr>
                <w:color w:val="auto"/>
              </w:rPr>
            </w:pPr>
            <w:r>
              <w:rPr>
                <w:rFonts w:hint="eastAsia" w:ascii="宋体" w:hAnsi="宋体" w:cs="宋体"/>
                <w:color w:val="auto"/>
                <w:sz w:val="24"/>
                <w:szCs w:val="24"/>
                <w:highlight w:val="none"/>
              </w:rPr>
              <w:t>备注：用户需求书中所列明的技术参</w:t>
            </w:r>
            <w:r>
              <w:rPr>
                <w:rFonts w:hint="eastAsia" w:ascii="宋体" w:hAnsi="宋体" w:cs="宋体"/>
                <w:color w:val="auto"/>
                <w:sz w:val="24"/>
                <w:szCs w:val="24"/>
              </w:rPr>
              <w:t>数并非固定值，而是相当于或者优于该技术参数。</w:t>
            </w:r>
          </w:p>
        </w:tc>
        <w:tc>
          <w:tcPr>
            <w:tcW w:w="431" w:type="pct"/>
            <w:tcBorders>
              <w:top w:val="single" w:color="auto" w:sz="4" w:space="0"/>
              <w:left w:val="single" w:color="auto" w:sz="4" w:space="0"/>
              <w:bottom w:val="single" w:color="auto" w:sz="4" w:space="0"/>
              <w:right w:val="single" w:color="auto" w:sz="4" w:space="0"/>
            </w:tcBorders>
            <w:vAlign w:val="center"/>
          </w:tcPr>
          <w:p w14:paraId="7F33F1B3">
            <w:pPr>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31.5</w:t>
            </w:r>
          </w:p>
        </w:tc>
        <w:tc>
          <w:tcPr>
            <w:tcW w:w="743" w:type="pct"/>
            <w:tcBorders>
              <w:top w:val="single" w:color="auto" w:sz="4" w:space="0"/>
              <w:left w:val="single" w:color="auto" w:sz="4" w:space="0"/>
              <w:bottom w:val="single" w:color="auto" w:sz="4" w:space="0"/>
              <w:right w:val="single" w:color="auto" w:sz="4" w:space="0"/>
            </w:tcBorders>
            <w:vAlign w:val="center"/>
          </w:tcPr>
          <w:p w14:paraId="11E80339">
            <w:pPr>
              <w:snapToGrid w:val="0"/>
              <w:ind w:firstLine="45" w:firstLineChars="19"/>
              <w:jc w:val="center"/>
              <w:rPr>
                <w:rFonts w:ascii="宋体" w:hAnsi="宋体" w:cs="宋体"/>
                <w:color w:val="auto"/>
                <w:sz w:val="24"/>
                <w:szCs w:val="24"/>
              </w:rPr>
            </w:pPr>
          </w:p>
        </w:tc>
      </w:tr>
      <w:tr w14:paraId="20F6C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4" w:hRule="atLeast"/>
          <w:jc w:val="center"/>
        </w:trPr>
        <w:tc>
          <w:tcPr>
            <w:tcW w:w="388" w:type="pct"/>
            <w:tcBorders>
              <w:top w:val="single" w:color="auto" w:sz="4" w:space="0"/>
              <w:left w:val="single" w:color="auto" w:sz="4" w:space="0"/>
              <w:bottom w:val="single" w:color="auto" w:sz="4" w:space="0"/>
              <w:right w:val="single" w:color="auto" w:sz="4" w:space="0"/>
            </w:tcBorders>
            <w:shd w:val="clear" w:color="auto" w:fill="auto"/>
            <w:vAlign w:val="center"/>
          </w:tcPr>
          <w:p w14:paraId="6EDCE8E8">
            <w:pPr>
              <w:snapToGrid w:val="0"/>
              <w:jc w:val="center"/>
              <w:rPr>
                <w:rFonts w:hint="eastAsia" w:ascii="宋体" w:hAnsi="宋体" w:eastAsia="宋体" w:cs="Arial"/>
                <w:color w:val="auto"/>
                <w:sz w:val="24"/>
                <w:szCs w:val="24"/>
                <w:lang w:val="en-US" w:eastAsia="zh-CN"/>
              </w:rPr>
            </w:pPr>
            <w:r>
              <w:rPr>
                <w:rFonts w:hint="eastAsia" w:ascii="宋体" w:hAnsi="宋体" w:cs="Arial"/>
                <w:color w:val="auto"/>
                <w:sz w:val="24"/>
                <w:szCs w:val="24"/>
                <w:lang w:val="en-US" w:eastAsia="zh-CN"/>
              </w:rPr>
              <w:t>2</w:t>
            </w:r>
          </w:p>
        </w:tc>
        <w:tc>
          <w:tcPr>
            <w:tcW w:w="798" w:type="pct"/>
            <w:tcBorders>
              <w:top w:val="single" w:color="auto" w:sz="4" w:space="0"/>
              <w:left w:val="single" w:color="auto" w:sz="4" w:space="0"/>
              <w:bottom w:val="single" w:color="auto" w:sz="4" w:space="0"/>
              <w:right w:val="single" w:color="auto" w:sz="4" w:space="0"/>
            </w:tcBorders>
            <w:shd w:val="clear" w:color="auto" w:fill="auto"/>
            <w:vAlign w:val="center"/>
          </w:tcPr>
          <w:p w14:paraId="609683A3">
            <w:pPr>
              <w:snapToGrid w:val="0"/>
              <w:jc w:val="center"/>
              <w:rPr>
                <w:rFonts w:hint="default" w:ascii="宋体" w:hAnsi="宋体" w:cs="宋体"/>
                <w:color w:val="auto"/>
                <w:sz w:val="24"/>
                <w:szCs w:val="24"/>
                <w:lang w:val="en-US" w:eastAsia="zh-CN"/>
              </w:rPr>
            </w:pPr>
            <w:r>
              <w:rPr>
                <w:rFonts w:hint="eastAsia" w:ascii="宋体" w:hAnsi="宋体" w:cs="宋体"/>
                <w:color w:val="auto"/>
                <w:sz w:val="24"/>
                <w:szCs w:val="24"/>
                <w:lang w:val="en-US" w:eastAsia="zh-CN"/>
              </w:rPr>
              <w:t>项目实施方案</w:t>
            </w:r>
          </w:p>
        </w:tc>
        <w:tc>
          <w:tcPr>
            <w:tcW w:w="2637" w:type="pct"/>
            <w:tcBorders>
              <w:top w:val="single" w:color="auto" w:sz="4" w:space="0"/>
              <w:left w:val="single" w:color="auto" w:sz="4" w:space="0"/>
              <w:bottom w:val="single" w:color="auto" w:sz="4" w:space="0"/>
              <w:right w:val="single" w:color="auto" w:sz="4" w:space="0"/>
            </w:tcBorders>
            <w:shd w:val="clear" w:color="auto" w:fill="auto"/>
            <w:vAlign w:val="center"/>
          </w:tcPr>
          <w:p w14:paraId="3498B1D4">
            <w:pPr>
              <w:snapToGrid w:val="0"/>
              <w:rPr>
                <w:rFonts w:hint="eastAsia" w:ascii="宋体" w:hAnsi="宋体" w:cs="宋体"/>
                <w:color w:val="auto"/>
                <w:sz w:val="24"/>
                <w:szCs w:val="24"/>
              </w:rPr>
            </w:pPr>
            <w:r>
              <w:rPr>
                <w:rFonts w:hint="eastAsia" w:ascii="宋体" w:hAnsi="宋体" w:cs="宋体"/>
                <w:color w:val="auto"/>
                <w:sz w:val="24"/>
                <w:szCs w:val="24"/>
              </w:rPr>
              <w:t>根据供应商提供的项目实施方案包括但不限于：提供项目实施方案，包括但不限于：①素材准备；②录制；③发布；④制作时间节点</w:t>
            </w:r>
            <w:r>
              <w:rPr>
                <w:rFonts w:hint="eastAsia" w:ascii="微软雅黑" w:hAnsi="微软雅黑" w:eastAsia="微软雅黑" w:cs="微软雅黑"/>
                <w:color w:val="auto"/>
                <w:sz w:val="24"/>
                <w:szCs w:val="24"/>
                <w:lang w:val="en-US" w:eastAsia="zh-CN"/>
              </w:rPr>
              <w:t>⑤</w:t>
            </w:r>
            <w:r>
              <w:rPr>
                <w:rFonts w:hint="eastAsia" w:ascii="宋体" w:hAnsi="宋体" w:cs="宋体"/>
                <w:color w:val="auto"/>
                <w:sz w:val="24"/>
                <w:szCs w:val="24"/>
              </w:rPr>
              <w:t>任务分配等要素）进行赋分。以上内容完全满足本项目采购需求的得</w:t>
            </w:r>
            <w:r>
              <w:rPr>
                <w:rFonts w:hint="eastAsia" w:ascii="宋体" w:hAnsi="宋体" w:cs="宋体"/>
                <w:color w:val="auto"/>
                <w:sz w:val="24"/>
                <w:szCs w:val="24"/>
                <w:lang w:val="en-US" w:eastAsia="zh-CN"/>
              </w:rPr>
              <w:t>10</w:t>
            </w:r>
            <w:r>
              <w:rPr>
                <w:rFonts w:hint="eastAsia" w:ascii="宋体" w:hAnsi="宋体" w:cs="宋体"/>
                <w:color w:val="auto"/>
                <w:sz w:val="24"/>
                <w:szCs w:val="24"/>
              </w:rPr>
              <w:t>分；每缺少一项内容的扣</w:t>
            </w:r>
            <w:r>
              <w:rPr>
                <w:rFonts w:hint="eastAsia" w:ascii="宋体" w:hAnsi="宋体" w:cs="宋体"/>
                <w:color w:val="auto"/>
                <w:sz w:val="24"/>
                <w:szCs w:val="24"/>
                <w:lang w:val="en-US" w:eastAsia="zh-CN"/>
              </w:rPr>
              <w:t>2</w:t>
            </w:r>
            <w:r>
              <w:rPr>
                <w:rFonts w:hint="eastAsia" w:ascii="宋体" w:hAnsi="宋体" w:cs="宋体"/>
                <w:color w:val="auto"/>
                <w:sz w:val="24"/>
                <w:szCs w:val="24"/>
              </w:rPr>
              <w:t>分；每有一处内容缺陷或不足的扣</w:t>
            </w:r>
            <w:r>
              <w:rPr>
                <w:rFonts w:hint="eastAsia" w:ascii="宋体" w:hAnsi="宋体" w:cs="宋体"/>
                <w:color w:val="auto"/>
                <w:sz w:val="24"/>
                <w:szCs w:val="24"/>
                <w:lang w:val="en-US" w:eastAsia="zh-CN"/>
              </w:rPr>
              <w:t>1</w:t>
            </w:r>
            <w:r>
              <w:rPr>
                <w:rFonts w:hint="eastAsia" w:ascii="宋体" w:hAnsi="宋体" w:cs="宋体"/>
                <w:color w:val="auto"/>
                <w:sz w:val="24"/>
                <w:szCs w:val="24"/>
              </w:rPr>
              <w:t>分，扣完为止。</w:t>
            </w:r>
          </w:p>
          <w:p w14:paraId="3E72CFB7">
            <w:pPr>
              <w:snapToGrid w:val="0"/>
              <w:rPr>
                <w:rFonts w:hint="eastAsia" w:ascii="宋体" w:hAnsi="宋体" w:eastAsia="宋体" w:cs="宋体"/>
                <w:color w:val="auto"/>
                <w:sz w:val="24"/>
                <w:szCs w:val="24"/>
                <w:lang w:eastAsia="zh-CN"/>
              </w:rPr>
            </w:pPr>
            <w:r>
              <w:rPr>
                <w:rFonts w:hint="eastAsia" w:ascii="宋体" w:hAnsi="宋体" w:cs="宋体"/>
                <w:color w:val="auto"/>
                <w:sz w:val="24"/>
                <w:szCs w:val="24"/>
              </w:rPr>
              <w:t>注：缺陷或不足是指，存在不适用项目实际情况的情形、凭空编造、方案中内容前后不一致、前后逻辑错误、涉及的规范及标准错误、地点区域错误、内容缺失、不符合项目实际情况等。</w:t>
            </w:r>
          </w:p>
        </w:tc>
        <w:tc>
          <w:tcPr>
            <w:tcW w:w="431" w:type="pct"/>
            <w:tcBorders>
              <w:top w:val="single" w:color="auto" w:sz="4" w:space="0"/>
              <w:left w:val="single" w:color="auto" w:sz="4" w:space="0"/>
              <w:bottom w:val="single" w:color="auto" w:sz="4" w:space="0"/>
              <w:right w:val="single" w:color="auto" w:sz="4" w:space="0"/>
            </w:tcBorders>
            <w:shd w:val="clear" w:color="auto" w:fill="auto"/>
            <w:vAlign w:val="center"/>
          </w:tcPr>
          <w:p w14:paraId="65ED9E7E">
            <w:pPr>
              <w:snapToGrid w:val="0"/>
              <w:ind w:firstLine="45" w:firstLineChars="19"/>
              <w:jc w:val="center"/>
              <w:rPr>
                <w:rFonts w:hint="default" w:ascii="宋体" w:hAnsi="宋体" w:eastAsia="宋体" w:cs="Arial"/>
                <w:color w:val="auto"/>
                <w:sz w:val="24"/>
                <w:szCs w:val="24"/>
                <w:lang w:val="en-US" w:eastAsia="zh-CN"/>
              </w:rPr>
            </w:pPr>
            <w:r>
              <w:rPr>
                <w:rFonts w:hint="eastAsia" w:ascii="宋体" w:hAnsi="宋体" w:cs="Arial"/>
                <w:color w:val="auto"/>
                <w:sz w:val="24"/>
                <w:szCs w:val="24"/>
                <w:lang w:val="en-US" w:eastAsia="zh-CN"/>
              </w:rPr>
              <w:t>10</w:t>
            </w:r>
          </w:p>
        </w:tc>
        <w:tc>
          <w:tcPr>
            <w:tcW w:w="743" w:type="pct"/>
            <w:tcBorders>
              <w:top w:val="single" w:color="auto" w:sz="4" w:space="0"/>
              <w:left w:val="single" w:color="auto" w:sz="4" w:space="0"/>
              <w:bottom w:val="single" w:color="auto" w:sz="4" w:space="0"/>
              <w:right w:val="single" w:color="auto" w:sz="4" w:space="0"/>
            </w:tcBorders>
            <w:shd w:val="clear" w:color="auto" w:fill="auto"/>
            <w:vAlign w:val="center"/>
          </w:tcPr>
          <w:p w14:paraId="4C360752">
            <w:pPr>
              <w:snapToGrid w:val="0"/>
              <w:ind w:firstLine="45" w:firstLineChars="19"/>
              <w:jc w:val="center"/>
              <w:rPr>
                <w:rFonts w:ascii="宋体" w:hAnsi="宋体" w:cs="宋体"/>
                <w:color w:val="auto"/>
                <w:sz w:val="24"/>
                <w:szCs w:val="24"/>
              </w:rPr>
            </w:pPr>
          </w:p>
        </w:tc>
      </w:tr>
      <w:tr w14:paraId="18352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388" w:type="pct"/>
            <w:tcBorders>
              <w:top w:val="single" w:color="auto" w:sz="4" w:space="0"/>
              <w:left w:val="single" w:color="auto" w:sz="4" w:space="0"/>
              <w:bottom w:val="single" w:color="auto" w:sz="4" w:space="0"/>
              <w:right w:val="single" w:color="auto" w:sz="4" w:space="0"/>
            </w:tcBorders>
            <w:shd w:val="clear" w:color="auto" w:fill="auto"/>
            <w:vAlign w:val="center"/>
          </w:tcPr>
          <w:p w14:paraId="59F198F9">
            <w:pPr>
              <w:snapToGrid w:val="0"/>
              <w:jc w:val="center"/>
              <w:rPr>
                <w:rFonts w:hint="default" w:ascii="宋体" w:hAnsi="宋体" w:cs="Arial"/>
                <w:color w:val="auto"/>
                <w:sz w:val="24"/>
                <w:szCs w:val="24"/>
                <w:lang w:val="en-US" w:eastAsia="zh-CN"/>
              </w:rPr>
            </w:pPr>
            <w:r>
              <w:rPr>
                <w:rFonts w:hint="eastAsia" w:ascii="宋体" w:hAnsi="宋体" w:cs="Arial"/>
                <w:color w:val="auto"/>
                <w:sz w:val="24"/>
                <w:szCs w:val="24"/>
                <w:lang w:val="en-US" w:eastAsia="zh-CN"/>
              </w:rPr>
              <w:t>3</w:t>
            </w:r>
          </w:p>
        </w:tc>
        <w:tc>
          <w:tcPr>
            <w:tcW w:w="798" w:type="pct"/>
            <w:tcBorders>
              <w:top w:val="single" w:color="auto" w:sz="4" w:space="0"/>
              <w:left w:val="single" w:color="auto" w:sz="4" w:space="0"/>
              <w:bottom w:val="single" w:color="auto" w:sz="4" w:space="0"/>
              <w:right w:val="single" w:color="auto" w:sz="4" w:space="0"/>
            </w:tcBorders>
            <w:shd w:val="clear" w:color="auto" w:fill="auto"/>
            <w:vAlign w:val="center"/>
          </w:tcPr>
          <w:p w14:paraId="74A033BE">
            <w:pPr>
              <w:snapToGrid w:val="0"/>
              <w:jc w:val="center"/>
              <w:rPr>
                <w:rFonts w:hint="default" w:ascii="宋体" w:hAnsi="宋体" w:cs="宋体"/>
                <w:color w:val="auto"/>
                <w:sz w:val="24"/>
                <w:szCs w:val="24"/>
                <w:lang w:val="en-US" w:eastAsia="zh-CN"/>
              </w:rPr>
            </w:pPr>
            <w:r>
              <w:rPr>
                <w:rFonts w:hint="eastAsia" w:ascii="宋体" w:hAnsi="宋体" w:cs="宋体"/>
                <w:color w:val="auto"/>
                <w:sz w:val="24"/>
                <w:szCs w:val="24"/>
                <w:lang w:val="en-US" w:eastAsia="zh-CN"/>
              </w:rPr>
              <w:t>售后服务方案</w:t>
            </w:r>
          </w:p>
        </w:tc>
        <w:tc>
          <w:tcPr>
            <w:tcW w:w="2637" w:type="pct"/>
            <w:tcBorders>
              <w:top w:val="single" w:color="auto" w:sz="4" w:space="0"/>
              <w:left w:val="single" w:color="auto" w:sz="4" w:space="0"/>
              <w:bottom w:val="single" w:color="auto" w:sz="4" w:space="0"/>
              <w:right w:val="single" w:color="auto" w:sz="4" w:space="0"/>
            </w:tcBorders>
            <w:shd w:val="clear" w:color="auto" w:fill="auto"/>
            <w:vAlign w:val="center"/>
          </w:tcPr>
          <w:p w14:paraId="17B83ED4">
            <w:pPr>
              <w:snapToGrid w:val="0"/>
              <w:rPr>
                <w:rFonts w:hint="eastAsia" w:ascii="宋体" w:hAnsi="宋体" w:cs="宋体"/>
                <w:color w:val="auto"/>
                <w:sz w:val="24"/>
                <w:szCs w:val="24"/>
              </w:rPr>
            </w:pPr>
            <w:r>
              <w:rPr>
                <w:rFonts w:hint="eastAsia" w:ascii="宋体" w:hAnsi="宋体" w:cs="宋体"/>
                <w:color w:val="auto"/>
                <w:kern w:val="0"/>
                <w:sz w:val="24"/>
                <w:szCs w:val="24"/>
              </w:rPr>
              <w:t>根据供应商针对本项目提供的售后服务方案（包含但不限于：①课程保障</w:t>
            </w:r>
            <w:r>
              <w:rPr>
                <w:rFonts w:hint="eastAsia" w:ascii="宋体" w:hAnsi="宋体" w:cs="宋体"/>
                <w:color w:val="auto"/>
                <w:kern w:val="0"/>
                <w:sz w:val="24"/>
                <w:szCs w:val="24"/>
                <w:lang w:val="en-US" w:eastAsia="zh-CN"/>
              </w:rPr>
              <w:t>方案</w:t>
            </w:r>
            <w:r>
              <w:rPr>
                <w:rFonts w:hint="eastAsia" w:ascii="宋体" w:hAnsi="宋体" w:cs="宋体"/>
                <w:color w:val="auto"/>
                <w:kern w:val="0"/>
                <w:sz w:val="24"/>
                <w:szCs w:val="24"/>
              </w:rPr>
              <w:t>；②课程推广</w:t>
            </w:r>
            <w:r>
              <w:rPr>
                <w:rFonts w:hint="eastAsia" w:ascii="宋体" w:hAnsi="宋体" w:cs="宋体"/>
                <w:color w:val="auto"/>
                <w:kern w:val="0"/>
                <w:sz w:val="24"/>
                <w:szCs w:val="24"/>
                <w:lang w:val="en-US" w:eastAsia="zh-CN"/>
              </w:rPr>
              <w:t>方案</w:t>
            </w:r>
            <w:r>
              <w:rPr>
                <w:rFonts w:hint="eastAsia" w:ascii="宋体" w:hAnsi="宋体" w:cs="宋体"/>
                <w:color w:val="auto"/>
                <w:kern w:val="0"/>
                <w:sz w:val="24"/>
                <w:szCs w:val="24"/>
              </w:rPr>
              <w:t>；③</w:t>
            </w:r>
            <w:r>
              <w:rPr>
                <w:rFonts w:hint="eastAsia" w:ascii="宋体" w:hAnsi="宋体" w:cs="宋体"/>
                <w:color w:val="auto"/>
                <w:kern w:val="0"/>
                <w:sz w:val="24"/>
                <w:szCs w:val="24"/>
                <w:lang w:val="en-US" w:eastAsia="zh-CN"/>
              </w:rPr>
              <w:t>课程维护方案</w:t>
            </w:r>
            <w:r>
              <w:rPr>
                <w:rFonts w:hint="eastAsia" w:ascii="宋体" w:hAnsi="宋体" w:cs="宋体"/>
                <w:color w:val="auto"/>
                <w:kern w:val="0"/>
                <w:sz w:val="24"/>
                <w:szCs w:val="24"/>
              </w:rPr>
              <w:t>④</w:t>
            </w:r>
            <w:r>
              <w:rPr>
                <w:rFonts w:hint="eastAsia" w:ascii="宋体" w:hAnsi="宋体" w:cs="宋体"/>
                <w:color w:val="auto"/>
                <w:kern w:val="0"/>
                <w:sz w:val="24"/>
                <w:szCs w:val="24"/>
                <w:lang w:val="en-US" w:eastAsia="zh-CN"/>
              </w:rPr>
              <w:t>用户反馈机制方案</w:t>
            </w:r>
            <w:r>
              <w:rPr>
                <w:rFonts w:hint="eastAsia" w:ascii="宋体" w:hAnsi="宋体" w:cs="宋体"/>
                <w:color w:val="auto"/>
                <w:kern w:val="0"/>
                <w:sz w:val="24"/>
                <w:szCs w:val="24"/>
              </w:rPr>
              <w:t>；</w:t>
            </w:r>
            <w:r>
              <w:rPr>
                <w:rFonts w:hint="eastAsia" w:ascii="微软雅黑" w:hAnsi="微软雅黑" w:eastAsia="微软雅黑" w:cs="微软雅黑"/>
                <w:color w:val="auto"/>
                <w:sz w:val="24"/>
                <w:szCs w:val="24"/>
                <w:lang w:val="en-US" w:eastAsia="zh-CN"/>
              </w:rPr>
              <w:t>⑤</w:t>
            </w:r>
            <w:r>
              <w:rPr>
                <w:rFonts w:hint="eastAsia" w:ascii="宋体" w:hAnsi="宋体" w:cs="宋体"/>
                <w:color w:val="auto"/>
                <w:kern w:val="0"/>
                <w:sz w:val="24"/>
                <w:szCs w:val="24"/>
              </w:rPr>
              <w:t>数据备份</w:t>
            </w:r>
            <w:r>
              <w:rPr>
                <w:rFonts w:hint="eastAsia" w:ascii="宋体" w:hAnsi="宋体" w:cs="宋体"/>
                <w:color w:val="auto"/>
                <w:kern w:val="0"/>
                <w:sz w:val="24"/>
                <w:szCs w:val="24"/>
                <w:lang w:val="en-US" w:eastAsia="zh-CN"/>
              </w:rPr>
              <w:t>方案</w:t>
            </w:r>
            <w:r>
              <w:rPr>
                <w:rFonts w:hint="eastAsia" w:ascii="宋体" w:hAnsi="宋体" w:cs="宋体"/>
                <w:color w:val="auto"/>
                <w:kern w:val="0"/>
                <w:sz w:val="24"/>
                <w:szCs w:val="24"/>
              </w:rPr>
              <w:t>等要素）进行赋分</w:t>
            </w:r>
            <w:r>
              <w:rPr>
                <w:rFonts w:hint="eastAsia" w:ascii="宋体" w:hAnsi="宋体" w:cs="宋体"/>
                <w:color w:val="auto"/>
                <w:kern w:val="0"/>
                <w:sz w:val="24"/>
                <w:szCs w:val="24"/>
                <w:lang w:val="en-US" w:eastAsia="zh-CN"/>
              </w:rPr>
              <w:t>。</w:t>
            </w:r>
            <w:r>
              <w:rPr>
                <w:rFonts w:hint="eastAsia" w:ascii="宋体" w:hAnsi="宋体" w:cs="宋体"/>
                <w:color w:val="auto"/>
                <w:sz w:val="24"/>
                <w:szCs w:val="24"/>
              </w:rPr>
              <w:t>以上内容完全满足本项目采购需求的得</w:t>
            </w:r>
            <w:r>
              <w:rPr>
                <w:rFonts w:hint="eastAsia" w:ascii="宋体" w:hAnsi="宋体" w:cs="宋体"/>
                <w:color w:val="auto"/>
                <w:sz w:val="24"/>
                <w:szCs w:val="24"/>
                <w:lang w:val="en-US" w:eastAsia="zh-CN"/>
              </w:rPr>
              <w:t>10</w:t>
            </w:r>
            <w:r>
              <w:rPr>
                <w:rFonts w:hint="eastAsia" w:ascii="宋体" w:hAnsi="宋体" w:cs="宋体"/>
                <w:color w:val="auto"/>
                <w:sz w:val="24"/>
                <w:szCs w:val="24"/>
              </w:rPr>
              <w:t>分；每缺少一项内容的扣</w:t>
            </w:r>
            <w:r>
              <w:rPr>
                <w:rFonts w:hint="eastAsia" w:ascii="宋体" w:hAnsi="宋体" w:cs="宋体"/>
                <w:color w:val="auto"/>
                <w:sz w:val="24"/>
                <w:szCs w:val="24"/>
                <w:lang w:val="en-US" w:eastAsia="zh-CN"/>
              </w:rPr>
              <w:t>2</w:t>
            </w:r>
            <w:r>
              <w:rPr>
                <w:rFonts w:hint="eastAsia" w:ascii="宋体" w:hAnsi="宋体" w:cs="宋体"/>
                <w:color w:val="auto"/>
                <w:sz w:val="24"/>
                <w:szCs w:val="24"/>
              </w:rPr>
              <w:t>分；每有一处内容缺陷或不足的扣</w:t>
            </w:r>
            <w:r>
              <w:rPr>
                <w:rFonts w:hint="eastAsia" w:ascii="宋体" w:hAnsi="宋体" w:cs="宋体"/>
                <w:color w:val="auto"/>
                <w:sz w:val="24"/>
                <w:szCs w:val="24"/>
                <w:lang w:val="en-US" w:eastAsia="zh-CN"/>
              </w:rPr>
              <w:t>1</w:t>
            </w:r>
            <w:r>
              <w:rPr>
                <w:rFonts w:hint="eastAsia" w:ascii="宋体" w:hAnsi="宋体" w:cs="宋体"/>
                <w:color w:val="auto"/>
                <w:sz w:val="24"/>
                <w:szCs w:val="24"/>
              </w:rPr>
              <w:t>分，扣完为止。</w:t>
            </w:r>
          </w:p>
          <w:p w14:paraId="1BA8DF88">
            <w:pPr>
              <w:snapToGrid w:val="0"/>
              <w:rPr>
                <w:rFonts w:hint="eastAsia" w:ascii="宋体" w:hAnsi="宋体" w:eastAsia="宋体" w:cs="宋体"/>
                <w:color w:val="auto"/>
                <w:kern w:val="0"/>
                <w:sz w:val="24"/>
                <w:szCs w:val="24"/>
                <w:lang w:eastAsia="zh-CN"/>
              </w:rPr>
            </w:pPr>
            <w:r>
              <w:rPr>
                <w:rFonts w:hint="eastAsia" w:ascii="宋体" w:hAnsi="宋体" w:cs="宋体"/>
                <w:color w:val="auto"/>
                <w:sz w:val="24"/>
                <w:szCs w:val="24"/>
              </w:rPr>
              <w:t>注：缺陷或不足是指，存在不适用项目实际情况的情形、凭空编造、方案中内容前后不一致、前后逻辑错误、涉及的规范及标准错误、地点区域错误、内容缺失、不符合项目实际情况等。</w:t>
            </w:r>
          </w:p>
        </w:tc>
        <w:tc>
          <w:tcPr>
            <w:tcW w:w="431" w:type="pct"/>
            <w:tcBorders>
              <w:top w:val="single" w:color="auto" w:sz="4" w:space="0"/>
              <w:left w:val="single" w:color="auto" w:sz="4" w:space="0"/>
              <w:bottom w:val="single" w:color="auto" w:sz="4" w:space="0"/>
              <w:right w:val="single" w:color="auto" w:sz="4" w:space="0"/>
            </w:tcBorders>
            <w:shd w:val="clear" w:color="auto" w:fill="auto"/>
            <w:vAlign w:val="center"/>
          </w:tcPr>
          <w:p w14:paraId="144F19D0">
            <w:pPr>
              <w:snapToGrid w:val="0"/>
              <w:ind w:firstLine="45" w:firstLineChars="19"/>
              <w:jc w:val="center"/>
              <w:rPr>
                <w:rFonts w:hint="default" w:ascii="宋体" w:hAnsi="宋体" w:cs="Arial"/>
                <w:color w:val="auto"/>
                <w:sz w:val="24"/>
                <w:szCs w:val="24"/>
                <w:lang w:val="en-US" w:eastAsia="zh-CN"/>
              </w:rPr>
            </w:pPr>
            <w:r>
              <w:rPr>
                <w:rFonts w:hint="eastAsia" w:ascii="宋体" w:hAnsi="宋体" w:cs="Arial"/>
                <w:color w:val="auto"/>
                <w:sz w:val="24"/>
                <w:szCs w:val="24"/>
                <w:lang w:val="en-US" w:eastAsia="zh-CN"/>
              </w:rPr>
              <w:t>10</w:t>
            </w:r>
          </w:p>
        </w:tc>
        <w:tc>
          <w:tcPr>
            <w:tcW w:w="743" w:type="pct"/>
            <w:tcBorders>
              <w:top w:val="single" w:color="auto" w:sz="4" w:space="0"/>
              <w:left w:val="single" w:color="auto" w:sz="4" w:space="0"/>
              <w:bottom w:val="single" w:color="auto" w:sz="4" w:space="0"/>
              <w:right w:val="single" w:color="auto" w:sz="4" w:space="0"/>
            </w:tcBorders>
            <w:shd w:val="clear" w:color="auto" w:fill="auto"/>
            <w:vAlign w:val="center"/>
          </w:tcPr>
          <w:p w14:paraId="3C4E9DC3">
            <w:pPr>
              <w:snapToGrid w:val="0"/>
              <w:ind w:firstLine="45" w:firstLineChars="19"/>
              <w:jc w:val="center"/>
              <w:rPr>
                <w:rFonts w:ascii="宋体" w:hAnsi="宋体" w:cs="宋体"/>
                <w:color w:val="auto"/>
                <w:sz w:val="24"/>
                <w:szCs w:val="24"/>
              </w:rPr>
            </w:pPr>
          </w:p>
        </w:tc>
      </w:tr>
      <w:tr w14:paraId="67394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5" w:hRule="atLeast"/>
          <w:jc w:val="center"/>
        </w:trPr>
        <w:tc>
          <w:tcPr>
            <w:tcW w:w="388" w:type="pct"/>
            <w:tcBorders>
              <w:top w:val="single" w:color="auto" w:sz="4" w:space="0"/>
              <w:left w:val="single" w:color="auto" w:sz="4" w:space="0"/>
              <w:bottom w:val="single" w:color="auto" w:sz="4" w:space="0"/>
              <w:right w:val="single" w:color="auto" w:sz="4" w:space="0"/>
            </w:tcBorders>
            <w:shd w:val="clear" w:color="auto" w:fill="auto"/>
            <w:vAlign w:val="center"/>
          </w:tcPr>
          <w:p w14:paraId="5D78D76D">
            <w:pPr>
              <w:snapToGrid w:val="0"/>
              <w:jc w:val="center"/>
              <w:rPr>
                <w:rFonts w:hint="eastAsia" w:ascii="宋体" w:hAnsi="宋体" w:cs="Arial"/>
                <w:color w:val="auto"/>
                <w:sz w:val="24"/>
                <w:szCs w:val="24"/>
                <w:lang w:val="en-US" w:eastAsia="zh-CN"/>
              </w:rPr>
            </w:pPr>
            <w:r>
              <w:rPr>
                <w:rFonts w:hint="eastAsia" w:ascii="宋体" w:hAnsi="宋体" w:cs="Arial"/>
                <w:color w:val="auto"/>
                <w:sz w:val="24"/>
                <w:szCs w:val="24"/>
                <w:lang w:val="en-US" w:eastAsia="zh-CN"/>
              </w:rPr>
              <w:t>4</w:t>
            </w:r>
          </w:p>
        </w:tc>
        <w:tc>
          <w:tcPr>
            <w:tcW w:w="798" w:type="pct"/>
            <w:tcBorders>
              <w:top w:val="single" w:color="auto" w:sz="4" w:space="0"/>
              <w:left w:val="single" w:color="auto" w:sz="4" w:space="0"/>
              <w:bottom w:val="single" w:color="auto" w:sz="4" w:space="0"/>
              <w:right w:val="single" w:color="auto" w:sz="4" w:space="0"/>
            </w:tcBorders>
            <w:shd w:val="clear" w:color="auto" w:fill="auto"/>
            <w:vAlign w:val="center"/>
          </w:tcPr>
          <w:p w14:paraId="7FF16C91">
            <w:pPr>
              <w:snapToGrid w:val="0"/>
              <w:jc w:val="center"/>
              <w:rPr>
                <w:rFonts w:hint="default" w:ascii="宋体" w:hAnsi="宋体" w:cs="宋体"/>
                <w:color w:val="auto"/>
                <w:sz w:val="24"/>
                <w:szCs w:val="24"/>
                <w:lang w:val="en-US" w:eastAsia="zh-CN"/>
              </w:rPr>
            </w:pPr>
            <w:r>
              <w:rPr>
                <w:rFonts w:hint="eastAsia" w:ascii="宋体" w:hAnsi="宋体" w:cs="宋体"/>
                <w:color w:val="auto"/>
                <w:kern w:val="0"/>
                <w:sz w:val="24"/>
                <w:szCs w:val="24"/>
                <w:lang w:val="en-US" w:eastAsia="zh-CN"/>
              </w:rPr>
              <w:t>应急保障培训方案</w:t>
            </w:r>
          </w:p>
        </w:tc>
        <w:tc>
          <w:tcPr>
            <w:tcW w:w="2637" w:type="pct"/>
            <w:tcBorders>
              <w:top w:val="single" w:color="auto" w:sz="4" w:space="0"/>
              <w:left w:val="single" w:color="auto" w:sz="4" w:space="0"/>
              <w:bottom w:val="single" w:color="auto" w:sz="4" w:space="0"/>
              <w:right w:val="single" w:color="auto" w:sz="4" w:space="0"/>
            </w:tcBorders>
            <w:shd w:val="clear" w:color="auto" w:fill="auto"/>
            <w:vAlign w:val="center"/>
          </w:tcPr>
          <w:p w14:paraId="3177CF65">
            <w:pPr>
              <w:snapToGrid w:val="0"/>
              <w:rPr>
                <w:rFonts w:hint="eastAsia" w:ascii="宋体" w:hAnsi="宋体" w:cs="宋体"/>
                <w:color w:val="auto"/>
                <w:sz w:val="24"/>
                <w:szCs w:val="24"/>
              </w:rPr>
            </w:pPr>
            <w:r>
              <w:rPr>
                <w:rFonts w:hint="eastAsia" w:ascii="宋体" w:hAnsi="宋体" w:cs="宋体"/>
                <w:color w:val="auto"/>
                <w:kern w:val="0"/>
                <w:sz w:val="24"/>
                <w:szCs w:val="24"/>
              </w:rPr>
              <w:t>根据供应商针对本项目提供的</w:t>
            </w:r>
            <w:r>
              <w:rPr>
                <w:rFonts w:hint="eastAsia" w:ascii="宋体" w:hAnsi="宋体" w:cs="宋体"/>
                <w:color w:val="auto"/>
                <w:kern w:val="0"/>
                <w:sz w:val="24"/>
                <w:szCs w:val="24"/>
                <w:lang w:val="en-US" w:eastAsia="zh-CN"/>
              </w:rPr>
              <w:t>应急保障培训</w:t>
            </w:r>
            <w:r>
              <w:rPr>
                <w:rFonts w:hint="eastAsia" w:ascii="宋体" w:hAnsi="宋体" w:cs="宋体"/>
                <w:color w:val="auto"/>
                <w:kern w:val="0"/>
                <w:sz w:val="24"/>
                <w:szCs w:val="24"/>
              </w:rPr>
              <w:t>方案（包含但不限于：①</w:t>
            </w:r>
            <w:r>
              <w:rPr>
                <w:rFonts w:hint="eastAsia" w:ascii="宋体" w:hAnsi="宋体" w:cs="宋体"/>
                <w:color w:val="auto"/>
                <w:kern w:val="0"/>
                <w:sz w:val="24"/>
                <w:szCs w:val="24"/>
                <w:lang w:val="en-US" w:eastAsia="zh-CN"/>
              </w:rPr>
              <w:t>使用应用培训方案</w:t>
            </w:r>
            <w:r>
              <w:rPr>
                <w:rFonts w:hint="eastAsia" w:ascii="宋体" w:hAnsi="宋体" w:cs="宋体"/>
                <w:color w:val="auto"/>
                <w:kern w:val="0"/>
                <w:sz w:val="24"/>
                <w:szCs w:val="24"/>
              </w:rPr>
              <w:t>；②</w:t>
            </w:r>
            <w:r>
              <w:rPr>
                <w:rFonts w:hint="eastAsia" w:ascii="宋体" w:hAnsi="宋体" w:cs="宋体"/>
                <w:color w:val="auto"/>
                <w:kern w:val="0"/>
                <w:sz w:val="24"/>
                <w:szCs w:val="24"/>
                <w:lang w:val="en-US" w:eastAsia="zh-CN"/>
              </w:rPr>
              <w:t>应用故障应急措施</w:t>
            </w:r>
            <w:r>
              <w:rPr>
                <w:rFonts w:hint="eastAsia" w:ascii="宋体" w:hAnsi="宋体" w:cs="宋体"/>
                <w:color w:val="auto"/>
                <w:kern w:val="0"/>
                <w:sz w:val="24"/>
                <w:szCs w:val="24"/>
              </w:rPr>
              <w:t>；③</w:t>
            </w:r>
            <w:r>
              <w:rPr>
                <w:rFonts w:hint="eastAsia" w:ascii="宋体" w:hAnsi="宋体" w:cs="宋体"/>
                <w:color w:val="auto"/>
                <w:kern w:val="0"/>
                <w:sz w:val="24"/>
                <w:szCs w:val="24"/>
                <w:lang w:val="en-US" w:eastAsia="zh-CN"/>
              </w:rPr>
              <w:t>突发舆情处理</w:t>
            </w:r>
            <w:r>
              <w:rPr>
                <w:rFonts w:hint="eastAsia" w:ascii="宋体" w:hAnsi="宋体" w:cs="宋体"/>
                <w:color w:val="auto"/>
                <w:kern w:val="0"/>
                <w:sz w:val="24"/>
                <w:szCs w:val="24"/>
              </w:rPr>
              <w:t>④</w:t>
            </w:r>
            <w:r>
              <w:rPr>
                <w:rFonts w:hint="eastAsia" w:ascii="宋体" w:hAnsi="宋体" w:cs="宋体"/>
                <w:color w:val="auto"/>
                <w:kern w:val="0"/>
                <w:sz w:val="24"/>
                <w:szCs w:val="24"/>
                <w:lang w:val="en-US" w:eastAsia="zh-CN"/>
              </w:rPr>
              <w:t>员工保密培训方案</w:t>
            </w:r>
            <w:r>
              <w:rPr>
                <w:rFonts w:hint="eastAsia" w:ascii="宋体" w:hAnsi="宋体" w:cs="宋体"/>
                <w:color w:val="auto"/>
                <w:kern w:val="0"/>
                <w:sz w:val="24"/>
                <w:szCs w:val="24"/>
              </w:rPr>
              <w:t>；</w:t>
            </w:r>
            <w:r>
              <w:rPr>
                <w:rFonts w:hint="eastAsia" w:ascii="宋体" w:hAnsi="宋体" w:eastAsia="宋体" w:cs="宋体"/>
                <w:color w:val="auto"/>
                <w:kern w:val="0"/>
                <w:sz w:val="24"/>
                <w:szCs w:val="24"/>
                <w:lang w:val="en-US" w:eastAsia="zh-CN"/>
              </w:rPr>
              <w:t>⑤突发情形处理时效</w:t>
            </w:r>
            <w:r>
              <w:rPr>
                <w:rFonts w:hint="eastAsia" w:ascii="宋体" w:hAnsi="宋体" w:cs="宋体"/>
                <w:color w:val="auto"/>
                <w:kern w:val="0"/>
                <w:sz w:val="24"/>
                <w:szCs w:val="24"/>
              </w:rPr>
              <w:t>等要素）进行赋分</w:t>
            </w:r>
            <w:r>
              <w:rPr>
                <w:rFonts w:hint="eastAsia" w:ascii="宋体" w:hAnsi="宋体" w:cs="宋体"/>
                <w:color w:val="auto"/>
                <w:kern w:val="0"/>
                <w:sz w:val="24"/>
                <w:szCs w:val="24"/>
                <w:lang w:val="en-US" w:eastAsia="zh-CN"/>
              </w:rPr>
              <w:t>。</w:t>
            </w:r>
            <w:r>
              <w:rPr>
                <w:rFonts w:hint="eastAsia" w:ascii="宋体" w:hAnsi="宋体" w:cs="宋体"/>
                <w:color w:val="auto"/>
                <w:sz w:val="24"/>
                <w:szCs w:val="24"/>
              </w:rPr>
              <w:t>以上内容完全满足本项目采购需求的得</w:t>
            </w:r>
            <w:r>
              <w:rPr>
                <w:rFonts w:hint="eastAsia" w:ascii="宋体" w:hAnsi="宋体" w:cs="宋体"/>
                <w:color w:val="auto"/>
                <w:sz w:val="24"/>
                <w:szCs w:val="24"/>
                <w:lang w:val="en-US" w:eastAsia="zh-CN"/>
              </w:rPr>
              <w:t>10</w:t>
            </w:r>
            <w:r>
              <w:rPr>
                <w:rFonts w:hint="eastAsia" w:ascii="宋体" w:hAnsi="宋体" w:cs="宋体"/>
                <w:color w:val="auto"/>
                <w:sz w:val="24"/>
                <w:szCs w:val="24"/>
              </w:rPr>
              <w:t>分；每缺少一项内容的扣</w:t>
            </w:r>
            <w:r>
              <w:rPr>
                <w:rFonts w:hint="eastAsia" w:ascii="宋体" w:hAnsi="宋体" w:cs="宋体"/>
                <w:color w:val="auto"/>
                <w:sz w:val="24"/>
                <w:szCs w:val="24"/>
                <w:lang w:val="en-US" w:eastAsia="zh-CN"/>
              </w:rPr>
              <w:t>2</w:t>
            </w:r>
            <w:r>
              <w:rPr>
                <w:rFonts w:hint="eastAsia" w:ascii="宋体" w:hAnsi="宋体" w:cs="宋体"/>
                <w:color w:val="auto"/>
                <w:sz w:val="24"/>
                <w:szCs w:val="24"/>
              </w:rPr>
              <w:t>分；每有一处内容缺陷或不足的扣</w:t>
            </w:r>
            <w:r>
              <w:rPr>
                <w:rFonts w:hint="eastAsia" w:ascii="宋体" w:hAnsi="宋体" w:cs="宋体"/>
                <w:color w:val="auto"/>
                <w:sz w:val="24"/>
                <w:szCs w:val="24"/>
                <w:lang w:val="en-US" w:eastAsia="zh-CN"/>
              </w:rPr>
              <w:t>1</w:t>
            </w:r>
            <w:r>
              <w:rPr>
                <w:rFonts w:hint="eastAsia" w:ascii="宋体" w:hAnsi="宋体" w:cs="宋体"/>
                <w:color w:val="auto"/>
                <w:sz w:val="24"/>
                <w:szCs w:val="24"/>
              </w:rPr>
              <w:t>分，扣完为止。</w:t>
            </w:r>
          </w:p>
          <w:p w14:paraId="597B4A35">
            <w:pPr>
              <w:snapToGrid w:val="0"/>
              <w:rPr>
                <w:rFonts w:hint="eastAsia" w:ascii="宋体" w:hAnsi="宋体" w:eastAsia="宋体" w:cs="宋体"/>
                <w:color w:val="auto"/>
                <w:kern w:val="0"/>
                <w:sz w:val="24"/>
                <w:szCs w:val="24"/>
                <w:lang w:eastAsia="zh-CN"/>
              </w:rPr>
            </w:pPr>
            <w:r>
              <w:rPr>
                <w:rFonts w:hint="eastAsia" w:ascii="宋体" w:hAnsi="宋体" w:cs="宋体"/>
                <w:color w:val="auto"/>
                <w:sz w:val="24"/>
                <w:szCs w:val="24"/>
              </w:rPr>
              <w:t>注：缺陷或不足是指，存在不适用项目实际情况的情形、凭空编造、方案中内容前后不一致、前后逻辑错误、涉及的规范及标准错误、地点区域错误、内容缺失、不符合项目实际情况等。</w:t>
            </w:r>
          </w:p>
        </w:tc>
        <w:tc>
          <w:tcPr>
            <w:tcW w:w="431" w:type="pct"/>
            <w:tcBorders>
              <w:top w:val="single" w:color="auto" w:sz="4" w:space="0"/>
              <w:left w:val="single" w:color="auto" w:sz="4" w:space="0"/>
              <w:bottom w:val="single" w:color="auto" w:sz="4" w:space="0"/>
              <w:right w:val="single" w:color="auto" w:sz="4" w:space="0"/>
            </w:tcBorders>
            <w:shd w:val="clear" w:color="auto" w:fill="auto"/>
            <w:vAlign w:val="center"/>
          </w:tcPr>
          <w:p w14:paraId="1A0D8D1D">
            <w:pPr>
              <w:snapToGrid w:val="0"/>
              <w:ind w:firstLine="45" w:firstLineChars="19"/>
              <w:jc w:val="center"/>
              <w:rPr>
                <w:rFonts w:hint="default" w:ascii="宋体" w:hAnsi="宋体" w:cs="Arial"/>
                <w:color w:val="auto"/>
                <w:sz w:val="24"/>
                <w:szCs w:val="24"/>
                <w:lang w:val="en-US" w:eastAsia="zh-CN"/>
              </w:rPr>
            </w:pPr>
            <w:r>
              <w:rPr>
                <w:rFonts w:hint="eastAsia" w:ascii="宋体" w:hAnsi="宋体" w:cs="Arial"/>
                <w:color w:val="auto"/>
                <w:sz w:val="24"/>
                <w:szCs w:val="24"/>
                <w:lang w:val="en-US" w:eastAsia="zh-CN"/>
              </w:rPr>
              <w:t>10</w:t>
            </w:r>
          </w:p>
        </w:tc>
        <w:tc>
          <w:tcPr>
            <w:tcW w:w="743" w:type="pct"/>
            <w:tcBorders>
              <w:top w:val="single" w:color="auto" w:sz="4" w:space="0"/>
              <w:left w:val="single" w:color="auto" w:sz="4" w:space="0"/>
              <w:bottom w:val="single" w:color="auto" w:sz="4" w:space="0"/>
              <w:right w:val="single" w:color="auto" w:sz="4" w:space="0"/>
            </w:tcBorders>
            <w:shd w:val="clear" w:color="auto" w:fill="auto"/>
            <w:vAlign w:val="center"/>
          </w:tcPr>
          <w:p w14:paraId="70AAD972">
            <w:pPr>
              <w:snapToGrid w:val="0"/>
              <w:ind w:firstLine="45" w:firstLineChars="19"/>
              <w:jc w:val="center"/>
              <w:rPr>
                <w:rFonts w:ascii="宋体" w:hAnsi="宋体" w:cs="宋体"/>
                <w:color w:val="auto"/>
                <w:sz w:val="24"/>
                <w:szCs w:val="24"/>
              </w:rPr>
            </w:pPr>
          </w:p>
        </w:tc>
      </w:tr>
      <w:tr w14:paraId="09E6E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5000" w:type="pct"/>
            <w:gridSpan w:val="5"/>
            <w:tcBorders>
              <w:top w:val="single" w:color="auto" w:sz="4" w:space="0"/>
              <w:left w:val="single" w:color="auto" w:sz="4" w:space="0"/>
              <w:bottom w:val="single" w:color="auto" w:sz="4" w:space="0"/>
              <w:right w:val="single" w:color="auto" w:sz="4" w:space="0"/>
            </w:tcBorders>
            <w:shd w:val="clear" w:color="auto" w:fill="auto"/>
            <w:vAlign w:val="center"/>
          </w:tcPr>
          <w:p w14:paraId="08B4A4EF">
            <w:pPr>
              <w:snapToGrid w:val="0"/>
              <w:ind w:firstLine="45" w:firstLineChars="19"/>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二、商务部分（28.5分）</w:t>
            </w:r>
          </w:p>
        </w:tc>
      </w:tr>
      <w:tr w14:paraId="1593B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9" w:hRule="atLeast"/>
          <w:jc w:val="center"/>
        </w:trPr>
        <w:tc>
          <w:tcPr>
            <w:tcW w:w="388" w:type="pct"/>
            <w:tcBorders>
              <w:top w:val="single" w:color="auto" w:sz="4" w:space="0"/>
              <w:left w:val="single" w:color="auto" w:sz="4" w:space="0"/>
              <w:bottom w:val="single" w:color="auto" w:sz="4" w:space="0"/>
              <w:right w:val="single" w:color="auto" w:sz="4" w:space="0"/>
            </w:tcBorders>
            <w:shd w:val="clear" w:color="auto" w:fill="auto"/>
            <w:vAlign w:val="center"/>
          </w:tcPr>
          <w:p w14:paraId="15AC09FE">
            <w:pPr>
              <w:snapToGrid w:val="0"/>
              <w:jc w:val="center"/>
              <w:rPr>
                <w:rFonts w:hint="default" w:ascii="宋体" w:hAnsi="宋体" w:cs="Arial"/>
                <w:color w:val="auto"/>
                <w:sz w:val="24"/>
                <w:szCs w:val="24"/>
                <w:lang w:val="en-US" w:eastAsia="zh-CN"/>
              </w:rPr>
            </w:pPr>
            <w:r>
              <w:rPr>
                <w:rFonts w:hint="eastAsia" w:ascii="宋体" w:hAnsi="宋体" w:cs="Arial"/>
                <w:color w:val="auto"/>
                <w:sz w:val="24"/>
                <w:szCs w:val="24"/>
                <w:lang w:val="en-US" w:eastAsia="zh-CN"/>
              </w:rPr>
              <w:t>5</w:t>
            </w:r>
          </w:p>
        </w:tc>
        <w:tc>
          <w:tcPr>
            <w:tcW w:w="798" w:type="pct"/>
            <w:tcBorders>
              <w:top w:val="single" w:color="auto" w:sz="4" w:space="0"/>
              <w:left w:val="single" w:color="auto" w:sz="4" w:space="0"/>
              <w:bottom w:val="single" w:color="auto" w:sz="4" w:space="0"/>
              <w:right w:val="single" w:color="auto" w:sz="4" w:space="0"/>
            </w:tcBorders>
            <w:shd w:val="clear" w:color="auto" w:fill="auto"/>
            <w:vAlign w:val="center"/>
          </w:tcPr>
          <w:p w14:paraId="011C9F3E">
            <w:pPr>
              <w:snapToGrid w:val="0"/>
              <w:jc w:val="center"/>
              <w:rPr>
                <w:rFonts w:hint="default" w:ascii="宋体" w:hAnsi="宋体" w:cs="宋体"/>
                <w:color w:val="auto"/>
                <w:sz w:val="24"/>
                <w:szCs w:val="24"/>
                <w:lang w:val="en-US" w:eastAsia="zh-CN"/>
              </w:rPr>
            </w:pPr>
            <w:r>
              <w:rPr>
                <w:rFonts w:hint="eastAsia" w:ascii="宋体" w:hAnsi="宋体" w:cs="宋体"/>
                <w:color w:val="auto"/>
                <w:sz w:val="24"/>
                <w:szCs w:val="24"/>
                <w:lang w:val="en-US" w:eastAsia="zh-CN"/>
              </w:rPr>
              <w:t>团队人员</w:t>
            </w:r>
          </w:p>
        </w:tc>
        <w:tc>
          <w:tcPr>
            <w:tcW w:w="2637" w:type="pct"/>
            <w:tcBorders>
              <w:top w:val="single" w:color="auto" w:sz="4" w:space="0"/>
              <w:left w:val="single" w:color="auto" w:sz="4" w:space="0"/>
              <w:bottom w:val="single" w:color="auto" w:sz="4" w:space="0"/>
              <w:right w:val="single" w:color="auto" w:sz="4" w:space="0"/>
            </w:tcBorders>
            <w:shd w:val="clear" w:color="auto" w:fill="auto"/>
            <w:vAlign w:val="center"/>
          </w:tcPr>
          <w:p w14:paraId="69773D5D">
            <w:pPr>
              <w:numPr>
                <w:ilvl w:val="0"/>
                <w:numId w:val="0"/>
              </w:numPr>
              <w:snapToGrid w:val="0"/>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w:t>
            </w:r>
            <w:r>
              <w:rPr>
                <w:rFonts w:hint="eastAsia" w:ascii="宋体" w:hAnsi="宋体" w:eastAsia="宋体" w:cs="宋体"/>
                <w:color w:val="auto"/>
                <w:sz w:val="24"/>
                <w:szCs w:val="24"/>
                <w:highlight w:val="none"/>
                <w:lang w:val="en-US" w:eastAsia="zh-CN"/>
              </w:rPr>
              <w:t>项目负责人：</w:t>
            </w:r>
            <w:r>
              <w:rPr>
                <w:rFonts w:hint="eastAsia" w:ascii="宋体" w:hAnsi="宋体" w:cs="宋体"/>
                <w:color w:val="auto"/>
                <w:sz w:val="24"/>
                <w:szCs w:val="24"/>
                <w:highlight w:val="none"/>
                <w:lang w:val="en-US" w:eastAsia="zh-CN"/>
              </w:rPr>
              <w:t>最高得3.5分</w:t>
            </w:r>
          </w:p>
          <w:p w14:paraId="2CD65491">
            <w:pPr>
              <w:numPr>
                <w:ilvl w:val="0"/>
                <w:numId w:val="0"/>
              </w:numPr>
              <w:snapToGrid w:val="0"/>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w:t>
            </w:r>
            <w:r>
              <w:rPr>
                <w:rFonts w:hint="eastAsia" w:ascii="宋体" w:hAnsi="宋体" w:eastAsia="宋体" w:cs="宋体"/>
                <w:color w:val="auto"/>
                <w:sz w:val="24"/>
                <w:szCs w:val="24"/>
                <w:highlight w:val="none"/>
                <w:lang w:val="en-US" w:eastAsia="zh-CN"/>
              </w:rPr>
              <w:t>具备</w:t>
            </w:r>
            <w:r>
              <w:rPr>
                <w:rFonts w:hint="eastAsia" w:ascii="宋体" w:hAnsi="宋体" w:cs="宋体"/>
                <w:color w:val="auto"/>
                <w:sz w:val="24"/>
                <w:szCs w:val="24"/>
                <w:highlight w:val="none"/>
                <w:lang w:val="en-US" w:eastAsia="zh-CN"/>
              </w:rPr>
              <w:t>1</w:t>
            </w:r>
            <w:r>
              <w:rPr>
                <w:rFonts w:hint="eastAsia" w:ascii="宋体" w:hAnsi="宋体" w:eastAsia="宋体" w:cs="宋体"/>
                <w:color w:val="auto"/>
                <w:sz w:val="24"/>
                <w:szCs w:val="24"/>
                <w:highlight w:val="none"/>
                <w:lang w:val="en-US" w:eastAsia="zh-CN"/>
              </w:rPr>
              <w:t>年同类项目管理与运营经验，</w:t>
            </w:r>
            <w:r>
              <w:rPr>
                <w:rFonts w:hint="eastAsia" w:ascii="宋体" w:hAnsi="宋体" w:cs="宋体"/>
                <w:color w:val="auto"/>
                <w:sz w:val="24"/>
                <w:szCs w:val="24"/>
                <w:highlight w:val="none"/>
                <w:lang w:val="en-US" w:eastAsia="zh-CN"/>
              </w:rPr>
              <w:t>并提供相关证明材料，</w:t>
            </w:r>
            <w:r>
              <w:rPr>
                <w:rFonts w:hint="eastAsia" w:ascii="宋体" w:hAnsi="宋体" w:eastAsia="宋体" w:cs="宋体"/>
                <w:color w:val="auto"/>
                <w:sz w:val="24"/>
                <w:szCs w:val="24"/>
                <w:highlight w:val="none"/>
                <w:lang w:val="en-US" w:eastAsia="zh-CN"/>
              </w:rPr>
              <w:t>得</w:t>
            </w:r>
            <w:r>
              <w:rPr>
                <w:rFonts w:hint="eastAsia" w:ascii="宋体" w:hAnsi="宋体" w:cs="宋体"/>
                <w:color w:val="auto"/>
                <w:sz w:val="24"/>
                <w:szCs w:val="24"/>
                <w:highlight w:val="none"/>
                <w:lang w:val="en-US" w:eastAsia="zh-CN"/>
              </w:rPr>
              <w:t>1</w:t>
            </w:r>
            <w:r>
              <w:rPr>
                <w:rFonts w:hint="eastAsia" w:ascii="宋体" w:hAnsi="宋体" w:eastAsia="宋体" w:cs="宋体"/>
                <w:color w:val="auto"/>
                <w:sz w:val="24"/>
                <w:szCs w:val="24"/>
                <w:highlight w:val="none"/>
                <w:lang w:val="en-US" w:eastAsia="zh-CN"/>
              </w:rPr>
              <w:t>分。</w:t>
            </w:r>
          </w:p>
          <w:p w14:paraId="0183613F">
            <w:pPr>
              <w:numPr>
                <w:ilvl w:val="0"/>
                <w:numId w:val="0"/>
              </w:numPr>
              <w:snapToGrid w:val="0"/>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（2）</w:t>
            </w:r>
            <w:r>
              <w:rPr>
                <w:rFonts w:hint="eastAsia" w:ascii="宋体" w:hAnsi="宋体" w:eastAsia="宋体" w:cs="宋体"/>
                <w:color w:val="auto"/>
                <w:sz w:val="24"/>
                <w:szCs w:val="24"/>
                <w:highlight w:val="none"/>
                <w:lang w:val="en-US" w:eastAsia="zh-CN"/>
              </w:rPr>
              <w:t>具备</w:t>
            </w:r>
            <w:r>
              <w:rPr>
                <w:rFonts w:hint="eastAsia" w:ascii="宋体" w:hAnsi="宋体" w:cs="宋体"/>
                <w:color w:val="auto"/>
                <w:sz w:val="24"/>
                <w:szCs w:val="24"/>
                <w:highlight w:val="none"/>
                <w:lang w:val="en-US" w:eastAsia="zh-CN"/>
              </w:rPr>
              <w:t>2</w:t>
            </w:r>
            <w:r>
              <w:rPr>
                <w:rFonts w:hint="eastAsia" w:ascii="宋体" w:hAnsi="宋体" w:eastAsia="宋体" w:cs="宋体"/>
                <w:color w:val="auto"/>
                <w:sz w:val="24"/>
                <w:szCs w:val="24"/>
                <w:highlight w:val="none"/>
                <w:lang w:val="en-US" w:eastAsia="zh-CN"/>
              </w:rPr>
              <w:t>年同类项目管理与运营经验，</w:t>
            </w:r>
            <w:r>
              <w:rPr>
                <w:rFonts w:hint="eastAsia" w:ascii="宋体" w:hAnsi="宋体" w:cs="宋体"/>
                <w:color w:val="auto"/>
                <w:sz w:val="24"/>
                <w:szCs w:val="24"/>
                <w:highlight w:val="none"/>
                <w:lang w:val="en-US" w:eastAsia="zh-CN"/>
              </w:rPr>
              <w:t>并提供相关证明材料，</w:t>
            </w:r>
            <w:r>
              <w:rPr>
                <w:rFonts w:hint="eastAsia" w:ascii="宋体" w:hAnsi="宋体" w:eastAsia="宋体" w:cs="宋体"/>
                <w:color w:val="auto"/>
                <w:sz w:val="24"/>
                <w:szCs w:val="24"/>
                <w:highlight w:val="none"/>
                <w:lang w:val="en-US" w:eastAsia="zh-CN"/>
              </w:rPr>
              <w:t>得</w:t>
            </w:r>
            <w:r>
              <w:rPr>
                <w:rFonts w:hint="eastAsia" w:ascii="宋体" w:hAnsi="宋体" w:cs="宋体"/>
                <w:color w:val="auto"/>
                <w:sz w:val="24"/>
                <w:szCs w:val="24"/>
                <w:highlight w:val="none"/>
                <w:lang w:val="en-US" w:eastAsia="zh-CN"/>
              </w:rPr>
              <w:t>2</w:t>
            </w:r>
            <w:r>
              <w:rPr>
                <w:rFonts w:hint="eastAsia" w:ascii="宋体" w:hAnsi="宋体" w:eastAsia="宋体" w:cs="宋体"/>
                <w:color w:val="auto"/>
                <w:sz w:val="24"/>
                <w:szCs w:val="24"/>
                <w:highlight w:val="none"/>
                <w:lang w:val="en-US" w:eastAsia="zh-CN"/>
              </w:rPr>
              <w:t>分。</w:t>
            </w:r>
          </w:p>
          <w:p w14:paraId="38960EF6">
            <w:pPr>
              <w:numPr>
                <w:ilvl w:val="0"/>
                <w:numId w:val="0"/>
              </w:numPr>
              <w:snapToGrid w:val="0"/>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lang w:val="en-US" w:eastAsia="zh-CN"/>
              </w:rPr>
              <w:t>具备</w:t>
            </w: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lang w:val="en-US" w:eastAsia="zh-CN"/>
              </w:rPr>
              <w:t>年及以上同类项目管理与运营经验，</w:t>
            </w:r>
            <w:r>
              <w:rPr>
                <w:rFonts w:hint="eastAsia" w:ascii="宋体" w:hAnsi="宋体" w:cs="宋体"/>
                <w:color w:val="auto"/>
                <w:sz w:val="24"/>
                <w:szCs w:val="24"/>
                <w:highlight w:val="none"/>
                <w:lang w:val="en-US" w:eastAsia="zh-CN"/>
              </w:rPr>
              <w:t>并提供相关证明材料，</w:t>
            </w:r>
            <w:r>
              <w:rPr>
                <w:rFonts w:hint="eastAsia" w:ascii="宋体" w:hAnsi="宋体" w:eastAsia="宋体" w:cs="宋体"/>
                <w:color w:val="auto"/>
                <w:sz w:val="24"/>
                <w:szCs w:val="24"/>
                <w:highlight w:val="none"/>
                <w:lang w:val="en-US" w:eastAsia="zh-CN"/>
              </w:rPr>
              <w:t>得</w:t>
            </w:r>
            <w:r>
              <w:rPr>
                <w:rFonts w:hint="eastAsia" w:ascii="宋体" w:hAnsi="宋体" w:cs="宋体"/>
                <w:color w:val="auto"/>
                <w:sz w:val="24"/>
                <w:szCs w:val="24"/>
                <w:highlight w:val="none"/>
                <w:lang w:val="en-US" w:eastAsia="zh-CN"/>
              </w:rPr>
              <w:t>3.5</w:t>
            </w:r>
            <w:r>
              <w:rPr>
                <w:rFonts w:hint="eastAsia" w:ascii="宋体" w:hAnsi="宋体" w:eastAsia="宋体" w:cs="宋体"/>
                <w:color w:val="auto"/>
                <w:sz w:val="24"/>
                <w:szCs w:val="24"/>
                <w:highlight w:val="none"/>
                <w:lang w:val="en-US" w:eastAsia="zh-CN"/>
              </w:rPr>
              <w:t>分。</w:t>
            </w:r>
          </w:p>
          <w:p w14:paraId="6FD7C073">
            <w:pPr>
              <w:snapToGrid w:val="0"/>
              <w:rPr>
                <w:rFonts w:hint="eastAsia" w:ascii="宋体" w:hAnsi="宋体" w:cs="宋体"/>
                <w:color w:val="auto"/>
                <w:sz w:val="24"/>
                <w:szCs w:val="24"/>
                <w:lang w:val="en-US" w:eastAsia="zh-CN"/>
              </w:rPr>
            </w:pPr>
            <w:r>
              <w:rPr>
                <w:rFonts w:hint="eastAsia" w:ascii="宋体" w:hAnsi="宋体" w:cs="宋体"/>
                <w:color w:val="auto"/>
                <w:sz w:val="24"/>
                <w:szCs w:val="24"/>
                <w:lang w:val="en-US" w:eastAsia="zh-CN"/>
              </w:rPr>
              <w:t>2.</w:t>
            </w:r>
            <w:r>
              <w:rPr>
                <w:rFonts w:hint="eastAsia" w:ascii="宋体" w:hAnsi="宋体" w:eastAsia="宋体" w:cs="宋体"/>
                <w:color w:val="auto"/>
                <w:sz w:val="24"/>
                <w:szCs w:val="24"/>
                <w:lang w:val="en-US" w:eastAsia="zh-CN"/>
              </w:rPr>
              <w:t>拟投入团队：人数不少于</w:t>
            </w:r>
            <w:r>
              <w:rPr>
                <w:rFonts w:hint="eastAsia" w:ascii="宋体" w:hAnsi="宋体" w:cs="宋体"/>
                <w:color w:val="auto"/>
                <w:sz w:val="24"/>
                <w:szCs w:val="24"/>
                <w:lang w:val="en-US" w:eastAsia="zh-CN"/>
              </w:rPr>
              <w:t>3</w:t>
            </w:r>
            <w:r>
              <w:rPr>
                <w:rFonts w:hint="eastAsia" w:ascii="宋体" w:hAnsi="宋体" w:eastAsia="宋体" w:cs="宋体"/>
                <w:color w:val="auto"/>
                <w:sz w:val="24"/>
                <w:szCs w:val="24"/>
                <w:lang w:val="en-US" w:eastAsia="zh-CN"/>
              </w:rPr>
              <w:t>人，应配备</w:t>
            </w:r>
            <w:r>
              <w:rPr>
                <w:rFonts w:hint="eastAsia" w:ascii="宋体" w:hAnsi="宋体" w:cs="宋体"/>
                <w:color w:val="auto"/>
                <w:sz w:val="24"/>
                <w:szCs w:val="24"/>
                <w:lang w:val="en-US" w:eastAsia="zh-CN"/>
              </w:rPr>
              <w:t>专业人员（含外聘技术人员）完成</w:t>
            </w:r>
            <w:r>
              <w:rPr>
                <w:rFonts w:hint="eastAsia" w:ascii="宋体" w:hAnsi="宋体" w:eastAsia="宋体" w:cs="宋体"/>
                <w:color w:val="auto"/>
                <w:sz w:val="24"/>
                <w:szCs w:val="24"/>
                <w:lang w:val="en-US" w:eastAsia="zh-CN"/>
              </w:rPr>
              <w:t>摄像、灯光、录音、后期剪辑等</w:t>
            </w:r>
            <w:r>
              <w:rPr>
                <w:rFonts w:hint="eastAsia" w:ascii="宋体" w:hAnsi="宋体" w:cs="宋体"/>
                <w:color w:val="auto"/>
                <w:sz w:val="24"/>
                <w:szCs w:val="24"/>
                <w:lang w:val="en-US" w:eastAsia="zh-CN"/>
              </w:rPr>
              <w:t>工作（可兼职，需提供配备人员承诺函），满足以上要求的得4分。</w:t>
            </w:r>
          </w:p>
          <w:p w14:paraId="724FB2ED">
            <w:pPr>
              <w:snapToGrid w:val="0"/>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3.团队人员中具备</w:t>
            </w:r>
            <w:r>
              <w:rPr>
                <w:rFonts w:hint="eastAsia" w:ascii="宋体" w:hAnsi="宋体" w:eastAsia="宋体" w:cs="宋体"/>
                <w:color w:val="auto"/>
                <w:sz w:val="24"/>
                <w:szCs w:val="24"/>
                <w:highlight w:val="none"/>
                <w:lang w:val="en-US" w:eastAsia="zh-CN"/>
              </w:rPr>
              <w:t>同类项目</w:t>
            </w:r>
            <w:r>
              <w:rPr>
                <w:rFonts w:hint="eastAsia" w:ascii="宋体" w:hAnsi="宋体" w:cs="宋体"/>
                <w:color w:val="auto"/>
                <w:sz w:val="24"/>
                <w:szCs w:val="24"/>
                <w:highlight w:val="none"/>
                <w:lang w:val="en-US" w:eastAsia="zh-CN"/>
              </w:rPr>
              <w:t>服务</w:t>
            </w:r>
            <w:r>
              <w:rPr>
                <w:rFonts w:hint="eastAsia" w:ascii="宋体" w:hAnsi="宋体" w:eastAsia="宋体" w:cs="宋体"/>
                <w:color w:val="auto"/>
                <w:sz w:val="24"/>
                <w:szCs w:val="24"/>
                <w:highlight w:val="none"/>
                <w:lang w:val="en-US" w:eastAsia="zh-CN"/>
              </w:rPr>
              <w:t>经验</w:t>
            </w:r>
            <w:r>
              <w:rPr>
                <w:rFonts w:hint="eastAsia" w:ascii="宋体" w:hAnsi="宋体" w:cs="宋体"/>
                <w:color w:val="auto"/>
                <w:sz w:val="24"/>
                <w:szCs w:val="24"/>
                <w:highlight w:val="none"/>
                <w:lang w:val="en-US" w:eastAsia="zh-CN"/>
              </w:rPr>
              <w:t>，并提供相关证明材料，每有一人得2分，最高得6分。（不含项目负责人）</w:t>
            </w:r>
          </w:p>
          <w:p w14:paraId="5DC41F0F">
            <w:pPr>
              <w:snapToGrid w:val="0"/>
              <w:rPr>
                <w:rFonts w:hint="default" w:ascii="宋体" w:hAnsi="宋体" w:cs="宋体"/>
                <w:color w:val="auto"/>
                <w:sz w:val="24"/>
                <w:szCs w:val="24"/>
                <w:lang w:val="en-US" w:eastAsia="zh-CN"/>
              </w:rPr>
            </w:pPr>
            <w:r>
              <w:rPr>
                <w:rFonts w:hint="eastAsia" w:ascii="宋体" w:hAnsi="宋体" w:cs="宋体"/>
                <w:color w:val="auto"/>
                <w:sz w:val="24"/>
                <w:szCs w:val="24"/>
                <w:lang w:val="en-US" w:eastAsia="zh-CN"/>
              </w:rPr>
              <w:t>注：1.</w:t>
            </w:r>
            <w:r>
              <w:rPr>
                <w:rFonts w:hint="eastAsia"/>
                <w:color w:val="auto"/>
                <w:sz w:val="24"/>
                <w:lang w:val="en-US" w:eastAsia="zh-CN"/>
              </w:rPr>
              <w:t>相关证明材料，包含但不限于劳动关系及履历真实性证明（如：</w:t>
            </w:r>
            <w:r>
              <w:rPr>
                <w:rFonts w:hint="eastAsia" w:ascii="宋体" w:hAnsi="宋体" w:cs="宋体"/>
                <w:color w:val="auto"/>
                <w:sz w:val="24"/>
                <w:szCs w:val="24"/>
                <w:lang w:val="en-US" w:eastAsia="zh-CN"/>
              </w:rPr>
              <w:t>最近连续3个月或以上的本公司社保缴费证明有效复印件或聘用合同</w:t>
            </w:r>
            <w:r>
              <w:rPr>
                <w:rFonts w:hint="eastAsia"/>
                <w:color w:val="auto"/>
                <w:sz w:val="24"/>
                <w:lang w:val="en-US" w:eastAsia="zh-CN"/>
              </w:rPr>
              <w:t>等证明材料，并加盖供应商公章）、项目经验实质性证明等（如：项目沟通来往函件或课程拍摄工作照片或组成人员清单等证明材料，并加盖供应商公章）；</w:t>
            </w:r>
          </w:p>
          <w:p w14:paraId="2BA8E762">
            <w:pPr>
              <w:snapToGrid w:val="0"/>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2.</w:t>
            </w:r>
            <w:r>
              <w:rPr>
                <w:rFonts w:hint="eastAsia" w:ascii="宋体" w:hAnsi="宋体" w:eastAsia="宋体" w:cs="宋体"/>
                <w:color w:val="auto"/>
                <w:sz w:val="24"/>
                <w:szCs w:val="24"/>
                <w:highlight w:val="none"/>
                <w:lang w:val="en-US" w:eastAsia="zh-CN"/>
              </w:rPr>
              <w:t>同类项目，</w:t>
            </w:r>
            <w:r>
              <w:rPr>
                <w:rFonts w:hint="eastAsia" w:ascii="宋体" w:hAnsi="宋体" w:cs="宋体"/>
                <w:color w:val="auto"/>
                <w:sz w:val="24"/>
                <w:szCs w:val="24"/>
                <w:highlight w:val="none"/>
                <w:lang w:val="en-US" w:eastAsia="zh-CN"/>
              </w:rPr>
              <w:t>系</w:t>
            </w:r>
            <w:r>
              <w:rPr>
                <w:rFonts w:hint="eastAsia" w:ascii="宋体" w:hAnsi="宋体" w:eastAsia="宋体" w:cs="宋体"/>
                <w:color w:val="auto"/>
                <w:sz w:val="24"/>
                <w:szCs w:val="24"/>
                <w:highlight w:val="none"/>
                <w:lang w:val="en-US" w:eastAsia="zh-CN"/>
              </w:rPr>
              <w:t>以中国大陆地区以外的境外学习者为目标受众，且已取得</w:t>
            </w:r>
            <w:r>
              <w:rPr>
                <w:rFonts w:hint="eastAsia"/>
                <w:color w:val="auto"/>
                <w:sz w:val="24"/>
                <w:lang w:val="en-US" w:eastAsia="zh-CN"/>
              </w:rPr>
              <w:t>项目面向国（或地区）教育主管机构（包含职业教育领域），或同等法定监管机关</w:t>
            </w:r>
            <w:r>
              <w:rPr>
                <w:rFonts w:hint="eastAsia" w:ascii="宋体" w:hAnsi="宋体" w:eastAsia="宋体" w:cs="宋体"/>
                <w:color w:val="auto"/>
                <w:sz w:val="24"/>
                <w:szCs w:val="24"/>
                <w:highlight w:val="none"/>
                <w:lang w:val="en-US" w:eastAsia="zh-CN"/>
              </w:rPr>
              <w:t>合法认证的数字化课程项目。</w:t>
            </w:r>
          </w:p>
          <w:p w14:paraId="3C744093">
            <w:pPr>
              <w:snapToGrid w:val="0"/>
              <w:rPr>
                <w:rFonts w:hint="default" w:ascii="宋体" w:hAnsi="宋体" w:eastAsia="宋体" w:cs="宋体"/>
                <w:color w:val="auto"/>
                <w:sz w:val="24"/>
                <w:szCs w:val="24"/>
                <w:lang w:val="en-US" w:eastAsia="zh-CN"/>
              </w:rPr>
            </w:pPr>
            <w:r>
              <w:rPr>
                <w:rFonts w:hint="eastAsia"/>
                <w:color w:val="auto"/>
                <w:lang w:val="en-US" w:eastAsia="zh-CN"/>
              </w:rPr>
              <w:t xml:space="preserve">    </w:t>
            </w:r>
            <w:r>
              <w:rPr>
                <w:rFonts w:hint="eastAsia" w:ascii="宋体" w:hAnsi="宋体" w:cs="宋体"/>
                <w:color w:val="auto"/>
                <w:sz w:val="24"/>
                <w:szCs w:val="24"/>
                <w:highlight w:val="none"/>
                <w:lang w:val="en-US" w:eastAsia="zh-CN"/>
              </w:rPr>
              <w:t>供应商</w:t>
            </w:r>
            <w:r>
              <w:rPr>
                <w:rFonts w:hint="eastAsia"/>
                <w:color w:val="auto"/>
                <w:sz w:val="24"/>
                <w:lang w:val="en-US" w:eastAsia="zh-CN"/>
              </w:rPr>
              <w:t>须提供过往项目中，项目面向国（或地区）教育主管机构（包含职业教育领域），或同等法定监管机关，出具的合法认证文件复印件（或官方认证网站查询截图及链接），并加盖供应商公章。若认证文件为外文，须同时提供具备翻译资质的机构出具的中文翻译件。此外，需提供过往项目中数字化课程建设平台相关佐证材料，如课程多语言版本截图、发行平台后台数据截图等。</w:t>
            </w:r>
          </w:p>
        </w:tc>
        <w:tc>
          <w:tcPr>
            <w:tcW w:w="431" w:type="pct"/>
            <w:tcBorders>
              <w:top w:val="single" w:color="auto" w:sz="4" w:space="0"/>
              <w:left w:val="single" w:color="auto" w:sz="4" w:space="0"/>
              <w:bottom w:val="single" w:color="auto" w:sz="4" w:space="0"/>
              <w:right w:val="single" w:color="auto" w:sz="4" w:space="0"/>
            </w:tcBorders>
            <w:shd w:val="clear" w:color="auto" w:fill="auto"/>
            <w:vAlign w:val="center"/>
          </w:tcPr>
          <w:p w14:paraId="47D980D1">
            <w:pPr>
              <w:snapToGrid w:val="0"/>
              <w:ind w:firstLine="45" w:firstLineChars="19"/>
              <w:jc w:val="center"/>
              <w:rPr>
                <w:rFonts w:hint="default" w:ascii="宋体" w:hAnsi="宋体" w:cs="Arial"/>
                <w:color w:val="auto"/>
                <w:sz w:val="24"/>
                <w:szCs w:val="24"/>
                <w:lang w:val="en-US" w:eastAsia="zh-CN"/>
              </w:rPr>
            </w:pPr>
            <w:r>
              <w:rPr>
                <w:rFonts w:hint="eastAsia" w:ascii="宋体" w:hAnsi="宋体" w:cs="Arial"/>
                <w:color w:val="auto"/>
                <w:sz w:val="24"/>
                <w:szCs w:val="24"/>
                <w:lang w:val="en-US" w:eastAsia="zh-CN"/>
              </w:rPr>
              <w:t>13.5</w:t>
            </w:r>
          </w:p>
        </w:tc>
        <w:tc>
          <w:tcPr>
            <w:tcW w:w="743" w:type="pct"/>
            <w:tcBorders>
              <w:top w:val="single" w:color="auto" w:sz="4" w:space="0"/>
              <w:left w:val="single" w:color="auto" w:sz="4" w:space="0"/>
              <w:bottom w:val="single" w:color="auto" w:sz="4" w:space="0"/>
              <w:right w:val="single" w:color="auto" w:sz="4" w:space="0"/>
            </w:tcBorders>
            <w:shd w:val="clear" w:color="auto" w:fill="auto"/>
            <w:vAlign w:val="center"/>
          </w:tcPr>
          <w:p w14:paraId="7115471C">
            <w:pPr>
              <w:snapToGrid w:val="0"/>
              <w:ind w:firstLine="45" w:firstLineChars="19"/>
              <w:jc w:val="center"/>
              <w:rPr>
                <w:rFonts w:ascii="宋体" w:hAnsi="宋体" w:cs="宋体"/>
                <w:color w:val="auto"/>
                <w:sz w:val="24"/>
                <w:szCs w:val="24"/>
              </w:rPr>
            </w:pPr>
          </w:p>
        </w:tc>
      </w:tr>
      <w:tr w14:paraId="3B1BF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9" w:hRule="atLeast"/>
          <w:jc w:val="center"/>
        </w:trPr>
        <w:tc>
          <w:tcPr>
            <w:tcW w:w="388" w:type="pct"/>
            <w:tcBorders>
              <w:top w:val="single" w:color="auto" w:sz="4" w:space="0"/>
              <w:left w:val="single" w:color="auto" w:sz="4" w:space="0"/>
              <w:bottom w:val="single" w:color="auto" w:sz="4" w:space="0"/>
              <w:right w:val="single" w:color="auto" w:sz="4" w:space="0"/>
            </w:tcBorders>
            <w:shd w:val="clear" w:color="auto" w:fill="auto"/>
            <w:vAlign w:val="center"/>
          </w:tcPr>
          <w:p w14:paraId="159D2092">
            <w:pPr>
              <w:snapToGrid w:val="0"/>
              <w:jc w:val="center"/>
              <w:rPr>
                <w:rFonts w:hint="eastAsia" w:ascii="宋体" w:hAnsi="宋体" w:eastAsia="宋体" w:cs="宋体"/>
                <w:color w:val="auto"/>
                <w:sz w:val="24"/>
                <w:szCs w:val="24"/>
                <w:lang w:eastAsia="zh-CN"/>
              </w:rPr>
            </w:pPr>
            <w:r>
              <w:rPr>
                <w:rFonts w:hint="eastAsia" w:ascii="宋体" w:hAnsi="宋体" w:cs="宋体"/>
                <w:color w:val="auto"/>
                <w:sz w:val="24"/>
                <w:szCs w:val="24"/>
                <w:lang w:val="en-US" w:eastAsia="zh-CN"/>
              </w:rPr>
              <w:t>6</w:t>
            </w:r>
          </w:p>
        </w:tc>
        <w:tc>
          <w:tcPr>
            <w:tcW w:w="798" w:type="pct"/>
            <w:tcBorders>
              <w:top w:val="single" w:color="auto" w:sz="4" w:space="0"/>
              <w:left w:val="single" w:color="auto" w:sz="4" w:space="0"/>
              <w:bottom w:val="single" w:color="auto" w:sz="4" w:space="0"/>
              <w:right w:val="single" w:color="auto" w:sz="4" w:space="0"/>
            </w:tcBorders>
            <w:shd w:val="clear" w:color="auto" w:fill="auto"/>
            <w:vAlign w:val="center"/>
          </w:tcPr>
          <w:p w14:paraId="4282D8A4">
            <w:pPr>
              <w:snapToGrid w:val="0"/>
              <w:jc w:val="center"/>
              <w:rPr>
                <w:rFonts w:hint="eastAsia" w:ascii="宋体" w:hAnsi="宋体" w:eastAsia="宋体" w:cs="宋体"/>
                <w:color w:val="auto"/>
                <w:sz w:val="24"/>
                <w:szCs w:val="24"/>
                <w:lang w:eastAsia="zh-CN"/>
              </w:rPr>
            </w:pPr>
            <w:r>
              <w:rPr>
                <w:rFonts w:hint="eastAsia" w:ascii="宋体" w:hAnsi="宋体" w:cs="宋体"/>
                <w:color w:val="auto"/>
                <w:sz w:val="24"/>
                <w:szCs w:val="24"/>
                <w:lang w:val="en-US" w:eastAsia="zh-CN"/>
              </w:rPr>
              <w:t>类似业绩</w:t>
            </w:r>
          </w:p>
        </w:tc>
        <w:tc>
          <w:tcPr>
            <w:tcW w:w="2637" w:type="pct"/>
            <w:tcBorders>
              <w:top w:val="single" w:color="auto" w:sz="4" w:space="0"/>
              <w:left w:val="single" w:color="auto" w:sz="4" w:space="0"/>
              <w:bottom w:val="single" w:color="auto" w:sz="4" w:space="0"/>
              <w:right w:val="single" w:color="auto" w:sz="4" w:space="0"/>
            </w:tcBorders>
            <w:shd w:val="clear" w:color="auto" w:fill="auto"/>
            <w:vAlign w:val="center"/>
          </w:tcPr>
          <w:p w14:paraId="0CC10D18">
            <w:pPr>
              <w:snapToGrid w:val="0"/>
              <w:rPr>
                <w:rFonts w:hint="eastAsia" w:ascii="宋体" w:hAnsi="宋体" w:cs="宋体"/>
                <w:color w:val="auto"/>
                <w:sz w:val="24"/>
                <w:szCs w:val="24"/>
                <w:lang w:val="en-US" w:eastAsia="zh-CN"/>
              </w:rPr>
            </w:pPr>
            <w:r>
              <w:rPr>
                <w:rFonts w:hint="eastAsia" w:ascii="宋体" w:hAnsi="宋体" w:cs="宋体"/>
                <w:color w:val="auto"/>
                <w:sz w:val="24"/>
                <w:szCs w:val="24"/>
                <w:lang w:val="en-US" w:eastAsia="zh-CN"/>
              </w:rPr>
              <w:t>供应商提供近三年（2023年1月1日至今，以合同签订时间为准）同类项目管理与运营经验的证明材料，如获项目面向国[或地区]教育主管机构（包含职业教育领域），或同等法定监管机关合法认证的同类项目。获省级（</w:t>
            </w:r>
            <w:r>
              <w:rPr>
                <w:rFonts w:hint="eastAsia" w:ascii="宋体" w:hAnsi="宋体" w:cs="宋体"/>
                <w:color w:val="auto"/>
                <w:sz w:val="24"/>
              </w:rPr>
              <w:t>中国大陆地区以外的</w:t>
            </w:r>
            <w:r>
              <w:rPr>
                <w:rFonts w:hint="eastAsia" w:ascii="宋体" w:hAnsi="宋体" w:cs="宋体"/>
                <w:color w:val="auto"/>
                <w:sz w:val="24"/>
                <w:szCs w:val="24"/>
                <w:lang w:val="en-US" w:eastAsia="zh-CN"/>
              </w:rPr>
              <w:t>类似海南省教育厅级别）认证的项目，每个得2分；获国家级（中国大陆地区以外的类似教育部或者中国职业教育委员会等级别相关机构）认证的项目，每个得5分，省级以下、第三方行业机构、非官方协会、民间行业组织的认证不得分，最高满分15分；提供认证证书复印件及合同复印件并加盖公章，不提供不得分。</w:t>
            </w:r>
          </w:p>
          <w:p w14:paraId="659BB54D">
            <w:pPr>
              <w:snapToGrid w:val="0"/>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lang w:val="en-US" w:eastAsia="zh-CN"/>
              </w:rPr>
              <w:t>注：同类项目，系以中国大陆地区以外的境外学习者为目标受众，且已取得项目面向国（或地区）教育主管机构（包含职业教育领域），或同等法定监管机关合法认证的数字化课程项目。</w:t>
            </w:r>
          </w:p>
          <w:p w14:paraId="7CACE78E">
            <w:pPr>
              <w:snapToGrid w:val="0"/>
              <w:ind w:firstLine="480" w:firstLineChars="200"/>
              <w:rPr>
                <w:rFonts w:hint="default" w:ascii="宋体" w:hAnsi="宋体" w:cs="宋体"/>
                <w:color w:val="auto"/>
                <w:sz w:val="24"/>
                <w:szCs w:val="24"/>
                <w:lang w:val="en-US" w:eastAsia="zh-CN"/>
              </w:rPr>
            </w:pPr>
            <w:r>
              <w:rPr>
                <w:rFonts w:hint="eastAsia" w:ascii="宋体" w:hAnsi="宋体" w:cs="宋体"/>
                <w:color w:val="auto"/>
                <w:sz w:val="24"/>
                <w:szCs w:val="24"/>
                <w:highlight w:val="none"/>
                <w:lang w:val="en-US" w:eastAsia="zh-CN"/>
              </w:rPr>
              <w:t>供应商</w:t>
            </w:r>
            <w:r>
              <w:rPr>
                <w:rFonts w:hint="eastAsia"/>
                <w:color w:val="auto"/>
                <w:sz w:val="24"/>
                <w:lang w:val="en-US" w:eastAsia="zh-CN"/>
              </w:rPr>
              <w:t>须提供过往项目中，项目面向国（或地区）教育主管机构（包含职业教育领域），或同等法定监管机关，出具的合法认证文件复印件（或官方认证网站查询截图及链接），并加盖供应商公章。若认证文件为外文，须同时提供具备翻译资质的机构出具的中文翻译件。此外，需提供过往项目中数字化课程建设平台相关佐证材料，如课程多语言版本截图、发行平台后台数据截图等。</w:t>
            </w:r>
          </w:p>
        </w:tc>
        <w:tc>
          <w:tcPr>
            <w:tcW w:w="431" w:type="pct"/>
            <w:tcBorders>
              <w:top w:val="single" w:color="auto" w:sz="4" w:space="0"/>
              <w:left w:val="single" w:color="auto" w:sz="4" w:space="0"/>
              <w:bottom w:val="single" w:color="auto" w:sz="4" w:space="0"/>
              <w:right w:val="single" w:color="auto" w:sz="4" w:space="0"/>
            </w:tcBorders>
            <w:shd w:val="clear" w:color="auto" w:fill="auto"/>
            <w:vAlign w:val="center"/>
          </w:tcPr>
          <w:p w14:paraId="03849F10">
            <w:pPr>
              <w:snapToGrid w:val="0"/>
              <w:ind w:firstLine="45" w:firstLineChars="19"/>
              <w:jc w:val="center"/>
              <w:rPr>
                <w:rFonts w:hint="default" w:ascii="宋体" w:hAnsi="宋体" w:eastAsia="宋体" w:cs="宋体"/>
                <w:color w:val="auto"/>
                <w:sz w:val="24"/>
                <w:szCs w:val="24"/>
                <w:lang w:val="en-US" w:eastAsia="zh-CN"/>
              </w:rPr>
            </w:pPr>
            <w:r>
              <w:rPr>
                <w:rFonts w:hint="eastAsia" w:ascii="宋体" w:hAnsi="宋体" w:cs="Arial"/>
                <w:color w:val="auto"/>
                <w:sz w:val="24"/>
                <w:szCs w:val="24"/>
                <w:lang w:val="en-US" w:eastAsia="zh-CN"/>
              </w:rPr>
              <w:t>15</w:t>
            </w:r>
          </w:p>
        </w:tc>
        <w:tc>
          <w:tcPr>
            <w:tcW w:w="743" w:type="pct"/>
            <w:tcBorders>
              <w:top w:val="single" w:color="auto" w:sz="4" w:space="0"/>
              <w:left w:val="single" w:color="auto" w:sz="4" w:space="0"/>
              <w:bottom w:val="single" w:color="auto" w:sz="4" w:space="0"/>
              <w:right w:val="single" w:color="auto" w:sz="4" w:space="0"/>
            </w:tcBorders>
            <w:shd w:val="clear" w:color="auto" w:fill="auto"/>
            <w:vAlign w:val="center"/>
          </w:tcPr>
          <w:p w14:paraId="7ABED0A7">
            <w:pPr>
              <w:snapToGrid w:val="0"/>
              <w:ind w:firstLine="45" w:firstLineChars="19"/>
              <w:jc w:val="center"/>
              <w:rPr>
                <w:rFonts w:ascii="宋体" w:hAnsi="宋体" w:cs="宋体"/>
                <w:color w:val="auto"/>
                <w:sz w:val="24"/>
                <w:szCs w:val="24"/>
              </w:rPr>
            </w:pPr>
          </w:p>
        </w:tc>
      </w:tr>
      <w:tr w14:paraId="2059C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jc w:val="center"/>
        </w:trPr>
        <w:tc>
          <w:tcPr>
            <w:tcW w:w="5000" w:type="pct"/>
            <w:gridSpan w:val="5"/>
            <w:tcBorders>
              <w:top w:val="single" w:color="auto" w:sz="4" w:space="0"/>
              <w:left w:val="single" w:color="auto" w:sz="4" w:space="0"/>
              <w:bottom w:val="single" w:color="auto" w:sz="4" w:space="0"/>
              <w:right w:val="single" w:color="auto" w:sz="4" w:space="0"/>
            </w:tcBorders>
            <w:vAlign w:val="center"/>
          </w:tcPr>
          <w:p w14:paraId="745969C6">
            <w:pPr>
              <w:snapToGrid w:val="0"/>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三、价格部分（10分）</w:t>
            </w:r>
          </w:p>
        </w:tc>
      </w:tr>
      <w:tr w14:paraId="1AA82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jc w:val="center"/>
        </w:trPr>
        <w:tc>
          <w:tcPr>
            <w:tcW w:w="388" w:type="pct"/>
            <w:tcBorders>
              <w:top w:val="single" w:color="auto" w:sz="4" w:space="0"/>
              <w:left w:val="single" w:color="auto" w:sz="4" w:space="0"/>
              <w:bottom w:val="single" w:color="auto" w:sz="4" w:space="0"/>
              <w:right w:val="single" w:color="auto" w:sz="4" w:space="0"/>
            </w:tcBorders>
            <w:vAlign w:val="center"/>
          </w:tcPr>
          <w:p w14:paraId="09479A92">
            <w:pPr>
              <w:snapToGrid w:val="0"/>
              <w:jc w:val="center"/>
              <w:rPr>
                <w:rFonts w:hint="eastAsia" w:ascii="宋体" w:hAnsi="宋体" w:eastAsia="宋体" w:cs="宋体"/>
                <w:color w:val="auto"/>
                <w:sz w:val="24"/>
                <w:szCs w:val="24"/>
                <w:lang w:eastAsia="zh-CN"/>
              </w:rPr>
            </w:pPr>
            <w:r>
              <w:rPr>
                <w:rFonts w:hint="eastAsia" w:ascii="宋体" w:hAnsi="宋体" w:cs="宋体"/>
                <w:color w:val="auto"/>
                <w:sz w:val="24"/>
                <w:szCs w:val="24"/>
                <w:lang w:val="en-US" w:eastAsia="zh-CN"/>
              </w:rPr>
              <w:t>7</w:t>
            </w:r>
          </w:p>
        </w:tc>
        <w:tc>
          <w:tcPr>
            <w:tcW w:w="798" w:type="pct"/>
            <w:tcBorders>
              <w:top w:val="single" w:color="auto" w:sz="4" w:space="0"/>
              <w:left w:val="single" w:color="auto" w:sz="4" w:space="0"/>
              <w:bottom w:val="single" w:color="auto" w:sz="4" w:space="0"/>
              <w:right w:val="single" w:color="auto" w:sz="4" w:space="0"/>
            </w:tcBorders>
            <w:vAlign w:val="center"/>
          </w:tcPr>
          <w:p w14:paraId="04BB9CCC">
            <w:pPr>
              <w:snapToGrid w:val="0"/>
              <w:jc w:val="center"/>
              <w:rPr>
                <w:rFonts w:ascii="宋体" w:hAnsi="宋体" w:cs="宋体"/>
                <w:color w:val="auto"/>
                <w:sz w:val="24"/>
                <w:szCs w:val="24"/>
              </w:rPr>
            </w:pPr>
            <w:r>
              <w:rPr>
                <w:rFonts w:hint="eastAsia" w:ascii="宋体" w:hAnsi="宋体" w:cs="宋体"/>
                <w:color w:val="auto"/>
                <w:sz w:val="24"/>
                <w:szCs w:val="24"/>
              </w:rPr>
              <w:t>投标报价</w:t>
            </w:r>
          </w:p>
        </w:tc>
        <w:tc>
          <w:tcPr>
            <w:tcW w:w="2637" w:type="pct"/>
            <w:tcBorders>
              <w:top w:val="single" w:color="auto" w:sz="4" w:space="0"/>
              <w:left w:val="single" w:color="auto" w:sz="4" w:space="0"/>
              <w:bottom w:val="single" w:color="auto" w:sz="4" w:space="0"/>
              <w:right w:val="single" w:color="auto" w:sz="4" w:space="0"/>
            </w:tcBorders>
            <w:vAlign w:val="center"/>
          </w:tcPr>
          <w:p w14:paraId="042A28D4">
            <w:pPr>
              <w:snapToGrid w:val="0"/>
              <w:rPr>
                <w:rFonts w:hint="eastAsia" w:ascii="宋体" w:hAnsi="宋体" w:cs="宋体"/>
                <w:color w:val="auto"/>
                <w:sz w:val="24"/>
                <w:szCs w:val="24"/>
              </w:rPr>
            </w:pPr>
            <w:r>
              <w:rPr>
                <w:rFonts w:hint="eastAsia" w:ascii="宋体" w:hAnsi="宋体" w:cs="宋体"/>
                <w:color w:val="auto"/>
                <w:sz w:val="24"/>
                <w:szCs w:val="24"/>
              </w:rPr>
              <w:t>满足磋商文件要求且最后报价最低的价格为磋商基准价，其价格分为满分。其他投标人的价格分统一按照下列公式计算：磋商报价得分=(磋商基准价／最后磋商报价)×价格权值×100。本项最高得分为</w:t>
            </w:r>
            <w:r>
              <w:rPr>
                <w:rFonts w:hint="eastAsia" w:ascii="宋体" w:hAnsi="宋体" w:cs="宋体"/>
                <w:color w:val="auto"/>
                <w:sz w:val="24"/>
                <w:szCs w:val="24"/>
                <w:lang w:val="en-US" w:eastAsia="zh-CN"/>
              </w:rPr>
              <w:t>1</w:t>
            </w:r>
            <w:r>
              <w:rPr>
                <w:rFonts w:hint="eastAsia" w:ascii="宋体" w:hAnsi="宋体" w:cs="宋体"/>
                <w:color w:val="auto"/>
                <w:sz w:val="24"/>
                <w:szCs w:val="24"/>
              </w:rPr>
              <w:t>0分。</w:t>
            </w:r>
          </w:p>
          <w:p w14:paraId="45412C14">
            <w:pPr>
              <w:snapToGrid w:val="0"/>
              <w:rPr>
                <w:rFonts w:ascii="宋体" w:hAnsi="宋体" w:cs="宋体"/>
                <w:color w:val="auto"/>
                <w:sz w:val="24"/>
                <w:szCs w:val="24"/>
              </w:rPr>
            </w:pPr>
            <w:r>
              <w:rPr>
                <w:rFonts w:hint="eastAsia" w:ascii="宋体" w:hAnsi="宋体" w:cs="宋体"/>
                <w:color w:val="auto"/>
                <w:sz w:val="24"/>
                <w:szCs w:val="24"/>
                <w:highlight w:val="none"/>
              </w:rPr>
              <w:t>注：报价得分精确到小数点后</w:t>
            </w:r>
            <w:r>
              <w:rPr>
                <w:rFonts w:hint="eastAsia" w:ascii="宋体" w:hAnsi="宋体" w:cs="宋体"/>
                <w:color w:val="auto"/>
                <w:sz w:val="24"/>
                <w:szCs w:val="24"/>
                <w:highlight w:val="none"/>
                <w:lang w:eastAsia="zh-CN"/>
              </w:rPr>
              <w:t>两位</w:t>
            </w:r>
            <w:r>
              <w:rPr>
                <w:rFonts w:hint="eastAsia" w:ascii="宋体" w:hAnsi="宋体" w:cs="宋体"/>
                <w:color w:val="auto"/>
                <w:sz w:val="24"/>
                <w:szCs w:val="24"/>
                <w:highlight w:val="none"/>
              </w:rPr>
              <w:t>；</w:t>
            </w:r>
          </w:p>
        </w:tc>
        <w:tc>
          <w:tcPr>
            <w:tcW w:w="431" w:type="pct"/>
            <w:tcBorders>
              <w:top w:val="single" w:color="auto" w:sz="4" w:space="0"/>
              <w:left w:val="single" w:color="auto" w:sz="4" w:space="0"/>
              <w:bottom w:val="single" w:color="auto" w:sz="4" w:space="0"/>
              <w:right w:val="single" w:color="auto" w:sz="4" w:space="0"/>
            </w:tcBorders>
            <w:vAlign w:val="center"/>
          </w:tcPr>
          <w:p w14:paraId="7AF05AAD">
            <w:pPr>
              <w:snapToGrid w:val="0"/>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10</w:t>
            </w:r>
          </w:p>
        </w:tc>
        <w:tc>
          <w:tcPr>
            <w:tcW w:w="743" w:type="pct"/>
            <w:tcBorders>
              <w:top w:val="single" w:color="auto" w:sz="4" w:space="0"/>
              <w:left w:val="single" w:color="auto" w:sz="4" w:space="0"/>
              <w:bottom w:val="single" w:color="auto" w:sz="4" w:space="0"/>
              <w:right w:val="single" w:color="auto" w:sz="4" w:space="0"/>
            </w:tcBorders>
            <w:vAlign w:val="center"/>
          </w:tcPr>
          <w:p w14:paraId="0EB14268">
            <w:pPr>
              <w:snapToGrid w:val="0"/>
              <w:jc w:val="center"/>
              <w:rPr>
                <w:rFonts w:ascii="宋体" w:hAnsi="宋体" w:cs="宋体"/>
                <w:color w:val="auto"/>
                <w:sz w:val="24"/>
                <w:szCs w:val="24"/>
              </w:rPr>
            </w:pPr>
          </w:p>
        </w:tc>
      </w:tr>
      <w:tr w14:paraId="7D5AD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388" w:type="pct"/>
            <w:tcBorders>
              <w:top w:val="single" w:color="auto" w:sz="4" w:space="0"/>
              <w:left w:val="single" w:color="auto" w:sz="4" w:space="0"/>
              <w:bottom w:val="single" w:color="auto" w:sz="4" w:space="0"/>
              <w:right w:val="single" w:color="auto" w:sz="4" w:space="0"/>
            </w:tcBorders>
            <w:vAlign w:val="center"/>
          </w:tcPr>
          <w:p w14:paraId="60EBEB5C">
            <w:pPr>
              <w:snapToGrid w:val="0"/>
              <w:jc w:val="center"/>
              <w:rPr>
                <w:rFonts w:hint="eastAsia" w:ascii="宋体" w:hAnsi="宋体" w:eastAsia="宋体" w:cs="宋体"/>
                <w:color w:val="auto"/>
                <w:sz w:val="24"/>
                <w:szCs w:val="24"/>
                <w:lang w:eastAsia="zh-CN"/>
              </w:rPr>
            </w:pPr>
            <w:r>
              <w:rPr>
                <w:rFonts w:hint="eastAsia" w:ascii="宋体" w:hAnsi="宋体" w:cs="宋体"/>
                <w:color w:val="auto"/>
                <w:sz w:val="24"/>
                <w:szCs w:val="24"/>
                <w:lang w:val="en-US" w:eastAsia="zh-CN"/>
              </w:rPr>
              <w:t>7</w:t>
            </w:r>
          </w:p>
        </w:tc>
        <w:tc>
          <w:tcPr>
            <w:tcW w:w="798" w:type="pct"/>
            <w:tcBorders>
              <w:top w:val="single" w:color="auto" w:sz="4" w:space="0"/>
              <w:left w:val="single" w:color="auto" w:sz="4" w:space="0"/>
              <w:bottom w:val="single" w:color="auto" w:sz="4" w:space="0"/>
              <w:right w:val="single" w:color="auto" w:sz="4" w:space="0"/>
            </w:tcBorders>
            <w:vAlign w:val="center"/>
          </w:tcPr>
          <w:p w14:paraId="312C791C">
            <w:pPr>
              <w:snapToGrid w:val="0"/>
              <w:rPr>
                <w:rFonts w:ascii="宋体" w:hAnsi="宋体" w:cs="宋体"/>
                <w:color w:val="auto"/>
                <w:sz w:val="24"/>
                <w:szCs w:val="24"/>
              </w:rPr>
            </w:pPr>
            <w:r>
              <w:rPr>
                <w:rFonts w:hint="eastAsia" w:ascii="宋体" w:hAnsi="宋体" w:cs="宋体"/>
                <w:color w:val="auto"/>
                <w:sz w:val="24"/>
                <w:szCs w:val="24"/>
              </w:rPr>
              <w:t>合计</w:t>
            </w:r>
          </w:p>
        </w:tc>
        <w:tc>
          <w:tcPr>
            <w:tcW w:w="2637" w:type="pct"/>
            <w:tcBorders>
              <w:top w:val="single" w:color="auto" w:sz="4" w:space="0"/>
              <w:left w:val="single" w:color="auto" w:sz="4" w:space="0"/>
              <w:bottom w:val="single" w:color="auto" w:sz="4" w:space="0"/>
              <w:right w:val="single" w:color="auto" w:sz="4" w:space="0"/>
            </w:tcBorders>
            <w:vAlign w:val="center"/>
          </w:tcPr>
          <w:p w14:paraId="65FCBBC4">
            <w:pPr>
              <w:snapToGrid w:val="0"/>
              <w:rPr>
                <w:rFonts w:ascii="宋体" w:hAnsi="宋体" w:cs="宋体"/>
                <w:color w:val="auto"/>
                <w:sz w:val="24"/>
                <w:szCs w:val="24"/>
              </w:rPr>
            </w:pPr>
          </w:p>
        </w:tc>
        <w:tc>
          <w:tcPr>
            <w:tcW w:w="431" w:type="pct"/>
            <w:tcBorders>
              <w:top w:val="single" w:color="auto" w:sz="4" w:space="0"/>
              <w:left w:val="single" w:color="auto" w:sz="4" w:space="0"/>
              <w:bottom w:val="single" w:color="auto" w:sz="4" w:space="0"/>
              <w:right w:val="single" w:color="auto" w:sz="4" w:space="0"/>
            </w:tcBorders>
            <w:vAlign w:val="center"/>
          </w:tcPr>
          <w:p w14:paraId="011F599A">
            <w:pPr>
              <w:snapToGrid w:val="0"/>
              <w:jc w:val="center"/>
              <w:rPr>
                <w:rFonts w:ascii="宋体" w:hAnsi="宋体" w:cs="宋体"/>
                <w:color w:val="auto"/>
                <w:sz w:val="24"/>
                <w:szCs w:val="24"/>
              </w:rPr>
            </w:pP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=SUM(ABOVE) </w:instrText>
            </w:r>
            <w:r>
              <w:rPr>
                <w:rFonts w:hint="eastAsia" w:ascii="宋体" w:hAnsi="宋体" w:cs="宋体"/>
                <w:color w:val="auto"/>
                <w:sz w:val="24"/>
                <w:szCs w:val="24"/>
              </w:rPr>
              <w:fldChar w:fldCharType="separate"/>
            </w:r>
            <w:r>
              <w:rPr>
                <w:rFonts w:hint="eastAsia" w:ascii="宋体" w:hAnsi="宋体" w:cs="宋体"/>
                <w:color w:val="auto"/>
                <w:sz w:val="24"/>
                <w:szCs w:val="24"/>
              </w:rPr>
              <w:t>100</w:t>
            </w:r>
            <w:r>
              <w:rPr>
                <w:rFonts w:hint="eastAsia" w:ascii="宋体" w:hAnsi="宋体" w:cs="宋体"/>
                <w:color w:val="auto"/>
                <w:sz w:val="24"/>
                <w:szCs w:val="24"/>
              </w:rPr>
              <w:fldChar w:fldCharType="end"/>
            </w:r>
          </w:p>
        </w:tc>
        <w:tc>
          <w:tcPr>
            <w:tcW w:w="743" w:type="pct"/>
            <w:tcBorders>
              <w:top w:val="single" w:color="auto" w:sz="4" w:space="0"/>
              <w:left w:val="single" w:color="auto" w:sz="4" w:space="0"/>
              <w:bottom w:val="single" w:color="auto" w:sz="4" w:space="0"/>
              <w:right w:val="single" w:color="auto" w:sz="4" w:space="0"/>
            </w:tcBorders>
            <w:vAlign w:val="center"/>
          </w:tcPr>
          <w:p w14:paraId="13C2DBF0">
            <w:pPr>
              <w:snapToGrid w:val="0"/>
              <w:jc w:val="center"/>
              <w:rPr>
                <w:rFonts w:ascii="宋体" w:hAnsi="宋体" w:cs="宋体"/>
                <w:color w:val="auto"/>
                <w:sz w:val="24"/>
                <w:szCs w:val="24"/>
              </w:rPr>
            </w:pPr>
          </w:p>
        </w:tc>
      </w:tr>
    </w:tbl>
    <w:p w14:paraId="1D935BD1">
      <w:pPr>
        <w:rPr>
          <w:rFonts w:hint="eastAsia" w:ascii="宋体" w:hAnsi="宋体" w:cs="宋体"/>
          <w:color w:val="auto"/>
        </w:rPr>
      </w:pPr>
    </w:p>
    <w:p w14:paraId="31ACCF22">
      <w:pPr>
        <w:pStyle w:val="13"/>
        <w:rPr>
          <w:rFonts w:hint="eastAsia" w:ascii="宋体" w:hAnsi="宋体" w:cs="宋体"/>
          <w:color w:val="auto"/>
        </w:rPr>
      </w:pPr>
    </w:p>
    <w:p w14:paraId="1ADA6934">
      <w:pPr>
        <w:pStyle w:val="17"/>
        <w:rPr>
          <w:rFonts w:hint="eastAsia"/>
          <w:color w:val="auto"/>
        </w:rPr>
      </w:pPr>
    </w:p>
    <w:p w14:paraId="4FF527F3">
      <w:pPr>
        <w:pStyle w:val="17"/>
        <w:ind w:left="0" w:leftChars="0" w:firstLine="0" w:firstLineChars="0"/>
        <w:rPr>
          <w:rFonts w:hint="eastAsia" w:ascii="宋体" w:hAnsi="宋体" w:eastAsia="宋体" w:cs="宋体"/>
          <w:color w:val="auto"/>
          <w:sz w:val="24"/>
          <w:lang w:val="en-US" w:eastAsia="zh-CN"/>
        </w:rPr>
        <w:sectPr>
          <w:footerReference r:id="rId6" w:type="default"/>
          <w:pgSz w:w="11906" w:h="16838"/>
          <w:pgMar w:top="1247" w:right="1247" w:bottom="1134" w:left="1644" w:header="851" w:footer="992" w:gutter="0"/>
          <w:pgNumType w:fmt="decimal"/>
          <w:cols w:space="720" w:num="1"/>
          <w:docGrid w:type="lines" w:linePitch="312" w:charSpace="0"/>
        </w:sectPr>
      </w:pPr>
      <w:r>
        <w:rPr>
          <w:rFonts w:hint="eastAsia" w:ascii="宋体" w:hAnsi="宋体" w:cs="宋体"/>
          <w:color w:val="auto"/>
          <w:sz w:val="24"/>
          <w:lang w:val="en-US" w:eastAsia="zh-CN"/>
        </w:rPr>
        <w:t>注：</w:t>
      </w:r>
      <w:r>
        <w:rPr>
          <w:rFonts w:hint="eastAsia" w:ascii="宋体" w:hAnsi="宋体" w:eastAsia="宋体" w:cs="宋体"/>
          <w:color w:val="auto"/>
          <w:sz w:val="24"/>
          <w:szCs w:val="24"/>
          <w:lang w:val="en-US" w:eastAsia="zh-CN"/>
        </w:rPr>
        <w:t>中国大陆地区以外的境外</w:t>
      </w:r>
      <w:r>
        <w:rPr>
          <w:rFonts w:hint="eastAsia" w:ascii="宋体" w:hAnsi="宋体" w:cs="宋体"/>
          <w:color w:val="auto"/>
          <w:sz w:val="24"/>
          <w:szCs w:val="24"/>
          <w:lang w:val="en-US" w:eastAsia="zh-CN"/>
        </w:rPr>
        <w:t>地区包含港澳台。</w:t>
      </w:r>
    </w:p>
    <w:p w14:paraId="1DBC3799">
      <w:pPr>
        <w:pStyle w:val="17"/>
        <w:ind w:left="0" w:leftChars="0" w:firstLine="0" w:firstLineChars="0"/>
        <w:rPr>
          <w:rFonts w:hint="eastAsia"/>
          <w:color w:val="auto"/>
        </w:rPr>
      </w:pPr>
    </w:p>
    <w:p w14:paraId="7FB8E89C">
      <w:pPr>
        <w:pStyle w:val="17"/>
        <w:rPr>
          <w:rFonts w:hint="eastAsia"/>
          <w:color w:val="auto"/>
        </w:rPr>
      </w:pPr>
    </w:p>
    <w:p w14:paraId="295781B3">
      <w:pPr>
        <w:spacing w:beforeLines="50" w:afterLines="50" w:line="440" w:lineRule="exact"/>
        <w:jc w:val="center"/>
        <w:outlineLvl w:val="0"/>
        <w:rPr>
          <w:rFonts w:ascii="宋体" w:hAnsi="宋体"/>
          <w:b/>
          <w:color w:val="auto"/>
          <w:sz w:val="30"/>
          <w:szCs w:val="30"/>
        </w:rPr>
      </w:pPr>
      <w:r>
        <w:rPr>
          <w:rFonts w:hint="eastAsia" w:ascii="宋体" w:hAnsi="宋体"/>
          <w:b/>
          <w:color w:val="auto"/>
          <w:sz w:val="32"/>
          <w:szCs w:val="32"/>
        </w:rPr>
        <w:t>第五部分　</w:t>
      </w:r>
      <w:r>
        <w:rPr>
          <w:rFonts w:ascii="宋体" w:hAnsi="宋体"/>
          <w:b/>
          <w:color w:val="auto"/>
          <w:sz w:val="30"/>
          <w:szCs w:val="30"/>
        </w:rPr>
        <w:t>合同</w:t>
      </w:r>
      <w:r>
        <w:rPr>
          <w:rFonts w:hint="eastAsia" w:ascii="宋体" w:hAnsi="宋体"/>
          <w:b/>
          <w:color w:val="auto"/>
          <w:sz w:val="30"/>
          <w:szCs w:val="30"/>
        </w:rPr>
        <w:t>条款格式（以实际签订合同为准）</w:t>
      </w:r>
    </w:p>
    <w:p w14:paraId="084D2793">
      <w:pPr>
        <w:spacing w:line="360" w:lineRule="auto"/>
        <w:jc w:val="center"/>
        <w:outlineLvl w:val="0"/>
        <w:rPr>
          <w:rFonts w:hint="eastAsia" w:ascii="宋体" w:hAnsi="宋体" w:cs="宋体"/>
          <w:b/>
          <w:color w:val="auto"/>
          <w:sz w:val="48"/>
          <w:szCs w:val="48"/>
        </w:rPr>
      </w:pPr>
      <w:bookmarkStart w:id="42" w:name="_Toc2658"/>
    </w:p>
    <w:p w14:paraId="733B9AD3">
      <w:pPr>
        <w:spacing w:line="360" w:lineRule="auto"/>
        <w:jc w:val="center"/>
        <w:outlineLvl w:val="0"/>
        <w:rPr>
          <w:rFonts w:hint="eastAsia" w:ascii="宋体" w:hAnsi="宋体" w:cs="宋体"/>
          <w:color w:val="auto"/>
          <w:spacing w:val="20"/>
          <w:sz w:val="24"/>
          <w:highlight w:val="none"/>
        </w:rPr>
      </w:pPr>
      <w:r>
        <w:rPr>
          <w:rFonts w:hint="eastAsia" w:ascii="宋体" w:hAnsi="宋体" w:cs="宋体"/>
          <w:b/>
          <w:color w:val="auto"/>
          <w:sz w:val="48"/>
          <w:szCs w:val="48"/>
          <w:highlight w:val="none"/>
        </w:rPr>
        <w:t xml:space="preserve"> 合同协议书</w:t>
      </w:r>
      <w:bookmarkEnd w:id="42"/>
    </w:p>
    <w:p w14:paraId="0E596A57">
      <w:pPr>
        <w:pStyle w:val="4"/>
        <w:rPr>
          <w:rFonts w:hint="eastAsia" w:ascii="宋体" w:hAnsi="宋体" w:eastAsia="宋体" w:cs="宋体"/>
          <w:color w:val="auto"/>
          <w:kern w:val="0"/>
          <w:sz w:val="28"/>
          <w:szCs w:val="28"/>
          <w:highlight w:val="none"/>
        </w:rPr>
      </w:pPr>
    </w:p>
    <w:p w14:paraId="0E115EA0">
      <w:pPr>
        <w:spacing w:line="360" w:lineRule="auto"/>
        <w:jc w:val="center"/>
        <w:rPr>
          <w:rFonts w:hint="eastAsia" w:ascii="宋体" w:hAnsi="宋体" w:cs="宋体"/>
          <w:b/>
          <w:bCs/>
          <w:color w:val="auto"/>
          <w:sz w:val="36"/>
          <w:szCs w:val="36"/>
          <w:highlight w:val="none"/>
        </w:rPr>
      </w:pPr>
      <w:r>
        <w:rPr>
          <w:rFonts w:hint="eastAsia" w:ascii="宋体" w:hAnsi="宋体" w:cs="宋体"/>
          <w:b/>
          <w:bCs/>
          <w:color w:val="auto"/>
          <w:sz w:val="36"/>
          <w:szCs w:val="36"/>
          <w:highlight w:val="none"/>
        </w:rPr>
        <w:t>（合同模板仅供参考，最终以双方实际签订的合同约定</w:t>
      </w:r>
    </w:p>
    <w:p w14:paraId="083EF016">
      <w:pPr>
        <w:spacing w:line="360" w:lineRule="auto"/>
        <w:jc w:val="center"/>
        <w:rPr>
          <w:rFonts w:hint="eastAsia" w:ascii="宋体" w:hAnsi="宋体" w:cs="宋体"/>
          <w:color w:val="auto"/>
          <w:sz w:val="24"/>
          <w:highlight w:val="none"/>
        </w:rPr>
      </w:pPr>
      <w:r>
        <w:rPr>
          <w:rFonts w:hint="eastAsia" w:ascii="宋体" w:hAnsi="宋体" w:cs="宋体"/>
          <w:b/>
          <w:bCs/>
          <w:color w:val="auto"/>
          <w:sz w:val="36"/>
          <w:szCs w:val="36"/>
          <w:highlight w:val="none"/>
        </w:rPr>
        <w:t>内容为准</w:t>
      </w:r>
      <w:r>
        <w:rPr>
          <w:rFonts w:hint="eastAsia" w:ascii="宋体" w:hAnsi="宋体" w:cs="宋体"/>
          <w:b/>
          <w:bCs/>
          <w:color w:val="auto"/>
          <w:sz w:val="36"/>
          <w:szCs w:val="36"/>
          <w:highlight w:val="none"/>
          <w:lang w:eastAsia="zh-CN"/>
        </w:rPr>
        <w:t>。</w:t>
      </w:r>
      <w:r>
        <w:rPr>
          <w:rFonts w:hint="eastAsia" w:ascii="宋体" w:hAnsi="宋体" w:cs="宋体"/>
          <w:b/>
          <w:bCs/>
          <w:color w:val="auto"/>
          <w:sz w:val="36"/>
          <w:szCs w:val="36"/>
          <w:highlight w:val="none"/>
        </w:rPr>
        <w:t>）</w:t>
      </w:r>
      <w:r>
        <w:rPr>
          <w:rFonts w:hint="eastAsia" w:ascii="宋体" w:hAnsi="宋体" w:cs="宋体"/>
          <w:color w:val="auto"/>
          <w:sz w:val="24"/>
          <w:highlight w:val="none"/>
        </w:rPr>
        <w:t xml:space="preserve"> </w:t>
      </w:r>
    </w:p>
    <w:p w14:paraId="22CA4D9F">
      <w:pPr>
        <w:rPr>
          <w:rFonts w:hint="eastAsia" w:ascii="宋体" w:hAnsi="宋体" w:cs="宋体"/>
          <w:color w:val="auto"/>
          <w:highlight w:val="none"/>
        </w:rPr>
      </w:pPr>
    </w:p>
    <w:p w14:paraId="718D02DE">
      <w:pPr>
        <w:rPr>
          <w:rFonts w:hint="eastAsia" w:ascii="宋体" w:hAnsi="宋体" w:cs="宋体"/>
          <w:color w:val="auto"/>
          <w:highlight w:val="none"/>
        </w:rPr>
      </w:pPr>
    </w:p>
    <w:p w14:paraId="3A68F9DF">
      <w:pPr>
        <w:widowControl/>
        <w:jc w:val="center"/>
        <w:rPr>
          <w:rFonts w:hint="eastAsia" w:ascii="宋体" w:hAnsi="宋体" w:cs="宋体"/>
          <w:color w:val="auto"/>
          <w:highlight w:val="none"/>
        </w:rPr>
      </w:pPr>
      <w:r>
        <w:rPr>
          <w:rFonts w:hint="eastAsia" w:ascii="宋体" w:hAnsi="宋体" w:cs="宋体"/>
          <w:b/>
          <w:bCs/>
          <w:color w:val="auto"/>
          <w:kern w:val="0"/>
          <w:sz w:val="72"/>
          <w:szCs w:val="72"/>
          <w:highlight w:val="none"/>
          <w:lang w:bidi="ar"/>
        </w:rPr>
        <w:t>合同书</w:t>
      </w:r>
    </w:p>
    <w:p w14:paraId="50E81474">
      <w:pPr>
        <w:rPr>
          <w:rFonts w:hint="eastAsia" w:ascii="宋体" w:hAnsi="宋体" w:cs="宋体"/>
          <w:color w:val="auto"/>
          <w:sz w:val="44"/>
          <w:szCs w:val="52"/>
          <w:highlight w:val="none"/>
        </w:rPr>
      </w:pPr>
    </w:p>
    <w:p w14:paraId="48DD41C1">
      <w:pPr>
        <w:rPr>
          <w:rFonts w:hint="eastAsia" w:ascii="宋体" w:hAnsi="宋体" w:cs="宋体"/>
          <w:color w:val="auto"/>
          <w:highlight w:val="none"/>
        </w:rPr>
      </w:pPr>
    </w:p>
    <w:p w14:paraId="5EC8FB04">
      <w:pPr>
        <w:widowControl/>
        <w:spacing w:line="360" w:lineRule="auto"/>
        <w:ind w:left="840" w:leftChars="400"/>
        <w:jc w:val="left"/>
        <w:rPr>
          <w:rFonts w:hint="eastAsia" w:ascii="宋体" w:hAnsi="宋体" w:cs="宋体"/>
          <w:b/>
          <w:bCs/>
          <w:color w:val="auto"/>
          <w:kern w:val="0"/>
          <w:sz w:val="31"/>
          <w:szCs w:val="31"/>
          <w:highlight w:val="none"/>
          <w:lang w:bidi="ar"/>
        </w:rPr>
      </w:pPr>
      <w:r>
        <w:rPr>
          <w:rFonts w:hint="eastAsia" w:ascii="宋体" w:hAnsi="宋体" w:cs="宋体"/>
          <w:b/>
          <w:bCs/>
          <w:color w:val="auto"/>
          <w:kern w:val="0"/>
          <w:sz w:val="31"/>
          <w:szCs w:val="31"/>
          <w:highlight w:val="none"/>
          <w:lang w:bidi="ar"/>
        </w:rPr>
        <w:t>项目名称：</w:t>
      </w:r>
    </w:p>
    <w:p w14:paraId="0F45C64F">
      <w:pPr>
        <w:widowControl/>
        <w:spacing w:line="360" w:lineRule="auto"/>
        <w:ind w:left="840" w:leftChars="400"/>
        <w:jc w:val="left"/>
        <w:rPr>
          <w:rFonts w:hint="eastAsia" w:ascii="宋体" w:hAnsi="宋体" w:cs="宋体"/>
          <w:b/>
          <w:bCs/>
          <w:color w:val="auto"/>
          <w:kern w:val="0"/>
          <w:sz w:val="31"/>
          <w:szCs w:val="31"/>
          <w:highlight w:val="none"/>
          <w:lang w:bidi="ar"/>
        </w:rPr>
      </w:pPr>
      <w:r>
        <w:rPr>
          <w:rFonts w:hint="eastAsia" w:ascii="宋体" w:hAnsi="宋体" w:cs="宋体"/>
          <w:b/>
          <w:bCs/>
          <w:color w:val="auto"/>
          <w:kern w:val="0"/>
          <w:sz w:val="31"/>
          <w:szCs w:val="31"/>
          <w:highlight w:val="none"/>
          <w:lang w:bidi="ar"/>
        </w:rPr>
        <w:t>项目编号：</w:t>
      </w:r>
    </w:p>
    <w:p w14:paraId="281B8D91">
      <w:pPr>
        <w:rPr>
          <w:rFonts w:hint="eastAsia" w:ascii="宋体" w:hAnsi="宋体" w:cs="宋体"/>
          <w:color w:val="auto"/>
          <w:sz w:val="52"/>
          <w:szCs w:val="72"/>
          <w:highlight w:val="none"/>
        </w:rPr>
      </w:pPr>
    </w:p>
    <w:p w14:paraId="3AD1C98D">
      <w:pPr>
        <w:widowControl/>
        <w:spacing w:line="360" w:lineRule="auto"/>
        <w:ind w:left="840" w:leftChars="400"/>
        <w:jc w:val="left"/>
        <w:rPr>
          <w:rFonts w:hint="eastAsia" w:ascii="宋体" w:hAnsi="宋体" w:cs="宋体"/>
          <w:b/>
          <w:bCs/>
          <w:color w:val="auto"/>
          <w:kern w:val="0"/>
          <w:sz w:val="31"/>
          <w:szCs w:val="31"/>
          <w:highlight w:val="none"/>
          <w:lang w:bidi="ar"/>
        </w:rPr>
      </w:pPr>
    </w:p>
    <w:p w14:paraId="05C69B74">
      <w:pPr>
        <w:widowControl/>
        <w:spacing w:line="360" w:lineRule="auto"/>
        <w:ind w:left="840" w:leftChars="400"/>
        <w:jc w:val="left"/>
        <w:rPr>
          <w:rFonts w:hint="eastAsia" w:ascii="宋体" w:hAnsi="宋体" w:cs="宋体"/>
          <w:color w:val="auto"/>
          <w:highlight w:val="none"/>
        </w:rPr>
      </w:pPr>
      <w:r>
        <w:rPr>
          <w:rFonts w:hint="eastAsia" w:ascii="宋体" w:hAnsi="宋体" w:cs="宋体"/>
          <w:b/>
          <w:bCs/>
          <w:color w:val="auto"/>
          <w:kern w:val="0"/>
          <w:sz w:val="31"/>
          <w:szCs w:val="31"/>
          <w:highlight w:val="none"/>
          <w:lang w:bidi="ar"/>
        </w:rPr>
        <w:t>甲方：</w:t>
      </w:r>
      <w:r>
        <w:rPr>
          <w:rFonts w:hint="eastAsia" w:ascii="宋体" w:hAnsi="宋体" w:cs="宋体"/>
          <w:b/>
          <w:bCs/>
          <w:color w:val="auto"/>
          <w:kern w:val="0"/>
          <w:sz w:val="31"/>
          <w:szCs w:val="31"/>
          <w:highlight w:val="none"/>
          <w:lang w:eastAsia="zh-Hans" w:bidi="ar"/>
        </w:rPr>
        <w:t>海南外国语职业学院</w:t>
      </w:r>
    </w:p>
    <w:p w14:paraId="2FCAEA22">
      <w:pPr>
        <w:widowControl/>
        <w:spacing w:line="360" w:lineRule="auto"/>
        <w:ind w:left="840" w:leftChars="400"/>
        <w:jc w:val="left"/>
        <w:rPr>
          <w:rFonts w:hint="eastAsia" w:ascii="宋体" w:hAnsi="宋体" w:cs="宋体"/>
          <w:b/>
          <w:bCs/>
          <w:color w:val="auto"/>
          <w:kern w:val="0"/>
          <w:sz w:val="31"/>
          <w:szCs w:val="31"/>
          <w:highlight w:val="none"/>
          <w:lang w:bidi="ar"/>
        </w:rPr>
      </w:pPr>
      <w:r>
        <w:rPr>
          <w:rFonts w:hint="eastAsia" w:ascii="宋体" w:hAnsi="宋体" w:cs="宋体"/>
          <w:b/>
          <w:bCs/>
          <w:color w:val="auto"/>
          <w:kern w:val="0"/>
          <w:sz w:val="31"/>
          <w:szCs w:val="31"/>
          <w:highlight w:val="none"/>
          <w:lang w:bidi="ar"/>
        </w:rPr>
        <w:t>乙方：</w:t>
      </w:r>
    </w:p>
    <w:p w14:paraId="499E3C07">
      <w:pPr>
        <w:spacing w:line="360" w:lineRule="auto"/>
        <w:rPr>
          <w:rFonts w:hint="eastAsia" w:ascii="宋体" w:hAnsi="宋体" w:cs="宋体"/>
          <w:color w:val="auto"/>
          <w:highlight w:val="none"/>
        </w:rPr>
      </w:pPr>
    </w:p>
    <w:p w14:paraId="54B46BDF">
      <w:pPr>
        <w:spacing w:line="360" w:lineRule="auto"/>
        <w:rPr>
          <w:rFonts w:hint="eastAsia" w:ascii="宋体" w:hAnsi="宋体" w:cs="宋体"/>
          <w:color w:val="auto"/>
          <w:highlight w:val="none"/>
        </w:rPr>
      </w:pPr>
    </w:p>
    <w:p w14:paraId="187C8CE6">
      <w:pPr>
        <w:spacing w:line="360" w:lineRule="auto"/>
        <w:rPr>
          <w:rFonts w:hint="eastAsia" w:ascii="宋体" w:hAnsi="宋体" w:cs="宋体"/>
          <w:color w:val="auto"/>
          <w:highlight w:val="none"/>
        </w:rPr>
      </w:pPr>
    </w:p>
    <w:p w14:paraId="2EB79B23">
      <w:pPr>
        <w:spacing w:line="360" w:lineRule="auto"/>
        <w:rPr>
          <w:rFonts w:hint="eastAsia" w:ascii="宋体" w:hAnsi="宋体" w:cs="宋体"/>
          <w:color w:val="auto"/>
          <w:highlight w:val="none"/>
        </w:rPr>
      </w:pPr>
    </w:p>
    <w:p w14:paraId="4E597513">
      <w:pPr>
        <w:widowControl/>
        <w:spacing w:line="360" w:lineRule="auto"/>
        <w:jc w:val="center"/>
        <w:rPr>
          <w:rFonts w:hint="eastAsia" w:ascii="宋体" w:hAnsi="宋体" w:cs="宋体"/>
          <w:color w:val="auto"/>
          <w:highlight w:val="none"/>
        </w:rPr>
      </w:pPr>
      <w:r>
        <w:rPr>
          <w:rFonts w:hint="eastAsia" w:ascii="宋体" w:hAnsi="宋体" w:cs="宋体"/>
          <w:color w:val="auto"/>
          <w:kern w:val="0"/>
          <w:sz w:val="31"/>
          <w:szCs w:val="31"/>
          <w:highlight w:val="none"/>
          <w:lang w:bidi="ar"/>
        </w:rPr>
        <w:t>签署日期：   年  月   日</w:t>
      </w:r>
    </w:p>
    <w:p w14:paraId="6F148433">
      <w:pPr>
        <w:widowControl/>
        <w:spacing w:line="360" w:lineRule="auto"/>
        <w:jc w:val="left"/>
        <w:rPr>
          <w:rFonts w:hint="eastAsia" w:ascii="宋体" w:hAnsi="宋体" w:cs="宋体"/>
          <w:b/>
          <w:color w:val="auto"/>
          <w:sz w:val="28"/>
          <w:szCs w:val="28"/>
          <w:highlight w:val="none"/>
        </w:rPr>
        <w:sectPr>
          <w:pgSz w:w="11906" w:h="16838"/>
          <w:pgMar w:top="1247" w:right="1247" w:bottom="1134" w:left="1644" w:header="851" w:footer="992" w:gutter="0"/>
          <w:pgNumType w:fmt="decimal"/>
          <w:cols w:space="720" w:num="1"/>
          <w:docGrid w:type="lines" w:linePitch="312" w:charSpace="0"/>
        </w:sectPr>
      </w:pPr>
    </w:p>
    <w:p w14:paraId="46ADFDC9">
      <w:pPr>
        <w:widowControl/>
        <w:spacing w:line="360" w:lineRule="auto"/>
        <w:jc w:val="left"/>
        <w:rPr>
          <w:rFonts w:hint="eastAsia" w:ascii="宋体" w:hAnsi="宋体" w:cs="宋体"/>
          <w:color w:val="auto"/>
          <w:sz w:val="28"/>
          <w:szCs w:val="28"/>
          <w:highlight w:val="none"/>
          <w:lang w:eastAsia="zh-Hans"/>
        </w:rPr>
      </w:pPr>
      <w:r>
        <w:rPr>
          <w:rFonts w:hint="eastAsia" w:ascii="宋体" w:hAnsi="宋体" w:cs="宋体"/>
          <w:b/>
          <w:color w:val="auto"/>
          <w:sz w:val="28"/>
          <w:szCs w:val="28"/>
          <w:highlight w:val="none"/>
        </w:rPr>
        <w:t>甲方：</w:t>
      </w:r>
      <w:r>
        <w:rPr>
          <w:rFonts w:hint="eastAsia" w:ascii="宋体" w:hAnsi="宋体" w:cs="宋体"/>
          <w:b/>
          <w:color w:val="auto"/>
          <w:sz w:val="28"/>
          <w:szCs w:val="28"/>
          <w:highlight w:val="none"/>
          <w:lang w:eastAsia="zh-Hans"/>
        </w:rPr>
        <w:t>海南外国语职业学院</w:t>
      </w:r>
    </w:p>
    <w:p w14:paraId="79D9D884">
      <w:pPr>
        <w:spacing w:line="360" w:lineRule="auto"/>
        <w:rPr>
          <w:rFonts w:hint="eastAsia" w:ascii="宋体" w:hAnsi="宋体" w:cs="宋体"/>
          <w:b/>
          <w:color w:val="auto"/>
          <w:sz w:val="28"/>
          <w:szCs w:val="28"/>
          <w:highlight w:val="none"/>
        </w:rPr>
      </w:pPr>
      <w:r>
        <w:rPr>
          <w:rFonts w:hint="eastAsia" w:ascii="宋体" w:hAnsi="宋体" w:cs="宋体"/>
          <w:b/>
          <w:color w:val="auto"/>
          <w:sz w:val="28"/>
          <w:szCs w:val="28"/>
          <w:highlight w:val="none"/>
        </w:rPr>
        <w:t>乙方：</w:t>
      </w:r>
    </w:p>
    <w:p w14:paraId="1FB0202C">
      <w:pPr>
        <w:adjustRightInd w:val="0"/>
        <w:snapToGrid w:val="0"/>
        <w:spacing w:line="360" w:lineRule="auto"/>
        <w:ind w:firstLine="420"/>
        <w:rPr>
          <w:rFonts w:hint="eastAsia" w:ascii="宋体" w:hAnsi="宋体" w:cs="宋体"/>
          <w:color w:val="auto"/>
          <w:sz w:val="28"/>
          <w:szCs w:val="28"/>
          <w:highlight w:val="none"/>
        </w:rPr>
      </w:pPr>
      <w:r>
        <w:rPr>
          <w:rFonts w:hint="eastAsia" w:ascii="宋体" w:hAnsi="宋体" w:cs="宋体"/>
          <w:color w:val="auto"/>
          <w:sz w:val="28"/>
          <w:szCs w:val="28"/>
          <w:highlight w:val="none"/>
        </w:rPr>
        <w:t>甲、乙双方根据</w:t>
      </w:r>
      <w:r>
        <w:rPr>
          <w:rFonts w:hint="eastAsia" w:ascii="宋体" w:hAnsi="宋体" w:cs="宋体"/>
          <w:color w:val="auto"/>
          <w:sz w:val="28"/>
          <w:szCs w:val="28"/>
          <w:highlight w:val="none"/>
          <w:u w:val="single"/>
        </w:rPr>
        <w:t xml:space="preserve">     </w:t>
      </w:r>
      <w:r>
        <w:rPr>
          <w:rFonts w:hint="eastAsia" w:ascii="宋体" w:hAnsi="宋体" w:cs="宋体"/>
          <w:color w:val="auto"/>
          <w:sz w:val="28"/>
          <w:szCs w:val="28"/>
          <w:highlight w:val="none"/>
        </w:rPr>
        <w:t>年</w:t>
      </w:r>
      <w:r>
        <w:rPr>
          <w:rFonts w:hint="eastAsia" w:ascii="宋体" w:hAnsi="宋体" w:cs="宋体"/>
          <w:color w:val="auto"/>
          <w:sz w:val="28"/>
          <w:szCs w:val="28"/>
          <w:highlight w:val="none"/>
          <w:u w:val="single"/>
        </w:rPr>
        <w:t xml:space="preserve">   </w:t>
      </w:r>
      <w:r>
        <w:rPr>
          <w:rFonts w:hint="eastAsia" w:ascii="宋体" w:hAnsi="宋体" w:cs="宋体"/>
          <w:color w:val="auto"/>
          <w:sz w:val="28"/>
          <w:szCs w:val="28"/>
          <w:highlight w:val="none"/>
        </w:rPr>
        <w:t>月</w:t>
      </w:r>
      <w:r>
        <w:rPr>
          <w:rFonts w:hint="eastAsia" w:ascii="宋体" w:hAnsi="宋体" w:cs="宋体"/>
          <w:color w:val="auto"/>
          <w:sz w:val="28"/>
          <w:szCs w:val="28"/>
          <w:highlight w:val="none"/>
          <w:u w:val="single"/>
        </w:rPr>
        <w:t xml:space="preserve">    </w:t>
      </w:r>
      <w:r>
        <w:rPr>
          <w:rFonts w:hint="eastAsia" w:ascii="宋体" w:hAnsi="宋体" w:cs="宋体"/>
          <w:color w:val="auto"/>
          <w:sz w:val="28"/>
          <w:szCs w:val="28"/>
          <w:highlight w:val="none"/>
        </w:rPr>
        <w:t>日</w:t>
      </w:r>
      <w:r>
        <w:rPr>
          <w:rFonts w:hint="eastAsia" w:ascii="宋体" w:hAnsi="宋体" w:cs="宋体"/>
          <w:b/>
          <w:bCs/>
          <w:color w:val="auto"/>
          <w:sz w:val="28"/>
          <w:szCs w:val="28"/>
          <w:highlight w:val="none"/>
          <w:lang w:val="en-US" w:eastAsia="zh-CN"/>
        </w:rPr>
        <w:t>XX</w:t>
      </w:r>
      <w:r>
        <w:rPr>
          <w:rFonts w:hint="eastAsia" w:ascii="宋体" w:hAnsi="宋体" w:cs="宋体"/>
          <w:b/>
          <w:bCs/>
          <w:color w:val="auto"/>
          <w:sz w:val="28"/>
          <w:szCs w:val="28"/>
          <w:highlight w:val="none"/>
        </w:rPr>
        <w:t>项目</w:t>
      </w:r>
      <w:r>
        <w:rPr>
          <w:rFonts w:hint="eastAsia" w:ascii="宋体" w:hAnsi="宋体" w:cs="宋体"/>
          <w:color w:val="auto"/>
          <w:sz w:val="28"/>
          <w:szCs w:val="28"/>
          <w:highlight w:val="none"/>
        </w:rPr>
        <w:t>（</w:t>
      </w:r>
      <w:r>
        <w:rPr>
          <w:rFonts w:hint="eastAsia" w:ascii="宋体" w:hAnsi="宋体" w:cs="宋体"/>
          <w:b/>
          <w:bCs/>
          <w:color w:val="auto"/>
          <w:sz w:val="28"/>
          <w:szCs w:val="28"/>
          <w:highlight w:val="none"/>
        </w:rPr>
        <w:t>项目编号：</w:t>
      </w:r>
      <w:r>
        <w:rPr>
          <w:rFonts w:hint="eastAsia" w:ascii="宋体" w:hAnsi="宋体" w:cs="宋体"/>
          <w:b/>
          <w:bCs/>
          <w:color w:val="auto"/>
          <w:sz w:val="28"/>
          <w:szCs w:val="28"/>
          <w:highlight w:val="none"/>
          <w:lang w:val="en-US" w:eastAsia="zh-CN"/>
        </w:rPr>
        <w:t>XXXX</w:t>
      </w:r>
      <w:r>
        <w:rPr>
          <w:rFonts w:hint="eastAsia" w:ascii="宋体" w:hAnsi="宋体" w:cs="宋体"/>
          <w:color w:val="auto"/>
          <w:sz w:val="28"/>
          <w:szCs w:val="28"/>
          <w:highlight w:val="none"/>
        </w:rPr>
        <w:t>）竞争性磋商采购结果及磋商文件的要求，经协商一致，达成以下协议。</w:t>
      </w:r>
    </w:p>
    <w:p w14:paraId="7F94437E">
      <w:pPr>
        <w:adjustRightInd w:val="0"/>
        <w:snapToGrid w:val="0"/>
        <w:spacing w:line="360" w:lineRule="auto"/>
        <w:ind w:firstLine="420"/>
        <w:rPr>
          <w:rFonts w:hint="eastAsia" w:ascii="宋体" w:hAnsi="宋体" w:cs="宋体"/>
          <w:color w:val="auto"/>
          <w:sz w:val="28"/>
          <w:szCs w:val="28"/>
          <w:highlight w:val="none"/>
        </w:rPr>
      </w:pPr>
      <w:r>
        <w:rPr>
          <w:rFonts w:hint="eastAsia" w:ascii="宋体" w:hAnsi="宋体" w:cs="宋体"/>
          <w:color w:val="auto"/>
          <w:sz w:val="28"/>
          <w:szCs w:val="28"/>
          <w:highlight w:val="none"/>
        </w:rPr>
        <w:t>甲方立足学生长远发展与教育国际化建设目标，依托乙方优质资源与平台优势，双方协同开展</w:t>
      </w:r>
      <w:r>
        <w:rPr>
          <w:rFonts w:hint="eastAsia" w:ascii="宋体" w:hAnsi="宋体" w:cs="宋体"/>
          <w:color w:val="auto"/>
          <w:sz w:val="28"/>
          <w:szCs w:val="28"/>
          <w:highlight w:val="none"/>
          <w:lang w:val="en-US" w:eastAsia="zh-CN"/>
        </w:rPr>
        <w:t>1</w:t>
      </w:r>
      <w:r>
        <w:rPr>
          <w:rFonts w:hint="eastAsia" w:ascii="宋体" w:hAnsi="宋体" w:cs="宋体"/>
          <w:color w:val="auto"/>
          <w:sz w:val="28"/>
          <w:szCs w:val="28"/>
          <w:highlight w:val="none"/>
        </w:rPr>
        <w:t>门课程共建工作，共同研讨课程教学目标、教学内容及线上实施策略，以教学改革推动教学质量稳步提升，助力推进教育</w:t>
      </w:r>
      <w:r>
        <w:rPr>
          <w:rFonts w:hint="eastAsia" w:ascii="宋体" w:hAnsi="宋体" w:cs="宋体"/>
          <w:color w:val="auto"/>
          <w:sz w:val="28"/>
          <w:szCs w:val="28"/>
          <w:highlight w:val="none"/>
          <w:lang w:val="en-US" w:eastAsia="zh-CN"/>
        </w:rPr>
        <w:t>国际化</w:t>
      </w:r>
      <w:r>
        <w:rPr>
          <w:rFonts w:hint="eastAsia" w:ascii="宋体" w:hAnsi="宋体" w:cs="宋体"/>
          <w:color w:val="auto"/>
          <w:sz w:val="28"/>
          <w:szCs w:val="28"/>
          <w:highlight w:val="none"/>
        </w:rPr>
        <w:t>。</w:t>
      </w:r>
    </w:p>
    <w:p w14:paraId="63769D42">
      <w:pPr>
        <w:adjustRightInd w:val="0"/>
        <w:snapToGrid w:val="0"/>
        <w:spacing w:line="360" w:lineRule="auto"/>
        <w:ind w:firstLine="420"/>
        <w:rPr>
          <w:rFonts w:hint="eastAsia" w:ascii="宋体" w:hAnsi="宋体" w:cs="宋体"/>
          <w:color w:val="auto"/>
          <w:sz w:val="28"/>
          <w:szCs w:val="28"/>
          <w:highlight w:val="none"/>
        </w:rPr>
      </w:pPr>
      <w:r>
        <w:rPr>
          <w:rFonts w:hint="eastAsia" w:ascii="宋体" w:hAnsi="宋体" w:cs="宋体"/>
          <w:color w:val="auto"/>
          <w:sz w:val="28"/>
          <w:szCs w:val="28"/>
          <w:highlight w:val="none"/>
        </w:rPr>
        <w:t>甲乙双方均认可对方的教育理念和运营模式，力图通过合作更好地发挥各自的优势、充分利用双方资源协力共同开发国际化数字化</w:t>
      </w:r>
      <w:r>
        <w:rPr>
          <w:rFonts w:hint="eastAsia" w:ascii="宋体" w:hAnsi="宋体" w:cs="宋体"/>
          <w:color w:val="auto"/>
          <w:sz w:val="28"/>
          <w:szCs w:val="28"/>
          <w:highlight w:val="none"/>
          <w:lang w:val="en-US" w:eastAsia="zh-CN"/>
        </w:rPr>
        <w:t>在线</w:t>
      </w:r>
      <w:r>
        <w:rPr>
          <w:rFonts w:hint="eastAsia" w:ascii="宋体" w:hAnsi="宋体" w:cs="宋体"/>
          <w:color w:val="auto"/>
          <w:sz w:val="28"/>
          <w:szCs w:val="28"/>
          <w:highlight w:val="none"/>
        </w:rPr>
        <w:t>课程，并依赖乙方向学习者提供教学服务。</w:t>
      </w:r>
    </w:p>
    <w:p w14:paraId="59CE60D1">
      <w:pPr>
        <w:adjustRightInd w:val="0"/>
        <w:snapToGrid w:val="0"/>
        <w:spacing w:line="360" w:lineRule="auto"/>
        <w:ind w:firstLine="420"/>
        <w:rPr>
          <w:rFonts w:hint="eastAsia" w:ascii="宋体" w:hAnsi="宋体" w:cs="宋体"/>
          <w:color w:val="auto"/>
          <w:sz w:val="28"/>
          <w:szCs w:val="28"/>
          <w:highlight w:val="none"/>
        </w:rPr>
      </w:pPr>
      <w:r>
        <w:rPr>
          <w:rFonts w:hint="eastAsia" w:ascii="宋体" w:hAnsi="宋体" w:cs="宋体"/>
          <w:color w:val="auto"/>
          <w:sz w:val="28"/>
          <w:szCs w:val="28"/>
          <w:highlight w:val="none"/>
        </w:rPr>
        <w:t>有鉴于此，根据《中华人民共和国民法典》及其他相关法律、法规规定，双方协商一致达成以下条款，以兹共同遵守：</w:t>
      </w:r>
    </w:p>
    <w:p w14:paraId="2C856291">
      <w:pPr>
        <w:pStyle w:val="35"/>
        <w:spacing w:line="360" w:lineRule="auto"/>
        <w:ind w:firstLine="562"/>
        <w:jc w:val="left"/>
        <w:rPr>
          <w:rFonts w:hint="eastAsia" w:ascii="宋体" w:hAnsi="宋体" w:cs="宋体"/>
          <w:b/>
          <w:color w:val="auto"/>
          <w:sz w:val="28"/>
          <w:szCs w:val="28"/>
          <w:highlight w:val="none"/>
        </w:rPr>
      </w:pPr>
      <w:r>
        <w:rPr>
          <w:rFonts w:hint="eastAsia" w:ascii="宋体" w:hAnsi="宋体" w:cs="宋体"/>
          <w:b/>
          <w:color w:val="auto"/>
          <w:sz w:val="28"/>
          <w:szCs w:val="28"/>
          <w:highlight w:val="none"/>
        </w:rPr>
        <w:t>一．定义</w:t>
      </w:r>
    </w:p>
    <w:p w14:paraId="03ED0156">
      <w:pPr>
        <w:adjustRightInd w:val="0"/>
        <w:snapToGrid w:val="0"/>
        <w:spacing w:line="360" w:lineRule="auto"/>
        <w:ind w:firstLine="560" w:firstLineChars="200"/>
        <w:rPr>
          <w:rFonts w:hint="eastAsia" w:ascii="宋体" w:hAnsi="宋体" w:cs="宋体"/>
          <w:color w:val="auto"/>
          <w:sz w:val="28"/>
          <w:szCs w:val="28"/>
          <w:highlight w:val="none"/>
        </w:rPr>
      </w:pPr>
      <w:r>
        <w:rPr>
          <w:rFonts w:hint="eastAsia" w:ascii="宋体" w:hAnsi="宋体" w:cs="宋体"/>
          <w:color w:val="auto"/>
          <w:sz w:val="28"/>
          <w:szCs w:val="28"/>
          <w:highlight w:val="none"/>
        </w:rPr>
        <w:t>1、国际化数字化</w:t>
      </w:r>
      <w:r>
        <w:rPr>
          <w:rFonts w:hint="eastAsia" w:ascii="宋体" w:hAnsi="宋体" w:cs="宋体"/>
          <w:color w:val="auto"/>
          <w:sz w:val="28"/>
          <w:szCs w:val="28"/>
          <w:highlight w:val="none"/>
          <w:lang w:val="en-US" w:eastAsia="zh-CN"/>
        </w:rPr>
        <w:t>在线</w:t>
      </w:r>
      <w:r>
        <w:rPr>
          <w:rFonts w:hint="eastAsia" w:ascii="宋体" w:hAnsi="宋体" w:cs="宋体"/>
          <w:color w:val="auto"/>
          <w:sz w:val="28"/>
          <w:szCs w:val="28"/>
          <w:highlight w:val="none"/>
        </w:rPr>
        <w:t>课程包含</w:t>
      </w:r>
      <w:r>
        <w:rPr>
          <w:rFonts w:hint="eastAsia" w:ascii="宋体" w:hAnsi="宋体" w:cs="宋体"/>
          <w:color w:val="auto"/>
          <w:sz w:val="28"/>
          <w:szCs w:val="28"/>
          <w:highlight w:val="none"/>
          <w:lang w:val="en-US" w:eastAsia="zh-CN"/>
        </w:rPr>
        <w:t>内容</w:t>
      </w:r>
      <w:r>
        <w:rPr>
          <w:rFonts w:hint="eastAsia" w:ascii="宋体" w:hAnsi="宋体" w:cs="宋体"/>
          <w:color w:val="auto"/>
          <w:sz w:val="28"/>
          <w:szCs w:val="28"/>
          <w:highlight w:val="none"/>
        </w:rPr>
        <w:t xml:space="preserve">： </w:t>
      </w:r>
    </w:p>
    <w:p w14:paraId="7FACBB8F">
      <w:pPr>
        <w:adjustRightInd w:val="0"/>
        <w:snapToGrid w:val="0"/>
        <w:spacing w:line="360" w:lineRule="auto"/>
        <w:ind w:firstLine="560" w:firstLineChars="200"/>
        <w:rPr>
          <w:rFonts w:hint="eastAsia" w:ascii="宋体" w:hAnsi="宋体" w:cs="宋体"/>
          <w:color w:val="auto"/>
          <w:sz w:val="28"/>
          <w:szCs w:val="28"/>
          <w:highlight w:val="none"/>
        </w:rPr>
      </w:pPr>
      <w:r>
        <w:rPr>
          <w:rFonts w:hint="eastAsia" w:ascii="宋体" w:hAnsi="宋体" w:cs="宋体"/>
          <w:color w:val="auto"/>
          <w:sz w:val="28"/>
          <w:szCs w:val="28"/>
          <w:highlight w:val="none"/>
        </w:rPr>
        <w:t>国际化数字化</w:t>
      </w:r>
      <w:r>
        <w:rPr>
          <w:rFonts w:hint="eastAsia" w:ascii="宋体" w:hAnsi="宋体" w:cs="宋体"/>
          <w:color w:val="auto"/>
          <w:sz w:val="28"/>
          <w:szCs w:val="28"/>
          <w:highlight w:val="none"/>
          <w:lang w:val="en-US" w:eastAsia="zh-CN"/>
        </w:rPr>
        <w:t>在线</w:t>
      </w:r>
      <w:r>
        <w:rPr>
          <w:rFonts w:hint="eastAsia" w:ascii="宋体" w:hAnsi="宋体" w:cs="宋体"/>
          <w:color w:val="auto"/>
          <w:sz w:val="28"/>
          <w:szCs w:val="28"/>
          <w:highlight w:val="none"/>
        </w:rPr>
        <w:t>课程，包括</w:t>
      </w:r>
      <w:r>
        <w:rPr>
          <w:rFonts w:hint="eastAsia" w:ascii="宋体" w:hAnsi="宋体" w:cs="宋体"/>
          <w:color w:val="auto"/>
          <w:sz w:val="28"/>
          <w:szCs w:val="28"/>
          <w:highlight w:val="none"/>
          <w:lang w:val="en-US" w:eastAsia="zh-CN"/>
        </w:rPr>
        <w:t>但不限于</w:t>
      </w:r>
      <w:r>
        <w:rPr>
          <w:rFonts w:hint="eastAsia" w:ascii="宋体" w:hAnsi="宋体" w:cs="宋体"/>
          <w:color w:val="auto"/>
          <w:sz w:val="28"/>
          <w:szCs w:val="28"/>
          <w:highlight w:val="none"/>
        </w:rPr>
        <w:t>在线视频教程、章节测试、章节论坛</w:t>
      </w:r>
      <w:r>
        <w:rPr>
          <w:rFonts w:hint="eastAsia" w:ascii="宋体" w:hAnsi="宋体" w:cs="宋体"/>
          <w:color w:val="auto"/>
          <w:sz w:val="28"/>
          <w:szCs w:val="28"/>
          <w:highlight w:val="none"/>
          <w:lang w:val="en-US" w:eastAsia="zh-CN"/>
        </w:rPr>
        <w:t>等</w:t>
      </w:r>
      <w:r>
        <w:rPr>
          <w:rFonts w:hint="eastAsia" w:ascii="宋体" w:hAnsi="宋体" w:cs="宋体"/>
          <w:color w:val="auto"/>
          <w:sz w:val="28"/>
          <w:szCs w:val="28"/>
          <w:highlight w:val="none"/>
        </w:rPr>
        <w:t>；</w:t>
      </w:r>
    </w:p>
    <w:p w14:paraId="4C442649">
      <w:pPr>
        <w:adjustRightInd w:val="0"/>
        <w:snapToGrid w:val="0"/>
        <w:spacing w:line="360" w:lineRule="auto"/>
        <w:ind w:firstLine="560" w:firstLineChars="200"/>
        <w:rPr>
          <w:rFonts w:hint="eastAsia" w:ascii="宋体" w:hAnsi="宋体" w:cs="宋体"/>
          <w:color w:val="auto"/>
          <w:sz w:val="28"/>
          <w:szCs w:val="28"/>
          <w:highlight w:val="none"/>
        </w:rPr>
      </w:pPr>
      <w:r>
        <w:rPr>
          <w:rFonts w:hint="eastAsia" w:ascii="宋体" w:hAnsi="宋体" w:cs="宋体"/>
          <w:color w:val="auto"/>
          <w:sz w:val="28"/>
          <w:szCs w:val="28"/>
          <w:highlight w:val="none"/>
          <w:lang w:val="en-US" w:eastAsia="zh-CN"/>
        </w:rPr>
        <w:t>2</w:t>
      </w:r>
      <w:r>
        <w:rPr>
          <w:rFonts w:hint="eastAsia" w:ascii="宋体" w:hAnsi="宋体" w:cs="宋体"/>
          <w:color w:val="auto"/>
          <w:sz w:val="28"/>
          <w:szCs w:val="28"/>
          <w:highlight w:val="none"/>
        </w:rPr>
        <w:t>、［课程资料］指用以课程建设和运营为目的教学资料：</w:t>
      </w:r>
    </w:p>
    <w:p w14:paraId="7536C1F3">
      <w:pPr>
        <w:adjustRightInd w:val="0"/>
        <w:snapToGrid w:val="0"/>
        <w:spacing w:line="360" w:lineRule="auto"/>
        <w:ind w:firstLine="560" w:firstLineChars="200"/>
        <w:rPr>
          <w:rFonts w:hint="eastAsia" w:ascii="宋体" w:hAnsi="宋体" w:cs="宋体"/>
          <w:color w:val="auto"/>
          <w:sz w:val="28"/>
          <w:szCs w:val="28"/>
          <w:highlight w:val="none"/>
        </w:rPr>
      </w:pPr>
      <w:r>
        <w:rPr>
          <w:rFonts w:hint="eastAsia" w:ascii="宋体" w:hAnsi="宋体" w:cs="宋体"/>
          <w:color w:val="auto"/>
          <w:sz w:val="28"/>
          <w:szCs w:val="28"/>
          <w:highlight w:val="none"/>
        </w:rPr>
        <w:t>包括但不限于课程视频、课程讲义、课程大纲、评测试卷、认证证书等。</w:t>
      </w:r>
    </w:p>
    <w:p w14:paraId="3000F0AA">
      <w:pPr>
        <w:spacing w:line="360" w:lineRule="auto"/>
        <w:jc w:val="left"/>
        <w:rPr>
          <w:rFonts w:hint="eastAsia" w:ascii="宋体" w:hAnsi="宋体" w:cs="宋体"/>
          <w:b/>
          <w:color w:val="auto"/>
          <w:sz w:val="28"/>
          <w:szCs w:val="28"/>
          <w:highlight w:val="none"/>
        </w:rPr>
      </w:pPr>
      <w:r>
        <w:rPr>
          <w:rFonts w:hint="eastAsia" w:ascii="宋体" w:hAnsi="宋体" w:cs="宋体"/>
          <w:b/>
          <w:color w:val="auto"/>
          <w:sz w:val="28"/>
          <w:szCs w:val="28"/>
          <w:highlight w:val="none"/>
        </w:rPr>
        <w:t>二．课程建设服务内容与价格</w:t>
      </w:r>
    </w:p>
    <w:p w14:paraId="362634AC">
      <w:pPr>
        <w:pStyle w:val="35"/>
        <w:adjustRightInd w:val="0"/>
        <w:snapToGrid w:val="0"/>
        <w:spacing w:line="360" w:lineRule="auto"/>
        <w:ind w:firstLine="562"/>
        <w:rPr>
          <w:rFonts w:hint="eastAsia" w:ascii="宋体" w:hAnsi="宋体" w:cs="宋体"/>
          <w:color w:val="auto"/>
          <w:sz w:val="28"/>
          <w:szCs w:val="28"/>
          <w:highlight w:val="none"/>
        </w:rPr>
      </w:pPr>
      <w:r>
        <w:rPr>
          <w:rFonts w:hint="eastAsia" w:ascii="宋体" w:hAnsi="宋体" w:cs="宋体"/>
          <w:b/>
          <w:bCs/>
          <w:color w:val="auto"/>
          <w:sz w:val="28"/>
          <w:szCs w:val="28"/>
          <w:highlight w:val="none"/>
        </w:rPr>
        <w:t>1、国际化数字化在线课程建设服务的内容包含以下服务内容：</w:t>
      </w:r>
    </w:p>
    <w:p w14:paraId="7DDAF783">
      <w:pPr>
        <w:adjustRightInd w:val="0"/>
        <w:snapToGrid w:val="0"/>
        <w:spacing w:line="360" w:lineRule="auto"/>
        <w:ind w:firstLine="560" w:firstLineChars="200"/>
        <w:rPr>
          <w:rFonts w:hint="eastAsia" w:ascii="宋体" w:hAnsi="宋体" w:cs="宋体"/>
          <w:color w:val="auto"/>
          <w:sz w:val="28"/>
          <w:szCs w:val="28"/>
          <w:highlight w:val="none"/>
          <w:lang w:val="en-US" w:eastAsia="zh-CN"/>
        </w:rPr>
      </w:pPr>
      <w:r>
        <w:rPr>
          <w:rFonts w:hint="eastAsia" w:ascii="宋体" w:hAnsi="宋体" w:cs="宋体"/>
          <w:color w:val="auto"/>
          <w:sz w:val="28"/>
          <w:szCs w:val="28"/>
          <w:highlight w:val="none"/>
          <w:lang w:val="en-US" w:eastAsia="zh-CN"/>
        </w:rPr>
        <w:t>课程资源建设、课程线上服务及课程标准认证。</w:t>
      </w:r>
    </w:p>
    <w:p w14:paraId="4E83DF63">
      <w:pPr>
        <w:adjustRightInd w:val="0"/>
        <w:snapToGrid w:val="0"/>
        <w:spacing w:line="360" w:lineRule="auto"/>
        <w:ind w:firstLine="560" w:firstLineChars="200"/>
        <w:rPr>
          <w:rFonts w:hint="eastAsia" w:ascii="宋体" w:hAnsi="宋体" w:cs="宋体"/>
          <w:color w:val="auto"/>
          <w:sz w:val="28"/>
          <w:szCs w:val="28"/>
          <w:highlight w:val="none"/>
        </w:rPr>
      </w:pPr>
      <w:r>
        <w:rPr>
          <w:rFonts w:hint="eastAsia" w:ascii="宋体" w:hAnsi="宋体" w:cs="宋体"/>
          <w:color w:val="auto"/>
          <w:sz w:val="28"/>
          <w:szCs w:val="28"/>
          <w:highlight w:val="none"/>
          <w:lang w:val="en-US" w:eastAsia="zh-CN"/>
        </w:rPr>
        <w:t>课程标准认证必须</w:t>
      </w:r>
      <w:r>
        <w:rPr>
          <w:rFonts w:hint="eastAsia" w:ascii="宋体" w:hAnsi="宋体" w:cs="宋体"/>
          <w:color w:val="auto"/>
          <w:sz w:val="28"/>
          <w:szCs w:val="28"/>
          <w:highlight w:val="none"/>
        </w:rPr>
        <w:t>完成建设课程在泰国的认证工作</w:t>
      </w:r>
      <w:r>
        <w:rPr>
          <w:rFonts w:hint="eastAsia" w:ascii="宋体" w:hAnsi="宋体" w:cs="宋体"/>
          <w:color w:val="auto"/>
          <w:sz w:val="28"/>
          <w:szCs w:val="28"/>
          <w:highlight w:val="none"/>
          <w:lang w:eastAsia="zh-CN"/>
        </w:rPr>
        <w:t>，</w:t>
      </w:r>
      <w:r>
        <w:rPr>
          <w:rFonts w:hint="eastAsia" w:ascii="宋体" w:hAnsi="宋体" w:cs="宋体"/>
          <w:color w:val="auto"/>
          <w:sz w:val="28"/>
          <w:szCs w:val="28"/>
          <w:highlight w:val="none"/>
        </w:rPr>
        <w:t>认证单位需为泰国官方教育主管机构</w:t>
      </w:r>
      <w:r>
        <w:rPr>
          <w:rFonts w:hint="eastAsia" w:ascii="宋体" w:hAnsi="宋体" w:cs="宋体"/>
          <w:color w:val="auto"/>
          <w:sz w:val="28"/>
          <w:szCs w:val="28"/>
          <w:highlight w:val="none"/>
          <w:lang w:eastAsia="zh-CN"/>
        </w:rPr>
        <w:t>，</w:t>
      </w:r>
      <w:r>
        <w:rPr>
          <w:rFonts w:hint="eastAsia" w:ascii="宋体" w:hAnsi="宋体" w:cs="宋体"/>
          <w:color w:val="auto"/>
          <w:sz w:val="28"/>
          <w:szCs w:val="28"/>
          <w:highlight w:val="none"/>
          <w:lang w:val="en-US" w:eastAsia="zh-CN"/>
        </w:rPr>
        <w:t>并同时</w:t>
      </w:r>
      <w:r>
        <w:rPr>
          <w:rFonts w:hint="eastAsia" w:ascii="宋体" w:hAnsi="宋体" w:cs="宋体"/>
          <w:color w:val="auto"/>
          <w:sz w:val="28"/>
          <w:szCs w:val="28"/>
          <w:highlight w:val="none"/>
        </w:rPr>
        <w:t>获得泰国官方教育主管机构加盖公章的认证证书；认证证书有效期为五年。</w:t>
      </w:r>
    </w:p>
    <w:p w14:paraId="36175E42">
      <w:pPr>
        <w:adjustRightInd w:val="0"/>
        <w:snapToGrid w:val="0"/>
        <w:spacing w:line="360" w:lineRule="auto"/>
        <w:ind w:firstLine="560" w:firstLineChars="200"/>
        <w:rPr>
          <w:rFonts w:hint="eastAsia" w:ascii="宋体" w:hAnsi="宋体" w:cs="宋体"/>
          <w:color w:val="auto"/>
          <w:sz w:val="28"/>
          <w:szCs w:val="28"/>
          <w:highlight w:val="none"/>
        </w:rPr>
      </w:pPr>
      <w:r>
        <w:rPr>
          <w:rFonts w:hint="eastAsia" w:ascii="宋体" w:hAnsi="宋体" w:cs="宋体"/>
          <w:color w:val="auto"/>
          <w:sz w:val="28"/>
          <w:szCs w:val="28"/>
          <w:highlight w:val="none"/>
        </w:rPr>
        <w:t>自本合同项下课程项目通过甲方最终验收并正式上线运行之日起算，乙方须向甲方提供为期不少于三（3）年的免费维护与技术支持服务。在此维护服务期内，乙方应负责保障课程平台的稳定运行，提供包括但不限于系统故障排查、漏洞修复、数据备份、性能优化及常规内容更新等服务，并确保在接到甲方服务请求后按约定时限予以响应和处理。</w:t>
      </w:r>
    </w:p>
    <w:p w14:paraId="3F06E416">
      <w:pPr>
        <w:adjustRightInd w:val="0"/>
        <w:snapToGrid w:val="0"/>
        <w:spacing w:line="360" w:lineRule="auto"/>
        <w:ind w:firstLine="562" w:firstLineChars="200"/>
        <w:rPr>
          <w:rFonts w:hint="eastAsia" w:ascii="宋体" w:hAnsi="宋体" w:cs="宋体"/>
          <w:b/>
          <w:bCs/>
          <w:color w:val="auto"/>
          <w:sz w:val="28"/>
          <w:szCs w:val="28"/>
          <w:highlight w:val="none"/>
        </w:rPr>
      </w:pPr>
      <w:r>
        <w:rPr>
          <w:rFonts w:hint="eastAsia" w:ascii="宋体" w:hAnsi="宋体" w:cs="宋体"/>
          <w:b/>
          <w:bCs/>
          <w:color w:val="auto"/>
          <w:sz w:val="28"/>
          <w:szCs w:val="28"/>
          <w:highlight w:val="none"/>
        </w:rPr>
        <w:t>2、</w:t>
      </w:r>
      <w:r>
        <w:rPr>
          <w:rFonts w:hint="eastAsia" w:ascii="宋体" w:hAnsi="宋体" w:cs="宋体"/>
          <w:b/>
          <w:bCs/>
          <w:color w:val="auto"/>
          <w:sz w:val="28"/>
          <w:szCs w:val="28"/>
          <w:highlight w:val="none"/>
          <w:lang w:val="en-US" w:eastAsia="zh-CN"/>
        </w:rPr>
        <w:t>课程资源建设和线上服务</w:t>
      </w:r>
      <w:r>
        <w:rPr>
          <w:rFonts w:hint="eastAsia" w:ascii="宋体" w:hAnsi="宋体" w:cs="宋体"/>
          <w:b/>
          <w:bCs/>
          <w:color w:val="auto"/>
          <w:sz w:val="28"/>
          <w:szCs w:val="28"/>
          <w:highlight w:val="none"/>
        </w:rPr>
        <w:t>包括：</w:t>
      </w:r>
    </w:p>
    <w:p w14:paraId="7F25B8CE">
      <w:pPr>
        <w:adjustRightInd w:val="0"/>
        <w:snapToGrid w:val="0"/>
        <w:spacing w:line="360" w:lineRule="auto"/>
        <w:ind w:firstLine="560" w:firstLineChars="200"/>
        <w:rPr>
          <w:rFonts w:hint="eastAsia" w:ascii="宋体" w:hAnsi="宋体" w:cs="宋体"/>
          <w:color w:val="auto"/>
          <w:sz w:val="28"/>
          <w:szCs w:val="28"/>
          <w:highlight w:val="none"/>
        </w:rPr>
      </w:pPr>
      <w:r>
        <w:rPr>
          <w:rFonts w:hint="eastAsia" w:ascii="宋体" w:hAnsi="宋体" w:cs="宋体"/>
          <w:color w:val="auto"/>
          <w:sz w:val="28"/>
          <w:szCs w:val="28"/>
          <w:highlight w:val="none"/>
        </w:rPr>
        <w:t>（一）</w:t>
      </w:r>
      <w:r>
        <w:rPr>
          <w:rFonts w:hint="eastAsia" w:ascii="宋体" w:hAnsi="宋体" w:cs="宋体"/>
          <w:color w:val="auto"/>
          <w:sz w:val="28"/>
          <w:szCs w:val="28"/>
          <w:highlight w:val="none"/>
          <w:lang w:val="en-US" w:eastAsia="zh-CN"/>
        </w:rPr>
        <w:t>教学大纲</w:t>
      </w:r>
      <w:r>
        <w:rPr>
          <w:rFonts w:hint="eastAsia" w:ascii="宋体" w:hAnsi="宋体" w:cs="宋体"/>
          <w:color w:val="auto"/>
          <w:sz w:val="28"/>
          <w:szCs w:val="28"/>
          <w:highlight w:val="none"/>
        </w:rPr>
        <w:t>构建</w:t>
      </w:r>
    </w:p>
    <w:p w14:paraId="175049E3">
      <w:pPr>
        <w:adjustRightInd w:val="0"/>
        <w:snapToGrid w:val="0"/>
        <w:spacing w:line="360" w:lineRule="auto"/>
        <w:ind w:firstLine="560" w:firstLineChars="200"/>
        <w:rPr>
          <w:rFonts w:hint="default" w:ascii="宋体" w:hAnsi="宋体" w:eastAsia="宋体" w:cs="宋体"/>
          <w:color w:val="auto"/>
          <w:sz w:val="28"/>
          <w:szCs w:val="28"/>
          <w:highlight w:val="none"/>
          <w:lang w:val="en-US" w:eastAsia="zh-CN"/>
        </w:rPr>
      </w:pPr>
      <w:r>
        <w:rPr>
          <w:rFonts w:hint="eastAsia" w:ascii="宋体" w:hAnsi="宋体" w:cs="宋体"/>
          <w:color w:val="auto"/>
          <w:sz w:val="28"/>
          <w:szCs w:val="28"/>
          <w:highlight w:val="none"/>
        </w:rPr>
        <w:t>（二）</w:t>
      </w:r>
      <w:r>
        <w:rPr>
          <w:rFonts w:hint="eastAsia" w:ascii="宋体" w:hAnsi="宋体" w:cs="宋体"/>
          <w:color w:val="auto"/>
          <w:sz w:val="28"/>
          <w:szCs w:val="28"/>
          <w:highlight w:val="none"/>
          <w:lang w:val="en-US" w:eastAsia="zh-CN"/>
        </w:rPr>
        <w:t>教学视频制作</w:t>
      </w:r>
    </w:p>
    <w:p w14:paraId="1B36FD60">
      <w:pPr>
        <w:adjustRightInd w:val="0"/>
        <w:snapToGrid w:val="0"/>
        <w:spacing w:line="360" w:lineRule="auto"/>
        <w:ind w:firstLine="560" w:firstLineChars="200"/>
        <w:rPr>
          <w:rFonts w:hint="eastAsia" w:ascii="宋体" w:hAnsi="宋体" w:cs="宋体"/>
          <w:color w:val="auto"/>
          <w:sz w:val="28"/>
          <w:szCs w:val="28"/>
          <w:highlight w:val="none"/>
        </w:rPr>
      </w:pPr>
      <w:r>
        <w:rPr>
          <w:rFonts w:hint="eastAsia" w:ascii="宋体" w:hAnsi="宋体" w:cs="宋体"/>
          <w:color w:val="auto"/>
          <w:sz w:val="28"/>
          <w:szCs w:val="28"/>
          <w:highlight w:val="none"/>
        </w:rPr>
        <w:t>（三）</w:t>
      </w:r>
      <w:r>
        <w:rPr>
          <w:rFonts w:hint="eastAsia" w:ascii="宋体" w:hAnsi="宋体" w:cs="宋体"/>
          <w:color w:val="auto"/>
          <w:sz w:val="28"/>
          <w:szCs w:val="28"/>
          <w:highlight w:val="none"/>
          <w:lang w:val="en-US" w:eastAsia="zh-CN"/>
        </w:rPr>
        <w:t>课程资源</w:t>
      </w:r>
      <w:r>
        <w:rPr>
          <w:rFonts w:hint="eastAsia" w:ascii="宋体" w:hAnsi="宋体" w:cs="宋体"/>
          <w:color w:val="auto"/>
          <w:sz w:val="28"/>
          <w:szCs w:val="28"/>
          <w:highlight w:val="none"/>
        </w:rPr>
        <w:t>建设</w:t>
      </w:r>
    </w:p>
    <w:p w14:paraId="0E5F4955">
      <w:pPr>
        <w:adjustRightInd w:val="0"/>
        <w:snapToGrid w:val="0"/>
        <w:spacing w:line="360" w:lineRule="auto"/>
        <w:ind w:firstLine="560" w:firstLineChars="200"/>
        <w:rPr>
          <w:rFonts w:hint="eastAsia" w:ascii="宋体" w:hAnsi="宋体" w:cs="宋体"/>
          <w:color w:val="auto"/>
          <w:sz w:val="28"/>
          <w:szCs w:val="28"/>
          <w:highlight w:val="none"/>
          <w:lang w:val="en-US" w:eastAsia="zh-CN"/>
        </w:rPr>
      </w:pPr>
      <w:r>
        <w:rPr>
          <w:rFonts w:hint="eastAsia" w:ascii="宋体" w:hAnsi="宋体" w:cs="宋体"/>
          <w:color w:val="auto"/>
          <w:sz w:val="28"/>
          <w:szCs w:val="28"/>
          <w:highlight w:val="none"/>
        </w:rPr>
        <w:t>（四）</w:t>
      </w:r>
      <w:r>
        <w:rPr>
          <w:rFonts w:hint="eastAsia" w:ascii="宋体" w:hAnsi="宋体" w:cs="宋体"/>
          <w:color w:val="auto"/>
          <w:sz w:val="28"/>
          <w:szCs w:val="28"/>
          <w:highlight w:val="none"/>
          <w:lang w:val="en-US" w:eastAsia="zh-CN"/>
        </w:rPr>
        <w:t>课程上线服务</w:t>
      </w:r>
    </w:p>
    <w:p w14:paraId="224D7BE1">
      <w:pPr>
        <w:adjustRightInd w:val="0"/>
        <w:snapToGrid w:val="0"/>
        <w:spacing w:line="360" w:lineRule="auto"/>
        <w:ind w:firstLine="560" w:firstLineChars="200"/>
        <w:rPr>
          <w:rFonts w:hint="default" w:ascii="宋体" w:hAnsi="宋体" w:cs="宋体"/>
          <w:color w:val="auto"/>
          <w:sz w:val="28"/>
          <w:szCs w:val="28"/>
          <w:highlight w:val="none"/>
          <w:lang w:val="en-US" w:eastAsia="zh-CN"/>
        </w:rPr>
      </w:pPr>
      <w:r>
        <w:rPr>
          <w:rFonts w:hint="eastAsia" w:ascii="宋体" w:hAnsi="宋体" w:cs="宋体"/>
          <w:color w:val="auto"/>
          <w:sz w:val="28"/>
          <w:szCs w:val="28"/>
          <w:highlight w:val="none"/>
          <w:lang w:val="en-US" w:eastAsia="zh-CN"/>
        </w:rPr>
        <w:t>含课程管理、教师应用、学生应用及课程应用服务。</w:t>
      </w:r>
    </w:p>
    <w:p w14:paraId="64A20648">
      <w:pPr>
        <w:adjustRightInd w:val="0"/>
        <w:snapToGrid w:val="0"/>
        <w:spacing w:line="360" w:lineRule="auto"/>
        <w:ind w:firstLine="560" w:firstLineChars="200"/>
        <w:rPr>
          <w:rFonts w:hint="eastAsia" w:ascii="宋体" w:hAnsi="宋体" w:cs="宋体"/>
          <w:color w:val="auto"/>
          <w:sz w:val="28"/>
          <w:szCs w:val="28"/>
          <w:highlight w:val="none"/>
        </w:rPr>
      </w:pPr>
      <w:r>
        <w:rPr>
          <w:rFonts w:hint="eastAsia" w:ascii="宋体" w:hAnsi="宋体" w:cs="宋体"/>
          <w:color w:val="auto"/>
          <w:sz w:val="28"/>
          <w:szCs w:val="28"/>
          <w:highlight w:val="none"/>
        </w:rPr>
        <w:t>（</w:t>
      </w:r>
      <w:r>
        <w:rPr>
          <w:rFonts w:hint="eastAsia" w:ascii="宋体" w:hAnsi="宋体" w:cs="宋体"/>
          <w:color w:val="auto"/>
          <w:sz w:val="28"/>
          <w:szCs w:val="28"/>
          <w:highlight w:val="none"/>
          <w:lang w:val="en-US" w:eastAsia="zh-CN"/>
        </w:rPr>
        <w:t>五</w:t>
      </w:r>
      <w:r>
        <w:rPr>
          <w:rFonts w:hint="eastAsia" w:ascii="宋体" w:hAnsi="宋体" w:cs="宋体"/>
          <w:color w:val="auto"/>
          <w:sz w:val="28"/>
          <w:szCs w:val="28"/>
          <w:highlight w:val="none"/>
        </w:rPr>
        <w:t>）教学数据观测</w:t>
      </w:r>
    </w:p>
    <w:p w14:paraId="2A943756">
      <w:pPr>
        <w:adjustRightInd w:val="0"/>
        <w:snapToGrid w:val="0"/>
        <w:spacing w:line="360" w:lineRule="auto"/>
        <w:ind w:firstLine="560" w:firstLineChars="200"/>
        <w:rPr>
          <w:rFonts w:hint="eastAsia" w:ascii="宋体" w:hAnsi="宋体" w:cs="宋体"/>
          <w:color w:val="auto"/>
          <w:sz w:val="28"/>
          <w:szCs w:val="28"/>
          <w:highlight w:val="none"/>
        </w:rPr>
      </w:pPr>
      <w:r>
        <w:rPr>
          <w:rFonts w:hint="eastAsia" w:ascii="宋体" w:hAnsi="宋体" w:cs="宋体"/>
          <w:color w:val="auto"/>
          <w:sz w:val="28"/>
          <w:szCs w:val="28"/>
          <w:highlight w:val="none"/>
        </w:rPr>
        <w:t>具体要求详见招标文件。</w:t>
      </w:r>
    </w:p>
    <w:p w14:paraId="1A77AAF3">
      <w:pPr>
        <w:adjustRightInd w:val="0"/>
        <w:snapToGrid w:val="0"/>
        <w:spacing w:line="360" w:lineRule="auto"/>
        <w:ind w:firstLine="560" w:firstLineChars="200"/>
        <w:rPr>
          <w:rFonts w:hint="eastAsia" w:ascii="宋体" w:hAnsi="宋体" w:cs="宋体"/>
          <w:color w:val="auto"/>
          <w:sz w:val="28"/>
          <w:szCs w:val="28"/>
          <w:highlight w:val="none"/>
        </w:rPr>
      </w:pPr>
      <w:r>
        <w:rPr>
          <w:rFonts w:hint="eastAsia" w:ascii="宋体" w:hAnsi="宋体" w:cs="宋体"/>
          <w:color w:val="auto"/>
          <w:sz w:val="28"/>
          <w:szCs w:val="28"/>
          <w:highlight w:val="none"/>
        </w:rPr>
        <w:t>3、本课程建设服务的交付为：乙方按照本合同第二条约定的服务内容向甲方提供课程建设服务，经甲方试用合格后，甲方可以将课程投入教学运行。双方商定，本合同约定的国际化数字化在线课程建设服务的制作周期自合同签订日起</w:t>
      </w:r>
      <w:r>
        <w:rPr>
          <w:rFonts w:hint="eastAsia" w:ascii="宋体" w:hAnsi="宋体" w:cs="宋体"/>
          <w:color w:val="auto"/>
          <w:sz w:val="28"/>
          <w:szCs w:val="28"/>
          <w:highlight w:val="none"/>
          <w:lang w:val="en-US" w:eastAsia="zh-CN"/>
        </w:rPr>
        <w:t>360</w:t>
      </w:r>
      <w:r>
        <w:rPr>
          <w:rFonts w:hint="eastAsia" w:ascii="宋体" w:hAnsi="宋体" w:cs="宋体"/>
          <w:color w:val="auto"/>
          <w:sz w:val="28"/>
          <w:szCs w:val="28"/>
          <w:highlight w:val="none"/>
        </w:rPr>
        <w:t>历天。课程完成验收交付后，课程可在乙方提供的平台上运行，并同意课程可整体或部分进行在线播放学习使用或基于教学目的被引用。</w:t>
      </w:r>
    </w:p>
    <w:p w14:paraId="52E638AD">
      <w:pPr>
        <w:adjustRightInd w:val="0"/>
        <w:snapToGrid w:val="0"/>
        <w:spacing w:line="360" w:lineRule="auto"/>
        <w:ind w:firstLine="560" w:firstLineChars="200"/>
        <w:rPr>
          <w:rFonts w:hint="eastAsia" w:ascii="宋体" w:hAnsi="宋体" w:cs="宋体"/>
          <w:color w:val="auto"/>
          <w:sz w:val="28"/>
          <w:szCs w:val="28"/>
          <w:highlight w:val="none"/>
        </w:rPr>
      </w:pPr>
      <w:r>
        <w:rPr>
          <w:rFonts w:hint="eastAsia" w:ascii="宋体" w:hAnsi="宋体" w:cs="宋体"/>
          <w:color w:val="auto"/>
          <w:sz w:val="28"/>
          <w:szCs w:val="28"/>
          <w:highlight w:val="none"/>
          <w:lang w:val="en-US" w:eastAsia="zh-CN"/>
        </w:rPr>
        <w:t>4</w:t>
      </w:r>
      <w:r>
        <w:rPr>
          <w:rFonts w:hint="eastAsia" w:ascii="宋体" w:hAnsi="宋体" w:cs="宋体"/>
          <w:color w:val="auto"/>
          <w:sz w:val="28"/>
          <w:szCs w:val="28"/>
          <w:highlight w:val="none"/>
        </w:rPr>
        <w:t>、甲乙双方商定课程建设服务内容，</w:t>
      </w:r>
      <w:r>
        <w:rPr>
          <w:rFonts w:hint="eastAsia" w:ascii="宋体" w:hAnsi="宋体" w:cs="宋体"/>
          <w:color w:val="auto"/>
          <w:sz w:val="28"/>
          <w:szCs w:val="28"/>
          <w:highlight w:val="none"/>
          <w:lang w:val="en-US" w:eastAsia="zh-CN"/>
        </w:rPr>
        <w:t>协商制定</w:t>
      </w:r>
      <w:r>
        <w:rPr>
          <w:rFonts w:hint="eastAsia" w:ascii="宋体" w:hAnsi="宋体" w:cs="宋体"/>
          <w:color w:val="auto"/>
          <w:sz w:val="28"/>
          <w:szCs w:val="28"/>
          <w:highlight w:val="none"/>
        </w:rPr>
        <w:t>《</w:t>
      </w:r>
      <w:r>
        <w:rPr>
          <w:rFonts w:hint="eastAsia" w:ascii="宋体" w:hAnsi="宋体" w:cs="宋体"/>
          <w:color w:val="auto"/>
          <w:sz w:val="28"/>
          <w:szCs w:val="28"/>
          <w:highlight w:val="none"/>
          <w:u w:val="single"/>
        </w:rPr>
        <w:t>课程建设服务节点表</w:t>
      </w:r>
      <w:r>
        <w:rPr>
          <w:rFonts w:hint="eastAsia" w:ascii="宋体" w:hAnsi="宋体" w:cs="宋体"/>
          <w:color w:val="auto"/>
          <w:sz w:val="28"/>
          <w:szCs w:val="28"/>
          <w:highlight w:val="none"/>
        </w:rPr>
        <w:t>》</w:t>
      </w:r>
      <w:r>
        <w:rPr>
          <w:rFonts w:hint="eastAsia" w:ascii="宋体" w:hAnsi="宋体" w:cs="宋体"/>
          <w:color w:val="auto"/>
          <w:sz w:val="28"/>
          <w:szCs w:val="28"/>
          <w:highlight w:val="none"/>
          <w:lang w:eastAsia="zh-CN"/>
        </w:rPr>
        <w:t>，</w:t>
      </w:r>
      <w:r>
        <w:rPr>
          <w:rFonts w:hint="eastAsia" w:ascii="宋体" w:hAnsi="宋体" w:cs="宋体"/>
          <w:color w:val="auto"/>
          <w:sz w:val="28"/>
          <w:szCs w:val="28"/>
          <w:highlight w:val="none"/>
          <w:lang w:val="en-US" w:eastAsia="zh-CN"/>
        </w:rPr>
        <w:t>甲方可根据实际情况和需求，与乙方沟通协商，对具体的时间节点做出一定调整</w:t>
      </w:r>
      <w:r>
        <w:rPr>
          <w:rFonts w:hint="eastAsia" w:ascii="宋体" w:hAnsi="宋体" w:cs="宋体"/>
          <w:color w:val="auto"/>
          <w:sz w:val="28"/>
          <w:szCs w:val="28"/>
          <w:highlight w:val="none"/>
        </w:rPr>
        <w:t>。根据《</w:t>
      </w:r>
      <w:r>
        <w:rPr>
          <w:rFonts w:hint="eastAsia" w:ascii="宋体" w:hAnsi="宋体" w:cs="宋体"/>
          <w:color w:val="auto"/>
          <w:sz w:val="28"/>
          <w:szCs w:val="28"/>
          <w:highlight w:val="none"/>
          <w:u w:val="single"/>
        </w:rPr>
        <w:t>课程建设服务节点表</w:t>
      </w:r>
      <w:r>
        <w:rPr>
          <w:rFonts w:hint="eastAsia" w:ascii="宋体" w:hAnsi="宋体" w:cs="宋体"/>
          <w:color w:val="auto"/>
          <w:sz w:val="28"/>
          <w:szCs w:val="28"/>
          <w:highlight w:val="none"/>
        </w:rPr>
        <w:t xml:space="preserve">》，各方在此确定，本课程建设服务的费用共计人民币大写       </w:t>
      </w:r>
      <w:r>
        <w:rPr>
          <w:rFonts w:hint="eastAsia" w:ascii="宋体" w:hAnsi="宋体" w:cs="宋体"/>
          <w:color w:val="auto"/>
          <w:sz w:val="28"/>
          <w:szCs w:val="28"/>
          <w:highlight w:val="none"/>
          <w:u w:val="single"/>
        </w:rPr>
        <w:t>元（    元整</w:t>
      </w:r>
      <w:r>
        <w:rPr>
          <w:rFonts w:hint="eastAsia" w:ascii="宋体" w:hAnsi="宋体" w:cs="宋体"/>
          <w:color w:val="auto"/>
          <w:sz w:val="28"/>
          <w:szCs w:val="28"/>
          <w:highlight w:val="none"/>
          <w:u w:val="single"/>
          <w:lang w:eastAsia="zh-Hans"/>
        </w:rPr>
        <w:t>）</w:t>
      </w:r>
      <w:r>
        <w:rPr>
          <w:rFonts w:hint="eastAsia" w:ascii="宋体" w:hAnsi="宋体" w:cs="宋体"/>
          <w:color w:val="auto"/>
          <w:sz w:val="28"/>
          <w:szCs w:val="28"/>
          <w:highlight w:val="none"/>
        </w:rPr>
        <w:t>，上述费用含税费、服务费等乙方为履行本合同所支出的全部费用，甲方不再向乙方另行支付费用。甲方需按照本合同约定时间将各笔款项支付至乙方指定账户。</w:t>
      </w:r>
    </w:p>
    <w:p w14:paraId="417D2E5D">
      <w:pPr>
        <w:adjustRightInd w:val="0"/>
        <w:snapToGrid w:val="0"/>
        <w:spacing w:line="360" w:lineRule="auto"/>
        <w:ind w:firstLine="560" w:firstLineChars="200"/>
        <w:rPr>
          <w:rFonts w:hint="eastAsia" w:ascii="宋体" w:hAnsi="宋体" w:cs="宋体"/>
          <w:color w:val="auto"/>
          <w:sz w:val="28"/>
          <w:szCs w:val="28"/>
          <w:highlight w:val="none"/>
        </w:rPr>
      </w:pPr>
      <w:r>
        <w:rPr>
          <w:rFonts w:hint="eastAsia" w:ascii="宋体" w:hAnsi="宋体" w:cs="宋体"/>
          <w:color w:val="auto"/>
          <w:sz w:val="28"/>
          <w:szCs w:val="28"/>
          <w:highlight w:val="none"/>
          <w:lang w:val="en-US" w:eastAsia="zh-CN"/>
        </w:rPr>
        <w:t>5</w:t>
      </w:r>
      <w:r>
        <w:rPr>
          <w:rFonts w:hint="eastAsia" w:ascii="宋体" w:hAnsi="宋体" w:cs="宋体"/>
          <w:color w:val="auto"/>
          <w:sz w:val="28"/>
          <w:szCs w:val="28"/>
          <w:highlight w:val="none"/>
        </w:rPr>
        <w:t>、甲方向乙方支付服务费用的方式如下：</w:t>
      </w:r>
    </w:p>
    <w:p w14:paraId="4069E715">
      <w:pPr>
        <w:pStyle w:val="35"/>
        <w:adjustRightInd w:val="0"/>
        <w:snapToGrid w:val="0"/>
        <w:spacing w:line="360" w:lineRule="auto"/>
        <w:ind w:left="170" w:firstLine="560"/>
        <w:rPr>
          <w:rFonts w:hint="eastAsia" w:ascii="宋体" w:hAnsi="宋体" w:cs="宋体"/>
          <w:color w:val="auto"/>
          <w:sz w:val="28"/>
          <w:szCs w:val="28"/>
          <w:highlight w:val="none"/>
          <w:u w:val="single"/>
        </w:rPr>
      </w:pPr>
      <w:r>
        <w:rPr>
          <w:rFonts w:hint="eastAsia" w:ascii="宋体" w:hAnsi="宋体" w:cs="宋体"/>
          <w:color w:val="auto"/>
          <w:sz w:val="28"/>
          <w:szCs w:val="28"/>
          <w:highlight w:val="none"/>
        </w:rPr>
        <w:t>甲方在本合同</w:t>
      </w:r>
      <w:r>
        <w:rPr>
          <w:rFonts w:hint="eastAsia" w:ascii="宋体" w:hAnsi="宋体" w:cs="宋体"/>
          <w:color w:val="auto"/>
          <w:sz w:val="28"/>
          <w:szCs w:val="28"/>
          <w:highlight w:val="none"/>
          <w:lang w:eastAsia="zh-Hans"/>
        </w:rPr>
        <w:t>签约</w:t>
      </w:r>
      <w:r>
        <w:rPr>
          <w:rFonts w:hint="eastAsia" w:ascii="宋体" w:hAnsi="宋体" w:cs="宋体"/>
          <w:color w:val="auto"/>
          <w:sz w:val="28"/>
          <w:szCs w:val="28"/>
          <w:highlight w:val="none"/>
        </w:rPr>
        <w:t>后30日内向乙方支付服务费用的【</w:t>
      </w:r>
      <w:r>
        <w:rPr>
          <w:rFonts w:hint="eastAsia" w:ascii="宋体" w:hAnsi="宋体" w:cs="宋体"/>
          <w:color w:val="auto"/>
          <w:sz w:val="28"/>
          <w:szCs w:val="28"/>
          <w:highlight w:val="none"/>
          <w:lang w:val="en-US" w:eastAsia="zh-CN"/>
        </w:rPr>
        <w:t>50</w:t>
      </w:r>
      <w:r>
        <w:rPr>
          <w:rFonts w:hint="eastAsia" w:ascii="宋体" w:hAnsi="宋体" w:cs="宋体"/>
          <w:color w:val="auto"/>
          <w:sz w:val="28"/>
          <w:szCs w:val="28"/>
          <w:highlight w:val="none"/>
        </w:rPr>
        <w:t>】 %，即人民币</w:t>
      </w:r>
      <w:r>
        <w:rPr>
          <w:rFonts w:hint="eastAsia" w:ascii="宋体" w:hAnsi="宋体" w:cs="宋体"/>
          <w:color w:val="auto"/>
          <w:sz w:val="28"/>
          <w:szCs w:val="28"/>
          <w:highlight w:val="none"/>
          <w:u w:val="single"/>
        </w:rPr>
        <w:t xml:space="preserve">          元（              元整</w:t>
      </w:r>
      <w:r>
        <w:rPr>
          <w:rFonts w:hint="eastAsia" w:ascii="宋体" w:hAnsi="宋体" w:cs="宋体"/>
          <w:color w:val="auto"/>
          <w:sz w:val="28"/>
          <w:szCs w:val="28"/>
          <w:highlight w:val="none"/>
          <w:u w:val="single"/>
          <w:lang w:eastAsia="zh-Hans"/>
        </w:rPr>
        <w:t>）</w:t>
      </w:r>
      <w:r>
        <w:rPr>
          <w:rFonts w:hint="eastAsia" w:ascii="宋体" w:hAnsi="宋体" w:cs="宋体"/>
          <w:color w:val="auto"/>
          <w:sz w:val="28"/>
          <w:szCs w:val="28"/>
          <w:highlight w:val="none"/>
        </w:rPr>
        <w:t xml:space="preserve">。 </w:t>
      </w:r>
    </w:p>
    <w:p w14:paraId="52642CBD">
      <w:pPr>
        <w:pStyle w:val="35"/>
        <w:adjustRightInd w:val="0"/>
        <w:snapToGrid w:val="0"/>
        <w:spacing w:line="360" w:lineRule="auto"/>
        <w:ind w:left="170" w:firstLine="560"/>
        <w:rPr>
          <w:rFonts w:hint="eastAsia" w:ascii="宋体" w:hAnsi="宋体" w:cs="宋体"/>
          <w:color w:val="auto"/>
          <w:sz w:val="28"/>
          <w:szCs w:val="28"/>
          <w:highlight w:val="none"/>
        </w:rPr>
      </w:pPr>
      <w:r>
        <w:rPr>
          <w:rFonts w:hint="eastAsia" w:ascii="宋体" w:hAnsi="宋体" w:cs="宋体"/>
          <w:color w:val="auto"/>
          <w:sz w:val="28"/>
          <w:szCs w:val="28"/>
          <w:highlight w:val="none"/>
        </w:rPr>
        <w:t>甲方在本合同约定的课程</w:t>
      </w:r>
      <w:r>
        <w:rPr>
          <w:rFonts w:hint="eastAsia" w:ascii="宋体" w:hAnsi="宋体" w:cs="宋体"/>
          <w:color w:val="auto"/>
          <w:sz w:val="28"/>
          <w:szCs w:val="28"/>
          <w:highlight w:val="none"/>
          <w:lang w:eastAsia="zh-Hans"/>
        </w:rPr>
        <w:t>经甲方验收合格</w:t>
      </w:r>
      <w:r>
        <w:rPr>
          <w:rFonts w:hint="eastAsia" w:ascii="宋体" w:hAnsi="宋体" w:cs="宋体"/>
          <w:color w:val="auto"/>
          <w:sz w:val="28"/>
          <w:szCs w:val="28"/>
          <w:highlight w:val="none"/>
        </w:rPr>
        <w:t>交付后30日内向乙方支付服务费用的【</w:t>
      </w:r>
      <w:r>
        <w:rPr>
          <w:rFonts w:hint="eastAsia" w:ascii="宋体" w:hAnsi="宋体" w:cs="宋体"/>
          <w:color w:val="auto"/>
          <w:sz w:val="28"/>
          <w:szCs w:val="28"/>
          <w:highlight w:val="none"/>
          <w:lang w:val="en-US" w:eastAsia="zh-CN"/>
        </w:rPr>
        <w:t>5</w:t>
      </w:r>
      <w:r>
        <w:rPr>
          <w:rFonts w:hint="eastAsia" w:ascii="宋体" w:hAnsi="宋体" w:cs="宋体"/>
          <w:color w:val="auto"/>
          <w:sz w:val="28"/>
          <w:szCs w:val="28"/>
          <w:highlight w:val="none"/>
        </w:rPr>
        <w:t xml:space="preserve">0】%，即人民币 </w:t>
      </w:r>
      <w:r>
        <w:rPr>
          <w:rFonts w:hint="eastAsia" w:ascii="宋体" w:hAnsi="宋体" w:cs="宋体"/>
          <w:color w:val="auto"/>
          <w:sz w:val="28"/>
          <w:szCs w:val="28"/>
          <w:highlight w:val="none"/>
          <w:u w:val="single"/>
        </w:rPr>
        <w:t xml:space="preserve">        元（        元整</w:t>
      </w:r>
      <w:r>
        <w:rPr>
          <w:rFonts w:hint="eastAsia" w:ascii="宋体" w:hAnsi="宋体" w:cs="宋体"/>
          <w:color w:val="auto"/>
          <w:sz w:val="28"/>
          <w:szCs w:val="28"/>
          <w:highlight w:val="none"/>
          <w:u w:val="single"/>
          <w:lang w:eastAsia="zh-Hans"/>
        </w:rPr>
        <w:t>）</w:t>
      </w:r>
      <w:r>
        <w:rPr>
          <w:rFonts w:hint="eastAsia" w:ascii="宋体" w:hAnsi="宋体" w:cs="宋体"/>
          <w:color w:val="auto"/>
          <w:sz w:val="28"/>
          <w:szCs w:val="28"/>
          <w:highlight w:val="none"/>
          <w:u w:val="single"/>
        </w:rPr>
        <w:t>。以甲方签署的验收确认书为准。</w:t>
      </w:r>
    </w:p>
    <w:p w14:paraId="6F3D2ADC">
      <w:pPr>
        <w:pStyle w:val="35"/>
        <w:adjustRightInd w:val="0"/>
        <w:snapToGrid w:val="0"/>
        <w:spacing w:line="360" w:lineRule="auto"/>
        <w:ind w:left="170" w:firstLine="560"/>
        <w:rPr>
          <w:rFonts w:hint="eastAsia" w:ascii="宋体" w:hAnsi="宋体" w:cs="宋体"/>
          <w:color w:val="auto"/>
          <w:sz w:val="28"/>
          <w:szCs w:val="28"/>
          <w:highlight w:val="none"/>
        </w:rPr>
      </w:pPr>
      <w:r>
        <w:rPr>
          <w:rFonts w:hint="eastAsia" w:ascii="宋体" w:hAnsi="宋体" w:cs="宋体"/>
          <w:color w:val="auto"/>
          <w:sz w:val="28"/>
          <w:szCs w:val="28"/>
          <w:highlight w:val="none"/>
        </w:rPr>
        <w:t></w:t>
      </w:r>
      <w:r>
        <w:rPr>
          <w:rFonts w:hint="eastAsia" w:ascii="宋体" w:hAnsi="宋体" w:cs="宋体"/>
          <w:color w:val="auto"/>
          <w:sz w:val="28"/>
          <w:szCs w:val="28"/>
          <w:highlight w:val="none"/>
          <w:lang w:eastAsia="zh-Hans"/>
        </w:rPr>
        <w:t>在甲方每次付款前，乙方应向甲方开具合法等额有效发票。乙方未向甲方开具发票的，甲方付款期限相应顺延，且甲方不因此承担逾期付款的违约责任。如因行政审批、财政预算下达迟延或财政封账等非甲方原因导致甲方逾期付款的，甲方不承担任何违约责任。</w:t>
      </w:r>
    </w:p>
    <w:p w14:paraId="2835B220">
      <w:pPr>
        <w:adjustRightInd w:val="0"/>
        <w:snapToGrid w:val="0"/>
        <w:spacing w:line="360" w:lineRule="auto"/>
        <w:ind w:left="487" w:leftChars="232"/>
        <w:rPr>
          <w:rFonts w:hint="eastAsia" w:ascii="宋体" w:hAnsi="宋体" w:cs="宋体"/>
          <w:color w:val="auto"/>
          <w:sz w:val="28"/>
          <w:szCs w:val="28"/>
          <w:highlight w:val="none"/>
        </w:rPr>
      </w:pPr>
      <w:r>
        <w:rPr>
          <w:rFonts w:hint="eastAsia" w:ascii="宋体" w:hAnsi="宋体" w:cs="宋体"/>
          <w:color w:val="auto"/>
          <w:sz w:val="28"/>
          <w:szCs w:val="28"/>
          <w:highlight w:val="none"/>
          <w:lang w:val="en-US" w:eastAsia="zh-CN"/>
        </w:rPr>
        <w:t>6</w:t>
      </w:r>
      <w:r>
        <w:rPr>
          <w:rFonts w:hint="eastAsia" w:ascii="宋体" w:hAnsi="宋体" w:cs="宋体"/>
          <w:color w:val="auto"/>
          <w:sz w:val="28"/>
          <w:szCs w:val="28"/>
          <w:highlight w:val="none"/>
        </w:rPr>
        <w:t>、结算方式：汇款 / 转账支付。</w:t>
      </w:r>
    </w:p>
    <w:p w14:paraId="5ED7F6F6">
      <w:pPr>
        <w:adjustRightInd w:val="0"/>
        <w:snapToGrid w:val="0"/>
        <w:spacing w:line="360" w:lineRule="auto"/>
        <w:ind w:left="487" w:leftChars="232"/>
        <w:rPr>
          <w:rFonts w:hint="eastAsia" w:ascii="宋体" w:hAnsi="宋体" w:cs="宋体"/>
          <w:color w:val="auto"/>
          <w:sz w:val="28"/>
          <w:szCs w:val="28"/>
          <w:highlight w:val="none"/>
        </w:rPr>
      </w:pPr>
      <w:r>
        <w:rPr>
          <w:rFonts w:hint="eastAsia" w:ascii="宋体" w:hAnsi="宋体" w:cs="宋体"/>
          <w:color w:val="auto"/>
          <w:sz w:val="28"/>
          <w:szCs w:val="28"/>
          <w:highlight w:val="none"/>
        </w:rPr>
        <w:t>户      名：</w:t>
      </w:r>
    </w:p>
    <w:p w14:paraId="6C9760A2">
      <w:pPr>
        <w:adjustRightInd w:val="0"/>
        <w:snapToGrid w:val="0"/>
        <w:spacing w:line="360" w:lineRule="auto"/>
        <w:ind w:firstLine="560" w:firstLineChars="200"/>
        <w:rPr>
          <w:rFonts w:hint="eastAsia" w:ascii="宋体" w:hAnsi="宋体" w:cs="宋体"/>
          <w:color w:val="auto"/>
          <w:sz w:val="28"/>
          <w:szCs w:val="28"/>
          <w:highlight w:val="none"/>
        </w:rPr>
      </w:pPr>
      <w:r>
        <w:rPr>
          <w:rFonts w:hint="eastAsia" w:ascii="宋体" w:hAnsi="宋体" w:cs="宋体"/>
          <w:color w:val="auto"/>
          <w:sz w:val="28"/>
          <w:szCs w:val="28"/>
          <w:highlight w:val="none"/>
        </w:rPr>
        <w:t xml:space="preserve">乙方开户行：   </w:t>
      </w:r>
    </w:p>
    <w:p w14:paraId="52327CEA">
      <w:pPr>
        <w:adjustRightInd w:val="0"/>
        <w:snapToGrid w:val="0"/>
        <w:spacing w:line="360" w:lineRule="auto"/>
        <w:ind w:firstLine="560" w:firstLineChars="200"/>
        <w:rPr>
          <w:rFonts w:hint="eastAsia" w:ascii="宋体" w:hAnsi="宋体" w:cs="宋体"/>
          <w:color w:val="auto"/>
          <w:sz w:val="28"/>
          <w:szCs w:val="28"/>
          <w:highlight w:val="none"/>
        </w:rPr>
      </w:pPr>
      <w:r>
        <w:rPr>
          <w:rFonts w:hint="eastAsia" w:ascii="宋体" w:hAnsi="宋体" w:cs="宋体"/>
          <w:color w:val="auto"/>
          <w:sz w:val="28"/>
          <w:szCs w:val="28"/>
          <w:highlight w:val="none"/>
        </w:rPr>
        <w:t>账      号：</w:t>
      </w:r>
    </w:p>
    <w:p w14:paraId="7DA697B8">
      <w:pPr>
        <w:adjustRightInd w:val="0"/>
        <w:snapToGrid w:val="0"/>
        <w:spacing w:line="360" w:lineRule="auto"/>
        <w:ind w:firstLine="560" w:firstLineChars="200"/>
        <w:rPr>
          <w:rFonts w:hint="eastAsia" w:ascii="宋体" w:hAnsi="宋体" w:cs="宋体"/>
          <w:b/>
          <w:color w:val="auto"/>
          <w:sz w:val="28"/>
          <w:szCs w:val="28"/>
          <w:highlight w:val="none"/>
        </w:rPr>
      </w:pPr>
      <w:r>
        <w:rPr>
          <w:rFonts w:hint="eastAsia" w:ascii="宋体" w:hAnsi="宋体" w:cs="宋体"/>
          <w:bCs/>
          <w:color w:val="auto"/>
          <w:sz w:val="28"/>
          <w:szCs w:val="28"/>
          <w:highlight w:val="none"/>
          <w:lang w:eastAsia="zh-Hans"/>
        </w:rPr>
        <w:t>乙方应对上述账户的真实性、准确性、安全性负责。甲方在向上述账户付款后，视为甲方履行完毕付款义务。</w:t>
      </w:r>
    </w:p>
    <w:p w14:paraId="04058895">
      <w:pPr>
        <w:adjustRightInd w:val="0"/>
        <w:snapToGrid w:val="0"/>
        <w:spacing w:line="360" w:lineRule="auto"/>
        <w:ind w:left="396" w:leftChars="1" w:hanging="394" w:hangingChars="140"/>
        <w:rPr>
          <w:rFonts w:hint="eastAsia" w:ascii="宋体" w:hAnsi="宋体" w:cs="宋体"/>
          <w:b/>
          <w:color w:val="auto"/>
          <w:sz w:val="28"/>
          <w:szCs w:val="28"/>
          <w:highlight w:val="none"/>
        </w:rPr>
      </w:pPr>
      <w:r>
        <w:rPr>
          <w:rFonts w:hint="eastAsia" w:ascii="宋体" w:hAnsi="宋体" w:cs="宋体"/>
          <w:b/>
          <w:color w:val="auto"/>
          <w:sz w:val="28"/>
          <w:szCs w:val="28"/>
          <w:highlight w:val="none"/>
        </w:rPr>
        <w:t>四．双方的权利义务</w:t>
      </w:r>
      <w:r>
        <w:rPr>
          <w:rFonts w:hint="eastAsia" w:ascii="宋体" w:hAnsi="宋体" w:cs="宋体"/>
          <w:b/>
          <w:color w:val="auto"/>
          <w:sz w:val="28"/>
          <w:szCs w:val="28"/>
          <w:highlight w:val="none"/>
        </w:rPr>
        <w:tab/>
      </w:r>
    </w:p>
    <w:p w14:paraId="52E0AEA2">
      <w:pPr>
        <w:adjustRightInd w:val="0"/>
        <w:snapToGrid w:val="0"/>
        <w:spacing w:line="360" w:lineRule="auto"/>
        <w:ind w:firstLine="560" w:firstLineChars="200"/>
        <w:jc w:val="left"/>
        <w:rPr>
          <w:rFonts w:hint="eastAsia" w:ascii="宋体" w:hAnsi="宋体" w:cs="宋体"/>
          <w:color w:val="auto"/>
          <w:sz w:val="28"/>
          <w:szCs w:val="28"/>
          <w:highlight w:val="none"/>
        </w:rPr>
      </w:pPr>
      <w:r>
        <w:rPr>
          <w:rFonts w:hint="eastAsia" w:ascii="宋体" w:hAnsi="宋体" w:cs="宋体"/>
          <w:color w:val="auto"/>
          <w:sz w:val="28"/>
          <w:szCs w:val="28"/>
          <w:highlight w:val="none"/>
        </w:rPr>
        <w:t>1、甲方的权利义务</w:t>
      </w:r>
    </w:p>
    <w:p w14:paraId="1AE2B801">
      <w:pPr>
        <w:pStyle w:val="35"/>
        <w:adjustRightInd w:val="0"/>
        <w:snapToGrid w:val="0"/>
        <w:spacing w:line="360" w:lineRule="auto"/>
        <w:ind w:left="170" w:firstLine="560"/>
        <w:jc w:val="left"/>
        <w:rPr>
          <w:rFonts w:hint="eastAsia" w:ascii="宋体" w:hAnsi="宋体" w:cs="宋体"/>
          <w:iCs/>
          <w:color w:val="auto"/>
          <w:sz w:val="28"/>
          <w:szCs w:val="28"/>
          <w:highlight w:val="none"/>
        </w:rPr>
      </w:pPr>
      <w:r>
        <w:rPr>
          <w:rFonts w:hint="eastAsia" w:ascii="宋体" w:hAnsi="宋体" w:cs="宋体"/>
          <w:color w:val="auto"/>
          <w:sz w:val="28"/>
          <w:szCs w:val="28"/>
          <w:highlight w:val="none"/>
        </w:rPr>
        <w:t>甲方承担课程建设服务费，内容见《</w:t>
      </w:r>
      <w:r>
        <w:rPr>
          <w:rFonts w:hint="eastAsia" w:ascii="宋体" w:hAnsi="宋体" w:cs="宋体"/>
          <w:color w:val="auto"/>
          <w:sz w:val="28"/>
          <w:szCs w:val="28"/>
          <w:highlight w:val="none"/>
          <w:u w:val="single"/>
        </w:rPr>
        <w:t>课程建设服务节点表</w:t>
      </w:r>
      <w:r>
        <w:rPr>
          <w:rFonts w:hint="eastAsia" w:ascii="宋体" w:hAnsi="宋体" w:cs="宋体"/>
          <w:color w:val="auto"/>
          <w:sz w:val="28"/>
          <w:szCs w:val="28"/>
          <w:highlight w:val="none"/>
        </w:rPr>
        <w:t>》</w:t>
      </w:r>
      <w:r>
        <w:rPr>
          <w:rFonts w:hint="eastAsia" w:ascii="宋体" w:hAnsi="宋体" w:cs="宋体"/>
          <w:iCs/>
          <w:color w:val="auto"/>
          <w:sz w:val="28"/>
          <w:szCs w:val="28"/>
          <w:highlight w:val="none"/>
        </w:rPr>
        <w:t>；</w:t>
      </w:r>
    </w:p>
    <w:p w14:paraId="3F187DF6">
      <w:pPr>
        <w:pStyle w:val="35"/>
        <w:adjustRightInd w:val="0"/>
        <w:snapToGrid w:val="0"/>
        <w:spacing w:line="360" w:lineRule="auto"/>
        <w:ind w:left="170" w:firstLine="560"/>
        <w:jc w:val="left"/>
        <w:rPr>
          <w:rFonts w:hint="eastAsia" w:ascii="宋体" w:hAnsi="宋体" w:cs="宋体"/>
          <w:color w:val="auto"/>
          <w:sz w:val="28"/>
          <w:szCs w:val="28"/>
          <w:highlight w:val="none"/>
        </w:rPr>
      </w:pPr>
      <w:r>
        <w:rPr>
          <w:rFonts w:hint="eastAsia" w:ascii="宋体" w:hAnsi="宋体" w:cs="宋体"/>
          <w:iCs/>
          <w:color w:val="auto"/>
          <w:sz w:val="28"/>
          <w:szCs w:val="28"/>
          <w:highlight w:val="none"/>
        </w:rPr>
        <w:t>甲方组织教学团队在乙方的咨询辅导下，按照</w:t>
      </w:r>
      <w:r>
        <w:rPr>
          <w:rFonts w:hint="eastAsia" w:ascii="宋体" w:hAnsi="宋体" w:cs="宋体"/>
          <w:color w:val="auto"/>
          <w:sz w:val="28"/>
          <w:szCs w:val="28"/>
          <w:highlight w:val="none"/>
        </w:rPr>
        <w:t>《</w:t>
      </w:r>
      <w:r>
        <w:rPr>
          <w:rFonts w:hint="eastAsia" w:ascii="宋体" w:hAnsi="宋体" w:cs="宋体"/>
          <w:color w:val="auto"/>
          <w:sz w:val="28"/>
          <w:szCs w:val="28"/>
          <w:highlight w:val="none"/>
          <w:u w:val="single"/>
        </w:rPr>
        <w:t>课程建设服务节点表</w:t>
      </w:r>
      <w:r>
        <w:rPr>
          <w:rFonts w:hint="eastAsia" w:ascii="宋体" w:hAnsi="宋体" w:cs="宋体"/>
          <w:color w:val="auto"/>
          <w:sz w:val="28"/>
          <w:szCs w:val="28"/>
          <w:highlight w:val="none"/>
        </w:rPr>
        <w:t>》完成课程建设任务。</w:t>
      </w:r>
    </w:p>
    <w:p w14:paraId="6281A50B">
      <w:pPr>
        <w:pStyle w:val="35"/>
        <w:adjustRightInd w:val="0"/>
        <w:snapToGrid w:val="0"/>
        <w:spacing w:line="360" w:lineRule="auto"/>
        <w:ind w:left="170" w:firstLine="560"/>
        <w:jc w:val="left"/>
        <w:rPr>
          <w:rFonts w:hint="eastAsia" w:ascii="宋体" w:hAnsi="宋体" w:cs="宋体"/>
          <w:color w:val="auto"/>
          <w:sz w:val="28"/>
          <w:szCs w:val="28"/>
          <w:highlight w:val="none"/>
        </w:rPr>
      </w:pPr>
      <w:r>
        <w:rPr>
          <w:rFonts w:hint="eastAsia" w:ascii="宋体" w:hAnsi="宋体" w:cs="宋体"/>
          <w:color w:val="auto"/>
          <w:sz w:val="28"/>
          <w:szCs w:val="28"/>
          <w:highlight w:val="none"/>
        </w:rPr>
        <w:t>甲方须保证课程内容严格遵守国家有关法律法规以及行政规章制度，且不侵犯第三方合法权益，如有违反则应当承担相关责任。</w:t>
      </w:r>
    </w:p>
    <w:p w14:paraId="6546A210">
      <w:pPr>
        <w:pStyle w:val="35"/>
        <w:adjustRightInd w:val="0"/>
        <w:snapToGrid w:val="0"/>
        <w:spacing w:line="360" w:lineRule="auto"/>
        <w:ind w:left="170" w:firstLine="560"/>
        <w:rPr>
          <w:rFonts w:hint="eastAsia" w:ascii="宋体" w:hAnsi="宋体" w:cs="宋体"/>
          <w:color w:val="auto"/>
          <w:sz w:val="28"/>
          <w:szCs w:val="28"/>
          <w:highlight w:val="none"/>
        </w:rPr>
      </w:pPr>
      <w:r>
        <w:rPr>
          <w:rFonts w:hint="eastAsia" w:ascii="宋体" w:hAnsi="宋体" w:cs="宋体"/>
          <w:color w:val="auto"/>
          <w:sz w:val="28"/>
          <w:szCs w:val="28"/>
          <w:highlight w:val="none"/>
        </w:rPr>
        <w:t>乙方按照附件清单向甲方提供各项服务，本合同费用的支付按照附件节点表进行核算，如若发生合同终止或提前解除的，则</w:t>
      </w:r>
      <w:r>
        <w:rPr>
          <w:rFonts w:hint="eastAsia" w:ascii="宋体" w:hAnsi="宋体" w:cs="宋体"/>
          <w:color w:val="auto"/>
          <w:sz w:val="28"/>
          <w:szCs w:val="28"/>
          <w:highlight w:val="none"/>
          <w:lang w:eastAsia="zh-Hans"/>
        </w:rPr>
        <w:t>乙方应向甲方退还甲方已向其支付的全部费用，</w:t>
      </w:r>
      <w:r>
        <w:rPr>
          <w:rFonts w:hint="eastAsia" w:ascii="宋体" w:hAnsi="宋体" w:cs="宋体"/>
          <w:color w:val="auto"/>
          <w:sz w:val="28"/>
          <w:szCs w:val="28"/>
          <w:highlight w:val="none"/>
        </w:rPr>
        <w:t>甲方根据乙方已经实际完成的服务按照附件节点表对应的费用明细向乙方结算合同费用并于10日内付清所有结算款项，甲方无需为乙方未发生的服务支付费用。</w:t>
      </w:r>
    </w:p>
    <w:p w14:paraId="7A109ADD">
      <w:pPr>
        <w:pStyle w:val="35"/>
        <w:adjustRightInd w:val="0"/>
        <w:snapToGrid w:val="0"/>
        <w:spacing w:line="360" w:lineRule="auto"/>
        <w:ind w:left="170" w:firstLine="560"/>
        <w:jc w:val="left"/>
        <w:rPr>
          <w:rFonts w:hint="eastAsia" w:ascii="宋体" w:hAnsi="宋体" w:cs="宋体"/>
          <w:color w:val="auto"/>
          <w:sz w:val="28"/>
          <w:szCs w:val="28"/>
          <w:highlight w:val="none"/>
        </w:rPr>
      </w:pPr>
      <w:r>
        <w:rPr>
          <w:rFonts w:hint="eastAsia" w:ascii="宋体" w:hAnsi="宋体" w:cs="宋体"/>
          <w:color w:val="auto"/>
          <w:sz w:val="28"/>
          <w:szCs w:val="28"/>
          <w:highlight w:val="none"/>
        </w:rPr>
        <w:t>甲方同意并确认教学团队负责人有权对乙方交付的课程视频成品进行验收确认，甲方有权根据实际需要组织专家或第三方进行复验。如未通过验收的，乙方应在甲方指定期限内修改或补充。</w:t>
      </w:r>
    </w:p>
    <w:p w14:paraId="72A7308E">
      <w:pPr>
        <w:pStyle w:val="35"/>
        <w:spacing w:line="360" w:lineRule="auto"/>
        <w:ind w:left="170" w:firstLine="560"/>
        <w:rPr>
          <w:rFonts w:hint="eastAsia" w:ascii="宋体" w:hAnsi="宋体" w:cs="宋体"/>
          <w:color w:val="auto"/>
          <w:sz w:val="28"/>
          <w:szCs w:val="28"/>
          <w:highlight w:val="none"/>
        </w:rPr>
      </w:pPr>
      <w:r>
        <w:rPr>
          <w:rFonts w:hint="eastAsia" w:ascii="宋体" w:hAnsi="宋体" w:cs="宋体"/>
          <w:color w:val="auto"/>
          <w:sz w:val="28"/>
          <w:szCs w:val="28"/>
          <w:highlight w:val="none"/>
        </w:rPr>
        <w:t>甲方应在乙方交付项目后7日内组织验收。如甲方在验收过程中发现问题，有权提出书面整改意见，乙方应在收到整改意见后5日内完成整改并重新提交验收。</w:t>
      </w:r>
    </w:p>
    <w:p w14:paraId="407BEFF8">
      <w:pPr>
        <w:adjustRightInd w:val="0"/>
        <w:snapToGrid w:val="0"/>
        <w:spacing w:line="360" w:lineRule="auto"/>
        <w:ind w:firstLine="560" w:firstLineChars="200"/>
        <w:jc w:val="left"/>
        <w:rPr>
          <w:rFonts w:hint="eastAsia" w:ascii="宋体" w:hAnsi="宋体" w:cs="宋体"/>
          <w:color w:val="auto"/>
          <w:sz w:val="28"/>
          <w:szCs w:val="28"/>
          <w:highlight w:val="none"/>
        </w:rPr>
      </w:pPr>
      <w:r>
        <w:rPr>
          <w:rFonts w:hint="eastAsia" w:ascii="宋体" w:hAnsi="宋体" w:cs="宋体"/>
          <w:color w:val="auto"/>
          <w:sz w:val="28"/>
          <w:szCs w:val="28"/>
          <w:highlight w:val="none"/>
        </w:rPr>
        <w:t>2、乙方的权利义务</w:t>
      </w:r>
    </w:p>
    <w:p w14:paraId="612A369F">
      <w:pPr>
        <w:pStyle w:val="35"/>
        <w:adjustRightInd w:val="0"/>
        <w:snapToGrid w:val="0"/>
        <w:spacing w:line="360" w:lineRule="auto"/>
        <w:ind w:left="170" w:firstLine="560"/>
        <w:jc w:val="left"/>
        <w:rPr>
          <w:rFonts w:hint="eastAsia" w:ascii="宋体" w:hAnsi="宋体" w:cs="宋体"/>
          <w:color w:val="auto"/>
          <w:sz w:val="28"/>
          <w:szCs w:val="28"/>
          <w:highlight w:val="none"/>
        </w:rPr>
      </w:pPr>
      <w:r>
        <w:rPr>
          <w:rFonts w:hint="eastAsia" w:ascii="宋体" w:hAnsi="宋体" w:cs="宋体"/>
          <w:color w:val="auto"/>
          <w:sz w:val="28"/>
          <w:szCs w:val="28"/>
          <w:highlight w:val="none"/>
        </w:rPr>
        <w:t>乙方指派专业的课程顾问等，负责协助课程开发建设，内容见《</w:t>
      </w:r>
      <w:r>
        <w:rPr>
          <w:rFonts w:hint="eastAsia" w:ascii="宋体" w:hAnsi="宋体" w:cs="宋体"/>
          <w:color w:val="auto"/>
          <w:sz w:val="28"/>
          <w:szCs w:val="28"/>
          <w:highlight w:val="none"/>
          <w:u w:val="single"/>
        </w:rPr>
        <w:t>课程建设服务节点表</w:t>
      </w:r>
      <w:r>
        <w:rPr>
          <w:rFonts w:hint="eastAsia" w:ascii="宋体" w:hAnsi="宋体" w:cs="宋体"/>
          <w:color w:val="auto"/>
          <w:sz w:val="28"/>
          <w:szCs w:val="28"/>
          <w:highlight w:val="none"/>
        </w:rPr>
        <w:t>》。甲方对乙方提出相关建议后，乙方应按照甲方的意见展开工作。</w:t>
      </w:r>
    </w:p>
    <w:p w14:paraId="07750F7E">
      <w:pPr>
        <w:pStyle w:val="35"/>
        <w:adjustRightInd w:val="0"/>
        <w:snapToGrid w:val="0"/>
        <w:spacing w:line="360" w:lineRule="auto"/>
        <w:ind w:left="170" w:firstLine="560"/>
        <w:jc w:val="left"/>
        <w:rPr>
          <w:rFonts w:hint="eastAsia" w:ascii="宋体" w:hAnsi="宋体" w:cs="宋体"/>
          <w:color w:val="auto"/>
          <w:sz w:val="28"/>
          <w:szCs w:val="28"/>
          <w:highlight w:val="none"/>
        </w:rPr>
      </w:pPr>
      <w:r>
        <w:rPr>
          <w:rFonts w:hint="eastAsia" w:ascii="宋体" w:hAnsi="宋体" w:cs="宋体"/>
          <w:color w:val="auto"/>
          <w:sz w:val="28"/>
          <w:szCs w:val="28"/>
          <w:highlight w:val="none"/>
        </w:rPr>
        <w:t>甲乙双方按照《</w:t>
      </w:r>
      <w:r>
        <w:rPr>
          <w:rFonts w:hint="eastAsia" w:ascii="宋体" w:hAnsi="宋体" w:cs="宋体"/>
          <w:color w:val="auto"/>
          <w:sz w:val="28"/>
          <w:szCs w:val="28"/>
          <w:highlight w:val="none"/>
          <w:u w:val="single"/>
        </w:rPr>
        <w:t>课程建设服务节点表</w:t>
      </w:r>
      <w:r>
        <w:rPr>
          <w:rFonts w:hint="eastAsia" w:ascii="宋体" w:hAnsi="宋体" w:cs="宋体"/>
          <w:color w:val="auto"/>
          <w:sz w:val="28"/>
          <w:szCs w:val="28"/>
          <w:highlight w:val="none"/>
        </w:rPr>
        <w:t>》的时间计划，共同完成课程开发建设。</w:t>
      </w:r>
    </w:p>
    <w:p w14:paraId="22004437">
      <w:pPr>
        <w:pStyle w:val="35"/>
        <w:adjustRightInd w:val="0"/>
        <w:snapToGrid w:val="0"/>
        <w:spacing w:line="360" w:lineRule="auto"/>
        <w:ind w:left="170" w:firstLine="560"/>
        <w:jc w:val="left"/>
        <w:rPr>
          <w:rFonts w:hint="eastAsia" w:ascii="宋体" w:hAnsi="宋体" w:cs="宋体"/>
          <w:color w:val="auto"/>
          <w:sz w:val="28"/>
          <w:szCs w:val="28"/>
          <w:highlight w:val="none"/>
          <w:u w:val="none"/>
        </w:rPr>
      </w:pPr>
      <w:r>
        <w:rPr>
          <w:rFonts w:hint="eastAsia" w:ascii="宋体" w:hAnsi="宋体" w:cs="宋体"/>
          <w:color w:val="auto"/>
          <w:sz w:val="28"/>
          <w:szCs w:val="28"/>
          <w:highlight w:val="none"/>
          <w:u w:val="none"/>
        </w:rPr>
        <w:t>乙方保证，其为履行本合同所制作或提供的课程素材（包括但不限于图片、视频、文案等），均符合国家现行法律法规及政策导向。</w:t>
      </w:r>
    </w:p>
    <w:p w14:paraId="1646A55F">
      <w:pPr>
        <w:pStyle w:val="35"/>
        <w:adjustRightInd w:val="0"/>
        <w:snapToGrid w:val="0"/>
        <w:spacing w:line="360" w:lineRule="auto"/>
        <w:ind w:left="170" w:firstLine="560"/>
        <w:jc w:val="left"/>
        <w:rPr>
          <w:rFonts w:hint="eastAsia" w:ascii="宋体" w:hAnsi="宋体" w:cs="宋体"/>
          <w:color w:val="auto"/>
          <w:sz w:val="28"/>
          <w:szCs w:val="28"/>
          <w:highlight w:val="none"/>
          <w:u w:val="none"/>
        </w:rPr>
      </w:pPr>
      <w:r>
        <w:rPr>
          <w:rFonts w:hint="eastAsia" w:ascii="宋体" w:hAnsi="宋体" w:cs="宋体"/>
          <w:color w:val="auto"/>
          <w:sz w:val="28"/>
          <w:szCs w:val="28"/>
          <w:highlight w:val="none"/>
          <w:u w:val="none"/>
        </w:rPr>
        <w:t>乙方郑重承诺，相关素材中绝不包含以下内容：</w:t>
      </w:r>
    </w:p>
    <w:p w14:paraId="0BF3511E">
      <w:pPr>
        <w:pStyle w:val="35"/>
        <w:adjustRightInd w:val="0"/>
        <w:snapToGrid w:val="0"/>
        <w:spacing w:line="360" w:lineRule="auto"/>
        <w:ind w:left="170" w:firstLine="560"/>
        <w:jc w:val="left"/>
        <w:rPr>
          <w:rFonts w:hint="eastAsia" w:ascii="宋体" w:hAnsi="宋体" w:cs="宋体"/>
          <w:color w:val="auto"/>
          <w:sz w:val="28"/>
          <w:szCs w:val="28"/>
          <w:highlight w:val="none"/>
          <w:u w:val="none"/>
        </w:rPr>
      </w:pPr>
      <w:r>
        <w:rPr>
          <w:rFonts w:hint="eastAsia" w:ascii="宋体" w:hAnsi="宋体" w:cs="宋体"/>
          <w:color w:val="auto"/>
          <w:sz w:val="28"/>
          <w:szCs w:val="28"/>
          <w:highlight w:val="none"/>
          <w:u w:val="none"/>
        </w:rPr>
        <w:t>(1) 危害国家统一、主权和领土完整，或涉及疆域争端、地图使用不规范的内容；</w:t>
      </w:r>
    </w:p>
    <w:p w14:paraId="50B88A9D">
      <w:pPr>
        <w:pStyle w:val="35"/>
        <w:adjustRightInd w:val="0"/>
        <w:snapToGrid w:val="0"/>
        <w:spacing w:line="360" w:lineRule="auto"/>
        <w:ind w:left="170" w:firstLine="560"/>
        <w:jc w:val="left"/>
        <w:rPr>
          <w:rFonts w:hint="eastAsia" w:ascii="宋体" w:hAnsi="宋体" w:cs="宋体"/>
          <w:color w:val="auto"/>
          <w:sz w:val="28"/>
          <w:szCs w:val="28"/>
          <w:highlight w:val="none"/>
          <w:u w:val="none"/>
        </w:rPr>
      </w:pPr>
      <w:r>
        <w:rPr>
          <w:rFonts w:hint="eastAsia" w:ascii="宋体" w:hAnsi="宋体" w:cs="宋体"/>
          <w:color w:val="auto"/>
          <w:sz w:val="28"/>
          <w:szCs w:val="28"/>
          <w:highlight w:val="none"/>
          <w:u w:val="none"/>
        </w:rPr>
        <w:t>(2) 煽动民族仇恨、民族歧视，破坏民族团结，或涉及宗教极端主义、邪教及封建迷信的内容；</w:t>
      </w:r>
    </w:p>
    <w:p w14:paraId="16724A0C">
      <w:pPr>
        <w:pStyle w:val="35"/>
        <w:adjustRightInd w:val="0"/>
        <w:snapToGrid w:val="0"/>
        <w:spacing w:line="360" w:lineRule="auto"/>
        <w:ind w:left="170" w:firstLine="560"/>
        <w:jc w:val="left"/>
        <w:rPr>
          <w:rFonts w:hint="eastAsia" w:ascii="宋体" w:hAnsi="宋体" w:cs="宋体"/>
          <w:color w:val="auto"/>
          <w:sz w:val="28"/>
          <w:szCs w:val="28"/>
          <w:highlight w:val="none"/>
          <w:u w:val="none"/>
        </w:rPr>
      </w:pPr>
      <w:r>
        <w:rPr>
          <w:rFonts w:hint="eastAsia" w:ascii="宋体" w:hAnsi="宋体" w:cs="宋体"/>
          <w:color w:val="auto"/>
          <w:sz w:val="28"/>
          <w:szCs w:val="28"/>
          <w:highlight w:val="none"/>
          <w:u w:val="none"/>
        </w:rPr>
        <w:t>(3) 含有政治敏感信息、违背党和国家方针政策，或其他违背社会主义核心价值观及公序良俗的意识形态内容。</w:t>
      </w:r>
    </w:p>
    <w:p w14:paraId="75A5D387">
      <w:pPr>
        <w:pStyle w:val="35"/>
        <w:adjustRightInd w:val="0"/>
        <w:snapToGrid w:val="0"/>
        <w:spacing w:line="360" w:lineRule="auto"/>
        <w:ind w:left="170" w:firstLine="560"/>
        <w:jc w:val="left"/>
        <w:rPr>
          <w:rFonts w:hint="eastAsia" w:ascii="宋体" w:hAnsi="宋体" w:cs="宋体"/>
          <w:color w:val="auto"/>
          <w:sz w:val="28"/>
          <w:szCs w:val="28"/>
          <w:highlight w:val="none"/>
        </w:rPr>
      </w:pPr>
      <w:r>
        <w:rPr>
          <w:rFonts w:hint="eastAsia" w:ascii="宋体" w:hAnsi="宋体" w:cs="宋体"/>
          <w:color w:val="auto"/>
          <w:sz w:val="28"/>
          <w:szCs w:val="28"/>
          <w:highlight w:val="none"/>
          <w:u w:val="none"/>
        </w:rPr>
        <w:t>若乙方违反上述承诺，甲方有权立即单方解除合同，不予支付任何未结款项，并要求乙方赔偿因此给甲方造成的全部直接及间接损失（包括但不限于行政罚款、名誉损失、维权费用等）。</w:t>
      </w:r>
    </w:p>
    <w:p w14:paraId="0ACE5544">
      <w:pPr>
        <w:pStyle w:val="35"/>
        <w:adjustRightInd w:val="0"/>
        <w:snapToGrid w:val="0"/>
        <w:spacing w:line="360" w:lineRule="auto"/>
        <w:ind w:left="170" w:firstLine="560"/>
        <w:jc w:val="left"/>
        <w:rPr>
          <w:rFonts w:hint="eastAsia" w:ascii="宋体" w:hAnsi="宋体" w:cs="宋体"/>
          <w:color w:val="auto"/>
          <w:sz w:val="28"/>
          <w:szCs w:val="28"/>
          <w:highlight w:val="none"/>
        </w:rPr>
      </w:pPr>
      <w:r>
        <w:rPr>
          <w:rFonts w:hint="eastAsia" w:ascii="宋体" w:hAnsi="宋体" w:cs="宋体"/>
          <w:i/>
          <w:color w:val="auto"/>
          <w:sz w:val="28"/>
          <w:szCs w:val="28"/>
          <w:highlight w:val="none"/>
        </w:rPr>
        <w:t></w:t>
      </w:r>
      <w:r>
        <w:rPr>
          <w:rFonts w:hint="eastAsia" w:ascii="宋体" w:hAnsi="宋体" w:cs="宋体"/>
          <w:color w:val="auto"/>
          <w:sz w:val="28"/>
          <w:szCs w:val="28"/>
          <w:highlight w:val="none"/>
        </w:rPr>
        <w:t>如因不可抗力造成的合同延期，双方共同协商，签订补充协议。</w:t>
      </w:r>
    </w:p>
    <w:p w14:paraId="0F3BDC2A">
      <w:pPr>
        <w:spacing w:line="360" w:lineRule="auto"/>
        <w:jc w:val="left"/>
        <w:rPr>
          <w:rFonts w:hint="eastAsia" w:ascii="宋体" w:hAnsi="宋体" w:cs="宋体"/>
          <w:b/>
          <w:color w:val="auto"/>
          <w:sz w:val="28"/>
          <w:szCs w:val="28"/>
          <w:highlight w:val="none"/>
        </w:rPr>
      </w:pPr>
      <w:r>
        <w:rPr>
          <w:rFonts w:hint="eastAsia" w:ascii="宋体" w:hAnsi="宋体" w:cs="宋体"/>
          <w:b/>
          <w:color w:val="auto"/>
          <w:sz w:val="28"/>
          <w:szCs w:val="28"/>
          <w:highlight w:val="none"/>
        </w:rPr>
        <w:t>五．知识产权</w:t>
      </w:r>
    </w:p>
    <w:p w14:paraId="38B48737">
      <w:pPr>
        <w:pStyle w:val="35"/>
        <w:adjustRightInd w:val="0"/>
        <w:snapToGrid w:val="0"/>
        <w:spacing w:line="360" w:lineRule="auto"/>
        <w:ind w:firstLine="560"/>
        <w:jc w:val="left"/>
        <w:rPr>
          <w:rFonts w:hint="eastAsia" w:ascii="宋体" w:hAnsi="宋体" w:cs="宋体"/>
          <w:color w:val="auto"/>
          <w:sz w:val="28"/>
          <w:szCs w:val="28"/>
          <w:highlight w:val="none"/>
        </w:rPr>
      </w:pPr>
      <w:r>
        <w:rPr>
          <w:rFonts w:hint="eastAsia" w:ascii="宋体" w:hAnsi="宋体" w:cs="宋体"/>
          <w:color w:val="auto"/>
          <w:sz w:val="28"/>
          <w:szCs w:val="28"/>
          <w:highlight w:val="none"/>
        </w:rPr>
        <w:t>双方特此确认，本合作课程的视频成品著作权归甲方所有，但制作课程视频时使用到乙方提供的图片、字体等素材的著作权依然归属乙方或乙方的合作方，甲方未经乙方或乙方合作方的许可不得另行使用该等素材，否则由此造成的损失由甲方自行承担。乙方应保证其向甲方提供的所有素材（包括但不限于图片、字体、音视频、软件、技术等）均已取得合法授权且不存在任何权利瑕疵。如因乙方提供的素材存在权利瑕疵导致甲方或第三方遭受损失的，乙方应承担全部法律责任并赔偿甲方因此遭受的全部损失。</w:t>
      </w:r>
    </w:p>
    <w:p w14:paraId="2779453B">
      <w:pPr>
        <w:pStyle w:val="35"/>
        <w:adjustRightInd w:val="0"/>
        <w:snapToGrid w:val="0"/>
        <w:spacing w:line="360" w:lineRule="auto"/>
        <w:ind w:firstLine="560"/>
        <w:jc w:val="left"/>
        <w:rPr>
          <w:rFonts w:hint="eastAsia" w:ascii="宋体" w:hAnsi="宋体" w:cs="宋体"/>
          <w:color w:val="auto"/>
          <w:sz w:val="28"/>
          <w:szCs w:val="28"/>
          <w:highlight w:val="none"/>
        </w:rPr>
      </w:pPr>
      <w:r>
        <w:rPr>
          <w:rFonts w:hint="eastAsia" w:ascii="宋体" w:hAnsi="宋体" w:cs="宋体"/>
          <w:color w:val="auto"/>
          <w:sz w:val="28"/>
          <w:szCs w:val="28"/>
          <w:highlight w:val="none"/>
        </w:rPr>
        <w:t>甲方如与第三方就本合同合作课程存在已完成、正在进行或协商中的合作，甲方应如实告知乙方所提供的课程资料的著作权归属、授权情况等其他与第三方的合作信息。</w:t>
      </w:r>
    </w:p>
    <w:p w14:paraId="159FCFE0">
      <w:pPr>
        <w:pStyle w:val="35"/>
        <w:adjustRightInd w:val="0"/>
        <w:snapToGrid w:val="0"/>
        <w:spacing w:line="360" w:lineRule="auto"/>
        <w:ind w:firstLine="560"/>
        <w:rPr>
          <w:rFonts w:hint="eastAsia" w:ascii="宋体" w:hAnsi="宋体" w:cs="宋体"/>
          <w:color w:val="auto"/>
          <w:sz w:val="28"/>
          <w:szCs w:val="28"/>
          <w:highlight w:val="none"/>
        </w:rPr>
      </w:pPr>
      <w:r>
        <w:rPr>
          <w:rFonts w:hint="eastAsia" w:ascii="宋体" w:hAnsi="宋体" w:cs="宋体"/>
          <w:color w:val="auto"/>
          <w:sz w:val="28"/>
          <w:szCs w:val="28"/>
          <w:highlight w:val="none"/>
        </w:rPr>
        <w:t>乙方仅对视频在甲方校园官网、APP以及乙方平台使用时的知识产权合法性负责。若甲方需将本视频成品在其他平台播放使用的，应另行取得素材权利方合法授权，否则因此造成的侵权行为及责任均由甲方自行承担。</w:t>
      </w:r>
    </w:p>
    <w:p w14:paraId="410ED217">
      <w:pPr>
        <w:pStyle w:val="35"/>
        <w:adjustRightInd w:val="0"/>
        <w:snapToGrid w:val="0"/>
        <w:spacing w:line="360" w:lineRule="auto"/>
        <w:ind w:firstLine="560"/>
        <w:rPr>
          <w:rFonts w:hint="eastAsia" w:ascii="宋体" w:hAnsi="宋体" w:cs="宋体"/>
          <w:color w:val="auto"/>
          <w:sz w:val="28"/>
          <w:szCs w:val="28"/>
          <w:highlight w:val="none"/>
        </w:rPr>
      </w:pPr>
      <w:r>
        <w:rPr>
          <w:rFonts w:hint="eastAsia" w:ascii="宋体" w:hAnsi="宋体" w:cs="宋体"/>
          <w:color w:val="auto"/>
          <w:sz w:val="28"/>
          <w:szCs w:val="28"/>
          <w:highlight w:val="none"/>
        </w:rPr>
        <w:t>课程运行于乙方提供的相关平台产生的全部数据的所有权和使用权归乙方所有，所述数据包括但不限于用户的个人信息数据、用户在线学习的行为数据等，</w:t>
      </w:r>
      <w:r>
        <w:rPr>
          <w:rFonts w:hint="eastAsia" w:ascii="宋体" w:hAnsi="宋体" w:cs="宋体"/>
          <w:color w:val="auto"/>
          <w:sz w:val="28"/>
          <w:szCs w:val="28"/>
          <w:highlight w:val="none"/>
          <w:lang w:eastAsia="zh-Hans"/>
        </w:rPr>
        <w:t>但乙方应对用户的个人信息数据</w:t>
      </w:r>
      <w:r>
        <w:rPr>
          <w:rFonts w:hint="eastAsia" w:ascii="宋体" w:hAnsi="宋体" w:cs="宋体"/>
          <w:color w:val="auto"/>
          <w:sz w:val="28"/>
          <w:szCs w:val="28"/>
          <w:highlight w:val="none"/>
        </w:rPr>
        <w:t>、用户在线学习的行为</w:t>
      </w:r>
      <w:r>
        <w:rPr>
          <w:rFonts w:hint="eastAsia" w:ascii="宋体" w:hAnsi="宋体" w:cs="宋体"/>
          <w:color w:val="auto"/>
          <w:sz w:val="28"/>
          <w:szCs w:val="28"/>
          <w:highlight w:val="none"/>
          <w:lang w:eastAsia="zh-Hans"/>
        </w:rPr>
        <w:t>数据负有保密责任，未经甲方书面许可，乙方不得将上述信息提供给任意第三人使用</w:t>
      </w:r>
      <w:r>
        <w:rPr>
          <w:rFonts w:hint="eastAsia" w:ascii="宋体" w:hAnsi="宋体" w:cs="宋体"/>
          <w:color w:val="auto"/>
          <w:sz w:val="28"/>
          <w:szCs w:val="28"/>
          <w:highlight w:val="none"/>
        </w:rPr>
        <w:t>。对于用户学习过程中产生的学习结果数据等相关数据，乙方无偿许可甲方为教学管理、学术研究、教育评估、数据分析、课程改进等合理目的进行使用，且甲方有权将相关数据用于本校内部管理和决策。未经乙方许可，甲方不得向他方公布上述数据（但甲方为履行法定职责、接受上级主管部门检查、评估或依法依规披露时不受此限），如有违反，则应当向乙方承担违约责任。</w:t>
      </w:r>
    </w:p>
    <w:p w14:paraId="6E9FC5F1">
      <w:pPr>
        <w:pStyle w:val="35"/>
        <w:adjustRightInd w:val="0"/>
        <w:snapToGrid w:val="0"/>
        <w:spacing w:line="360" w:lineRule="auto"/>
        <w:ind w:firstLine="560"/>
        <w:rPr>
          <w:rFonts w:hint="eastAsia" w:ascii="宋体" w:hAnsi="宋体" w:cs="宋体"/>
          <w:color w:val="auto"/>
          <w:sz w:val="28"/>
          <w:szCs w:val="28"/>
          <w:highlight w:val="none"/>
        </w:rPr>
      </w:pPr>
      <w:r>
        <w:rPr>
          <w:rFonts w:hint="eastAsia" w:ascii="宋体" w:hAnsi="宋体" w:cs="宋体"/>
          <w:color w:val="auto"/>
          <w:sz w:val="28"/>
          <w:szCs w:val="28"/>
          <w:highlight w:val="none"/>
        </w:rPr>
        <w:t>甲方无偿许可乙方选取小部分交付成品作为乙方后期宣传案例中展示使用，</w:t>
      </w:r>
      <w:r>
        <w:rPr>
          <w:rFonts w:hint="eastAsia" w:ascii="宋体" w:hAnsi="宋体" w:cs="宋体"/>
          <w:color w:val="auto"/>
          <w:sz w:val="28"/>
          <w:szCs w:val="28"/>
          <w:highlight w:val="none"/>
          <w:lang w:eastAsia="zh-Hans"/>
        </w:rPr>
        <w:t>但乙方选取的部分成果应经甲方书面确认后才可作为乙方后期宣传案例中展示使用</w:t>
      </w:r>
      <w:r>
        <w:rPr>
          <w:rFonts w:hint="eastAsia" w:ascii="宋体" w:hAnsi="宋体" w:cs="宋体"/>
          <w:color w:val="auto"/>
          <w:sz w:val="28"/>
          <w:szCs w:val="28"/>
          <w:highlight w:val="none"/>
        </w:rPr>
        <w:t>。乙方在宣传中不得出现甲方名称、标识、师生信息或其他敏感内容，除非经甲方书面同意。乙方仅可在其官方网站、宣传册、招投标文件等非商业性宣传场合展示，且展示方式、范围及期限须经甲方书面同意。甲方有权随时撤回该许可或要求乙方删除相关宣传内容。</w:t>
      </w:r>
    </w:p>
    <w:p w14:paraId="4DAB5DBA">
      <w:pPr>
        <w:spacing w:line="360" w:lineRule="auto"/>
        <w:jc w:val="left"/>
        <w:rPr>
          <w:rFonts w:hint="eastAsia" w:ascii="宋体" w:hAnsi="宋体" w:cs="宋体"/>
          <w:b/>
          <w:color w:val="auto"/>
          <w:sz w:val="28"/>
          <w:szCs w:val="28"/>
          <w:highlight w:val="none"/>
        </w:rPr>
      </w:pPr>
      <w:r>
        <w:rPr>
          <w:rFonts w:hint="eastAsia" w:ascii="宋体" w:hAnsi="宋体" w:cs="宋体"/>
          <w:b/>
          <w:color w:val="auto"/>
          <w:sz w:val="28"/>
          <w:szCs w:val="28"/>
          <w:highlight w:val="none"/>
        </w:rPr>
        <w:t>六．声明与保证</w:t>
      </w:r>
    </w:p>
    <w:p w14:paraId="4075284F">
      <w:pPr>
        <w:pStyle w:val="35"/>
        <w:adjustRightInd w:val="0"/>
        <w:snapToGrid w:val="0"/>
        <w:spacing w:line="360" w:lineRule="auto"/>
        <w:ind w:firstLine="560"/>
        <w:rPr>
          <w:rFonts w:hint="eastAsia" w:ascii="宋体" w:hAnsi="宋体" w:cs="宋体"/>
          <w:color w:val="auto"/>
          <w:sz w:val="28"/>
          <w:szCs w:val="28"/>
          <w:highlight w:val="none"/>
        </w:rPr>
      </w:pPr>
      <w:r>
        <w:rPr>
          <w:rFonts w:hint="eastAsia" w:ascii="宋体" w:hAnsi="宋体" w:cs="宋体"/>
          <w:color w:val="auto"/>
          <w:sz w:val="28"/>
          <w:szCs w:val="28"/>
          <w:highlight w:val="none"/>
        </w:rPr>
        <w:t>甲方保证其所提交课程资料严格遵守国家有关法律法规及道德准则，不存在任何违法、违纪或有违公序良俗的内容。</w:t>
      </w:r>
    </w:p>
    <w:p w14:paraId="76773093">
      <w:pPr>
        <w:pStyle w:val="35"/>
        <w:adjustRightInd w:val="0"/>
        <w:snapToGrid w:val="0"/>
        <w:spacing w:line="360" w:lineRule="auto"/>
        <w:ind w:firstLine="560"/>
        <w:rPr>
          <w:rFonts w:hint="eastAsia" w:ascii="宋体" w:hAnsi="宋体" w:cs="宋体"/>
          <w:color w:val="auto"/>
          <w:sz w:val="28"/>
          <w:szCs w:val="28"/>
          <w:highlight w:val="none"/>
        </w:rPr>
      </w:pPr>
      <w:r>
        <w:rPr>
          <w:rFonts w:hint="eastAsia" w:ascii="宋体" w:hAnsi="宋体" w:cs="宋体"/>
          <w:color w:val="auto"/>
          <w:sz w:val="28"/>
          <w:szCs w:val="28"/>
          <w:highlight w:val="none"/>
        </w:rPr>
        <w:t>甲方保证其有权处分、授权乙方使用相关课程资料，其处分权利无任何权利瑕疵，不存在任何侵犯第三方利益的情形。乙方基于商业道德充分信任甲方的保证及承诺，在获得甲方书面保证及承诺材料后，如发现存在与事实不符且造成第三方权益损失的，不得视为乙方过失，乙方不承担相关的任何法律责任。乙方不承担任何由于甲方单方过失或故意造成的法律责任，但乙方明知或应知权利瑕疵的除外，且乙方仍有义务协助甲方进行权利瑕疵消除。</w:t>
      </w:r>
    </w:p>
    <w:p w14:paraId="19045881">
      <w:pPr>
        <w:pStyle w:val="35"/>
        <w:adjustRightInd w:val="0"/>
        <w:snapToGrid w:val="0"/>
        <w:spacing w:line="360" w:lineRule="auto"/>
        <w:ind w:firstLine="560"/>
        <w:rPr>
          <w:rFonts w:hint="eastAsia" w:ascii="宋体" w:hAnsi="宋体" w:cs="宋体"/>
          <w:color w:val="auto"/>
          <w:sz w:val="28"/>
          <w:szCs w:val="28"/>
          <w:highlight w:val="none"/>
        </w:rPr>
      </w:pPr>
      <w:r>
        <w:rPr>
          <w:rFonts w:hint="eastAsia" w:ascii="宋体" w:hAnsi="宋体" w:cs="宋体"/>
          <w:color w:val="auto"/>
          <w:sz w:val="28"/>
          <w:szCs w:val="28"/>
          <w:highlight w:val="none"/>
        </w:rPr>
        <w:t>甲乙双方承诺第三方针对任何一方涉及本合同的投诉、警告、诉讼等纠纷，甲乙双方均应尽力配合提供相关证据、证明材料以应对。</w:t>
      </w:r>
    </w:p>
    <w:p w14:paraId="3D6DE655">
      <w:pPr>
        <w:widowControl/>
        <w:spacing w:line="360" w:lineRule="auto"/>
        <w:jc w:val="left"/>
        <w:rPr>
          <w:rFonts w:hint="eastAsia" w:ascii="宋体" w:hAnsi="宋体" w:cs="宋体"/>
          <w:color w:val="auto"/>
          <w:sz w:val="28"/>
          <w:szCs w:val="28"/>
          <w:highlight w:val="none"/>
        </w:rPr>
      </w:pPr>
      <w:r>
        <w:rPr>
          <w:rFonts w:hint="eastAsia" w:ascii="宋体" w:hAnsi="宋体" w:cs="宋体"/>
          <w:b/>
          <w:color w:val="auto"/>
          <w:sz w:val="28"/>
          <w:szCs w:val="28"/>
          <w:highlight w:val="none"/>
        </w:rPr>
        <w:t>七．保密条款</w:t>
      </w:r>
    </w:p>
    <w:p w14:paraId="65E69D75">
      <w:pPr>
        <w:pStyle w:val="35"/>
        <w:adjustRightInd w:val="0"/>
        <w:snapToGrid w:val="0"/>
        <w:spacing w:line="360" w:lineRule="auto"/>
        <w:ind w:firstLine="560"/>
        <w:rPr>
          <w:rFonts w:hint="eastAsia" w:ascii="宋体" w:hAnsi="宋体" w:cs="宋体"/>
          <w:color w:val="auto"/>
          <w:sz w:val="28"/>
          <w:szCs w:val="28"/>
          <w:highlight w:val="none"/>
        </w:rPr>
      </w:pPr>
      <w:r>
        <w:rPr>
          <w:rFonts w:hint="eastAsia" w:ascii="宋体" w:hAnsi="宋体" w:cs="宋体"/>
          <w:color w:val="auto"/>
          <w:sz w:val="28"/>
          <w:szCs w:val="28"/>
          <w:highlight w:val="none"/>
        </w:rPr>
        <w:t>双方保证对在讨论、签订、执行本合同过程中所获悉的属于对方的且无法自公开渠道获得的、具有商业价值的文件及资料（包括但不限于商业秘密、公司计划、运营活动、财务信息、技术信息、经营信息及其他商业秘密）予以保密，</w:t>
      </w:r>
      <w:r>
        <w:rPr>
          <w:rFonts w:hint="eastAsia" w:ascii="宋体" w:hAnsi="宋体" w:cs="宋体"/>
          <w:color w:val="auto"/>
          <w:sz w:val="28"/>
          <w:szCs w:val="28"/>
          <w:highlight w:val="none"/>
          <w:lang w:eastAsia="zh-Hans"/>
        </w:rPr>
        <w:t>未经对方书面许可，不得擅自将上述信息提供给任意第三人使用</w:t>
      </w:r>
      <w:r>
        <w:rPr>
          <w:rFonts w:hint="eastAsia" w:ascii="宋体" w:hAnsi="宋体" w:cs="宋体"/>
          <w:color w:val="auto"/>
          <w:sz w:val="28"/>
          <w:szCs w:val="28"/>
          <w:highlight w:val="none"/>
        </w:rPr>
        <w:t>。</w:t>
      </w:r>
    </w:p>
    <w:p w14:paraId="5630D8B7">
      <w:pPr>
        <w:pStyle w:val="35"/>
        <w:adjustRightInd w:val="0"/>
        <w:snapToGrid w:val="0"/>
        <w:spacing w:line="360" w:lineRule="auto"/>
        <w:ind w:firstLine="560"/>
        <w:rPr>
          <w:rFonts w:hint="eastAsia" w:ascii="宋体" w:hAnsi="宋体" w:cs="宋体"/>
          <w:color w:val="auto"/>
          <w:sz w:val="28"/>
          <w:szCs w:val="28"/>
          <w:highlight w:val="none"/>
        </w:rPr>
      </w:pPr>
      <w:r>
        <w:rPr>
          <w:rFonts w:hint="eastAsia" w:ascii="宋体" w:hAnsi="宋体" w:cs="宋体"/>
          <w:color w:val="auto"/>
          <w:sz w:val="28"/>
          <w:szCs w:val="28"/>
          <w:highlight w:val="none"/>
        </w:rPr>
        <w:t>乙方对甲方为履行本合同所提供的资料、数据、文件或甲方的未公开信息具有保密义务，未经甲方书面同意，乙方不得将上述信息向第三方复制、提供或披露，否则乙方应按照合同总价的5%向甲方支付违约金。上述违约金不足以弥补甲方实际损失的，乙方仍应补足。</w:t>
      </w:r>
    </w:p>
    <w:p w14:paraId="2306313C">
      <w:pPr>
        <w:pStyle w:val="35"/>
        <w:adjustRightInd w:val="0"/>
        <w:snapToGrid w:val="0"/>
        <w:spacing w:line="360" w:lineRule="auto"/>
        <w:ind w:firstLine="560"/>
        <w:rPr>
          <w:rFonts w:hint="eastAsia" w:ascii="宋体" w:hAnsi="宋体" w:cs="宋体"/>
          <w:color w:val="auto"/>
          <w:sz w:val="28"/>
          <w:szCs w:val="28"/>
          <w:highlight w:val="none"/>
        </w:rPr>
      </w:pPr>
      <w:r>
        <w:rPr>
          <w:rFonts w:hint="eastAsia" w:ascii="宋体" w:hAnsi="宋体" w:cs="宋体"/>
          <w:color w:val="auto"/>
          <w:sz w:val="28"/>
          <w:szCs w:val="28"/>
          <w:highlight w:val="none"/>
        </w:rPr>
        <w:t>除非是因法律法规、政府部门或有关主管机关的要求外，任何一方如确需向第三方披露本合同中任何内容，应至少提前10个工作日书面告知另一方披露原因、第三方相关信息及将被披露的内容范围。</w:t>
      </w:r>
    </w:p>
    <w:p w14:paraId="61B1D0F9">
      <w:pPr>
        <w:pStyle w:val="35"/>
        <w:adjustRightInd w:val="0"/>
        <w:snapToGrid w:val="0"/>
        <w:spacing w:line="360" w:lineRule="auto"/>
        <w:ind w:firstLine="560"/>
        <w:jc w:val="left"/>
        <w:rPr>
          <w:rFonts w:hint="eastAsia" w:ascii="宋体" w:hAnsi="宋体" w:cs="宋体"/>
          <w:color w:val="auto"/>
          <w:sz w:val="28"/>
          <w:szCs w:val="28"/>
          <w:highlight w:val="none"/>
        </w:rPr>
      </w:pPr>
      <w:r>
        <w:rPr>
          <w:rFonts w:hint="eastAsia" w:ascii="宋体" w:hAnsi="宋体" w:cs="宋体"/>
          <w:color w:val="auto"/>
          <w:sz w:val="28"/>
          <w:szCs w:val="28"/>
          <w:highlight w:val="none"/>
        </w:rPr>
        <w:t>保密期限为永久，该保密条款不因本合同无效、被撤销或解除而无效。</w:t>
      </w:r>
    </w:p>
    <w:p w14:paraId="1272C1E5">
      <w:pPr>
        <w:spacing w:line="360" w:lineRule="auto"/>
        <w:jc w:val="left"/>
        <w:rPr>
          <w:rFonts w:hint="eastAsia" w:ascii="宋体" w:hAnsi="宋体" w:cs="宋体"/>
          <w:b/>
          <w:color w:val="auto"/>
          <w:sz w:val="28"/>
          <w:szCs w:val="28"/>
          <w:highlight w:val="none"/>
        </w:rPr>
      </w:pPr>
      <w:r>
        <w:rPr>
          <w:rFonts w:hint="eastAsia" w:ascii="宋体" w:hAnsi="宋体" w:cs="宋体"/>
          <w:b/>
          <w:color w:val="auto"/>
          <w:sz w:val="28"/>
          <w:szCs w:val="28"/>
          <w:highlight w:val="none"/>
        </w:rPr>
        <w:t>八．违约责任</w:t>
      </w:r>
    </w:p>
    <w:p w14:paraId="5492CC18">
      <w:pPr>
        <w:pStyle w:val="35"/>
        <w:adjustRightInd w:val="0"/>
        <w:snapToGrid w:val="0"/>
        <w:spacing w:line="360" w:lineRule="auto"/>
        <w:ind w:left="170" w:firstLine="560"/>
        <w:rPr>
          <w:rFonts w:hint="eastAsia" w:ascii="宋体" w:hAnsi="宋体" w:cs="宋体"/>
          <w:color w:val="auto"/>
          <w:sz w:val="28"/>
          <w:szCs w:val="28"/>
          <w:highlight w:val="none"/>
        </w:rPr>
      </w:pPr>
      <w:r>
        <w:rPr>
          <w:rFonts w:hint="eastAsia" w:ascii="宋体" w:hAnsi="宋体" w:cs="宋体"/>
          <w:color w:val="auto"/>
          <w:sz w:val="28"/>
          <w:szCs w:val="28"/>
          <w:highlight w:val="none"/>
        </w:rPr>
        <w:t>合同双方应全面履行本合同，任何一方违反本合同的约定给对方造成损失，均应承担违约责任。违约方应当赔偿守约方因此遭受的损失（包括但不限于守约方的直接经济损失、守约方为追究违约责任所发生的公证费、律师费、诉讼费、差旅费、交通费、诉讼费、保全保险费、保全费和向第三方支付的赔偿等）；如双方均违约，根据实际情况各自承担相应的责任。</w:t>
      </w:r>
    </w:p>
    <w:p w14:paraId="08E67369">
      <w:pPr>
        <w:pStyle w:val="35"/>
        <w:adjustRightInd w:val="0"/>
        <w:snapToGrid w:val="0"/>
        <w:spacing w:line="360" w:lineRule="auto"/>
        <w:ind w:left="170" w:firstLine="560"/>
        <w:rPr>
          <w:rFonts w:hint="eastAsia" w:ascii="宋体" w:hAnsi="宋体" w:cs="宋体"/>
          <w:color w:val="auto"/>
          <w:kern w:val="0"/>
          <w:sz w:val="28"/>
          <w:szCs w:val="28"/>
          <w:highlight w:val="none"/>
        </w:rPr>
      </w:pPr>
      <w:r>
        <w:rPr>
          <w:rFonts w:hint="eastAsia" w:ascii="宋体" w:hAnsi="宋体" w:cs="宋体"/>
          <w:color w:val="auto"/>
          <w:sz w:val="28"/>
          <w:szCs w:val="28"/>
          <w:highlight w:val="none"/>
        </w:rPr>
        <w:t></w:t>
      </w:r>
      <w:r>
        <w:rPr>
          <w:rFonts w:hint="eastAsia" w:ascii="宋体" w:hAnsi="宋体" w:cs="宋体"/>
          <w:color w:val="auto"/>
          <w:kern w:val="0"/>
          <w:sz w:val="28"/>
          <w:szCs w:val="28"/>
          <w:highlight w:val="none"/>
        </w:rPr>
        <w:t>甲方应督促课程负责人在合同签订后20个工作日内配合乙方启动课程录制，甲方无正当理由超出启动时限的，</w:t>
      </w:r>
      <w:r>
        <w:rPr>
          <w:rFonts w:hint="eastAsia" w:ascii="宋体" w:hAnsi="宋体" w:cs="宋体"/>
          <w:color w:val="auto"/>
          <w:kern w:val="0"/>
          <w:sz w:val="28"/>
          <w:szCs w:val="28"/>
          <w:highlight w:val="none"/>
          <w:lang w:eastAsia="zh-Hans"/>
        </w:rPr>
        <w:t>项目完成期限经甲乙双方协商一致后顺延</w:t>
      </w:r>
      <w:r>
        <w:rPr>
          <w:rFonts w:hint="eastAsia" w:ascii="宋体" w:hAnsi="宋体" w:cs="宋体"/>
          <w:color w:val="auto"/>
          <w:kern w:val="0"/>
          <w:sz w:val="28"/>
          <w:szCs w:val="28"/>
          <w:highlight w:val="none"/>
        </w:rPr>
        <w:t>。</w:t>
      </w:r>
    </w:p>
    <w:p w14:paraId="365DC991">
      <w:pPr>
        <w:pStyle w:val="35"/>
        <w:adjustRightInd w:val="0"/>
        <w:snapToGrid w:val="0"/>
        <w:spacing w:line="360" w:lineRule="auto"/>
        <w:ind w:left="170" w:firstLine="560"/>
        <w:rPr>
          <w:rFonts w:hint="eastAsia" w:ascii="宋体" w:hAnsi="宋体" w:cs="宋体"/>
          <w:color w:val="auto"/>
          <w:sz w:val="28"/>
          <w:szCs w:val="28"/>
          <w:highlight w:val="none"/>
        </w:rPr>
      </w:pPr>
      <w:r>
        <w:rPr>
          <w:rFonts w:hint="eastAsia" w:ascii="宋体" w:hAnsi="宋体" w:cs="宋体"/>
          <w:color w:val="auto"/>
          <w:sz w:val="28"/>
          <w:szCs w:val="28"/>
          <w:highlight w:val="none"/>
        </w:rPr>
        <w:t></w:t>
      </w:r>
      <w:r>
        <w:rPr>
          <w:rFonts w:hint="eastAsia" w:ascii="宋体" w:hAnsi="宋体" w:cs="宋体"/>
          <w:color w:val="auto"/>
          <w:kern w:val="0"/>
          <w:sz w:val="28"/>
          <w:szCs w:val="28"/>
          <w:highlight w:val="none"/>
        </w:rPr>
        <w:t>甲方应按时支付合同各笔款项，逾期支付的，按照应付款项的日万分之一向乙方支付违约金，逾期支付超过15日的，乙方有权单方面解除合同，对于因此为乙方造成的损失，甲方应予以赔偿，</w:t>
      </w:r>
      <w:r>
        <w:rPr>
          <w:rFonts w:hint="eastAsia" w:ascii="宋体" w:hAnsi="宋体" w:cs="宋体"/>
          <w:color w:val="auto"/>
          <w:kern w:val="0"/>
          <w:sz w:val="28"/>
          <w:szCs w:val="28"/>
          <w:highlight w:val="none"/>
          <w:lang w:eastAsia="zh-Hans"/>
        </w:rPr>
        <w:t>违约金累计最高不超过合同总金额的</w:t>
      </w:r>
      <w:r>
        <w:rPr>
          <w:rFonts w:hint="eastAsia" w:ascii="宋体" w:hAnsi="宋体" w:cs="宋体"/>
          <w:color w:val="auto"/>
          <w:kern w:val="0"/>
          <w:sz w:val="28"/>
          <w:szCs w:val="28"/>
          <w:highlight w:val="none"/>
        </w:rPr>
        <w:t>2</w:t>
      </w:r>
      <w:r>
        <w:rPr>
          <w:rFonts w:hint="eastAsia" w:ascii="宋体" w:hAnsi="宋体" w:cs="宋体"/>
          <w:color w:val="auto"/>
          <w:kern w:val="0"/>
          <w:sz w:val="28"/>
          <w:szCs w:val="28"/>
          <w:highlight w:val="none"/>
          <w:lang w:eastAsia="zh-Hans"/>
        </w:rPr>
        <w:t>%</w:t>
      </w:r>
      <w:r>
        <w:rPr>
          <w:rFonts w:hint="eastAsia" w:ascii="宋体" w:hAnsi="宋体" w:cs="宋体"/>
          <w:color w:val="auto"/>
          <w:kern w:val="0"/>
          <w:sz w:val="28"/>
          <w:szCs w:val="28"/>
          <w:highlight w:val="none"/>
        </w:rPr>
        <w:t>。如甲方因行政审批、财政预算等非自身原因导致延迟付款的，不承担违约责任。</w:t>
      </w:r>
    </w:p>
    <w:p w14:paraId="2D4FEFAC">
      <w:pPr>
        <w:pStyle w:val="35"/>
        <w:adjustRightInd w:val="0"/>
        <w:snapToGrid w:val="0"/>
        <w:spacing w:line="360" w:lineRule="auto"/>
        <w:ind w:left="170" w:firstLine="560"/>
        <w:jc w:val="left"/>
        <w:rPr>
          <w:rFonts w:hint="eastAsia" w:ascii="宋体" w:hAnsi="宋体" w:cs="宋体"/>
          <w:color w:val="auto"/>
          <w:sz w:val="28"/>
          <w:szCs w:val="28"/>
          <w:highlight w:val="none"/>
        </w:rPr>
      </w:pPr>
      <w:r>
        <w:rPr>
          <w:rFonts w:hint="eastAsia" w:ascii="宋体" w:hAnsi="宋体" w:cs="宋体"/>
          <w:color w:val="auto"/>
          <w:sz w:val="28"/>
          <w:szCs w:val="28"/>
          <w:highlight w:val="none"/>
        </w:rPr>
        <w:t>乙方承诺根据本合同提供的服务、</w:t>
      </w:r>
      <w:r>
        <w:rPr>
          <w:rFonts w:hint="eastAsia" w:ascii="宋体" w:hAnsi="宋体" w:cs="宋体"/>
          <w:color w:val="auto"/>
          <w:sz w:val="28"/>
          <w:szCs w:val="28"/>
          <w:highlight w:val="none"/>
          <w:lang w:eastAsia="zh-Hans"/>
        </w:rPr>
        <w:t>资料、素材等</w:t>
      </w:r>
      <w:r>
        <w:rPr>
          <w:rFonts w:hint="eastAsia" w:ascii="宋体" w:hAnsi="宋体" w:cs="宋体"/>
          <w:color w:val="auto"/>
          <w:sz w:val="28"/>
          <w:szCs w:val="28"/>
          <w:highlight w:val="none"/>
        </w:rPr>
        <w:t>，均已取得有关知识产权的权利人的合法授权（乙方应提供其所使用的第三方素材的授权文件，并作为本合同附件，供甲方核查和备案）。如在第五条“知识产权”约定的范围内，发生涉及到专利权、著作权、商标权等争议，乙方负责处理并承担由此引起的全部法律及经济责任，且赔偿甲方全部损失。同时，乙方应保证甲方因正常使用相关成果不受任何第三方权利主张或追责。</w:t>
      </w:r>
    </w:p>
    <w:p w14:paraId="568921DF">
      <w:pPr>
        <w:pStyle w:val="35"/>
        <w:adjustRightInd w:val="0"/>
        <w:snapToGrid w:val="0"/>
        <w:spacing w:line="360" w:lineRule="auto"/>
        <w:ind w:left="170" w:firstLine="560"/>
        <w:rPr>
          <w:rFonts w:hint="eastAsia" w:ascii="宋体" w:hAnsi="宋体" w:cs="宋体"/>
          <w:color w:val="auto"/>
          <w:sz w:val="28"/>
          <w:szCs w:val="28"/>
          <w:highlight w:val="none"/>
        </w:rPr>
      </w:pPr>
      <w:r>
        <w:rPr>
          <w:rFonts w:hint="eastAsia" w:ascii="宋体" w:hAnsi="宋体" w:cs="宋体"/>
          <w:color w:val="auto"/>
          <w:sz w:val="28"/>
          <w:szCs w:val="28"/>
          <w:highlight w:val="none"/>
        </w:rPr>
        <w:t></w:t>
      </w:r>
      <w:r>
        <w:rPr>
          <w:rFonts w:hint="eastAsia" w:ascii="宋体" w:hAnsi="宋体" w:cs="宋体"/>
          <w:color w:val="auto"/>
          <w:sz w:val="28"/>
          <w:szCs w:val="28"/>
          <w:highlight w:val="none"/>
          <w:lang w:eastAsia="zh-Hans"/>
        </w:rPr>
        <w:t>乙方应依照本合同附件《课程建设服务节点表》的约定向甲方提交本项目阶段性成果，每逾期一天（因不可抗力或甲方原因除外），乙方应向甲方支付</w:t>
      </w:r>
      <w:r>
        <w:rPr>
          <w:rFonts w:hint="eastAsia" w:ascii="宋体" w:hAnsi="宋体" w:cs="宋体"/>
          <w:color w:val="auto"/>
          <w:sz w:val="28"/>
          <w:szCs w:val="28"/>
          <w:highlight w:val="none"/>
        </w:rPr>
        <w:t>逾期部分总金额万分之一</w:t>
      </w:r>
      <w:r>
        <w:rPr>
          <w:rFonts w:hint="eastAsia" w:ascii="宋体" w:hAnsi="宋体" w:cs="宋体"/>
          <w:color w:val="auto"/>
          <w:sz w:val="28"/>
          <w:szCs w:val="28"/>
          <w:highlight w:val="none"/>
          <w:lang w:eastAsia="zh-Hans"/>
        </w:rPr>
        <w:t>的违约金。逾期超过15日的，甲方有权解除本合同，乙方应向甲方退还已支付的未发生服务之款项，</w:t>
      </w:r>
      <w:r>
        <w:rPr>
          <w:rFonts w:hint="eastAsia" w:ascii="宋体" w:hAnsi="宋体" w:cs="宋体"/>
          <w:color w:val="auto"/>
          <w:sz w:val="28"/>
          <w:szCs w:val="28"/>
          <w:highlight w:val="none"/>
        </w:rPr>
        <w:t>并</w:t>
      </w:r>
      <w:r>
        <w:rPr>
          <w:rFonts w:hint="eastAsia" w:ascii="宋体" w:hAnsi="宋体" w:cs="宋体"/>
          <w:color w:val="auto"/>
          <w:sz w:val="28"/>
          <w:szCs w:val="28"/>
          <w:highlight w:val="none"/>
          <w:lang w:eastAsia="zh-Hans"/>
        </w:rPr>
        <w:t>赔偿甲方全部损失。</w:t>
      </w:r>
    </w:p>
    <w:p w14:paraId="6CADA26B">
      <w:pPr>
        <w:pStyle w:val="35"/>
        <w:adjustRightInd w:val="0"/>
        <w:snapToGrid w:val="0"/>
        <w:spacing w:line="360" w:lineRule="auto"/>
        <w:ind w:firstLine="560"/>
        <w:rPr>
          <w:rFonts w:hint="eastAsia" w:ascii="宋体" w:hAnsi="宋体" w:cs="宋体"/>
          <w:color w:val="auto"/>
          <w:sz w:val="28"/>
          <w:szCs w:val="28"/>
          <w:highlight w:val="none"/>
        </w:rPr>
      </w:pPr>
      <w:r>
        <w:rPr>
          <w:rFonts w:hint="eastAsia" w:ascii="宋体" w:hAnsi="宋体" w:cs="宋体"/>
          <w:color w:val="auto"/>
          <w:sz w:val="28"/>
          <w:szCs w:val="28"/>
          <w:highlight w:val="none"/>
        </w:rPr>
        <w:t></w:t>
      </w:r>
      <w:r>
        <w:rPr>
          <w:rFonts w:hint="eastAsia" w:ascii="宋体" w:hAnsi="宋体" w:cs="宋体"/>
          <w:color w:val="auto"/>
          <w:sz w:val="28"/>
          <w:szCs w:val="28"/>
          <w:highlight w:val="none"/>
          <w:lang w:eastAsia="zh-Hans"/>
        </w:rPr>
        <w:t>如乙方交付项目不符合本合同及甲方要求，乙方应于甲方指定期限内自费进行整改。逾期未整改或整改2次后仍不符合本合同及甲方要求的，甲方有权解除本合同，乙方应向甲方退还全部已支付的不合格部分款项，还应</w:t>
      </w:r>
      <w:r>
        <w:rPr>
          <w:rFonts w:hint="eastAsia" w:ascii="宋体" w:hAnsi="宋体" w:cs="宋体"/>
          <w:color w:val="auto"/>
          <w:sz w:val="28"/>
          <w:szCs w:val="28"/>
          <w:highlight w:val="none"/>
        </w:rPr>
        <w:t>赔偿甲方损失</w:t>
      </w:r>
      <w:r>
        <w:rPr>
          <w:rFonts w:hint="eastAsia" w:ascii="宋体" w:hAnsi="宋体" w:cs="宋体"/>
          <w:color w:val="auto"/>
          <w:sz w:val="28"/>
          <w:szCs w:val="28"/>
          <w:highlight w:val="none"/>
          <w:lang w:eastAsia="zh-Hans"/>
        </w:rPr>
        <w:t>。</w:t>
      </w:r>
    </w:p>
    <w:p w14:paraId="1F5679D0">
      <w:pPr>
        <w:pStyle w:val="35"/>
        <w:adjustRightInd w:val="0"/>
        <w:snapToGrid w:val="0"/>
        <w:spacing w:line="360" w:lineRule="auto"/>
        <w:ind w:firstLine="560"/>
        <w:jc w:val="left"/>
        <w:rPr>
          <w:rFonts w:hint="eastAsia" w:ascii="宋体" w:hAnsi="宋体" w:cs="宋体"/>
          <w:color w:val="auto"/>
          <w:sz w:val="28"/>
          <w:szCs w:val="28"/>
          <w:highlight w:val="none"/>
        </w:rPr>
      </w:pPr>
      <w:r>
        <w:rPr>
          <w:rFonts w:hint="eastAsia" w:ascii="宋体" w:hAnsi="宋体" w:cs="宋体"/>
          <w:color w:val="auto"/>
          <w:sz w:val="28"/>
          <w:szCs w:val="28"/>
          <w:highlight w:val="none"/>
        </w:rPr>
        <w:t></w:t>
      </w:r>
      <w:r>
        <w:rPr>
          <w:rFonts w:hint="eastAsia" w:ascii="宋体" w:hAnsi="宋体" w:cs="宋体"/>
          <w:color w:val="auto"/>
          <w:sz w:val="28"/>
          <w:szCs w:val="28"/>
          <w:highlight w:val="none"/>
          <w:lang w:eastAsia="zh-Hans"/>
        </w:rPr>
        <w:t>未经甲方书面同意，乙方不得将本合同项下的权利义务委托第三人履行或以任何形式向第三人转让，否则甲方有权解除本合同，并要求乙方支付合同总价</w:t>
      </w:r>
      <w:r>
        <w:rPr>
          <w:rFonts w:hint="eastAsia" w:ascii="宋体" w:hAnsi="宋体" w:cs="宋体"/>
          <w:color w:val="auto"/>
          <w:sz w:val="28"/>
          <w:szCs w:val="28"/>
          <w:highlight w:val="none"/>
        </w:rPr>
        <w:t>5</w:t>
      </w:r>
      <w:r>
        <w:rPr>
          <w:rFonts w:hint="eastAsia" w:ascii="宋体" w:hAnsi="宋体" w:cs="宋体"/>
          <w:color w:val="auto"/>
          <w:sz w:val="28"/>
          <w:szCs w:val="28"/>
          <w:highlight w:val="none"/>
          <w:lang w:eastAsia="zh-Hans"/>
        </w:rPr>
        <w:t>%的违约金。</w:t>
      </w:r>
    </w:p>
    <w:p w14:paraId="6D94E721">
      <w:pPr>
        <w:spacing w:line="360" w:lineRule="auto"/>
        <w:jc w:val="left"/>
        <w:rPr>
          <w:rFonts w:hint="eastAsia" w:ascii="宋体" w:hAnsi="宋体" w:cs="宋体"/>
          <w:b/>
          <w:color w:val="auto"/>
          <w:sz w:val="28"/>
          <w:szCs w:val="28"/>
          <w:highlight w:val="none"/>
        </w:rPr>
      </w:pPr>
      <w:r>
        <w:rPr>
          <w:rFonts w:hint="eastAsia" w:ascii="宋体" w:hAnsi="宋体" w:cs="宋体"/>
          <w:b/>
          <w:color w:val="auto"/>
          <w:sz w:val="28"/>
          <w:szCs w:val="28"/>
          <w:highlight w:val="none"/>
        </w:rPr>
        <w:t>九．争议解决</w:t>
      </w:r>
    </w:p>
    <w:p w14:paraId="3867F338">
      <w:pPr>
        <w:pStyle w:val="35"/>
        <w:adjustRightInd w:val="0"/>
        <w:snapToGrid w:val="0"/>
        <w:spacing w:line="360" w:lineRule="auto"/>
        <w:ind w:firstLine="560"/>
        <w:rPr>
          <w:rFonts w:hint="eastAsia" w:ascii="宋体" w:hAnsi="宋体" w:cs="宋体"/>
          <w:color w:val="auto"/>
          <w:sz w:val="28"/>
          <w:szCs w:val="28"/>
          <w:highlight w:val="none"/>
        </w:rPr>
      </w:pPr>
      <w:r>
        <w:rPr>
          <w:rFonts w:hint="eastAsia" w:ascii="宋体" w:hAnsi="宋体" w:cs="宋体"/>
          <w:color w:val="auto"/>
          <w:sz w:val="28"/>
          <w:szCs w:val="28"/>
          <w:highlight w:val="none"/>
        </w:rPr>
        <w:t>凡因本合同引起的或与本合同有关的任何争议，</w:t>
      </w:r>
      <w:r>
        <w:rPr>
          <w:rFonts w:hint="eastAsia" w:ascii="宋体" w:hAnsi="宋体" w:cs="宋体"/>
          <w:color w:val="auto"/>
          <w:sz w:val="28"/>
          <w:szCs w:val="28"/>
          <w:highlight w:val="none"/>
          <w:lang w:eastAsia="zh-Hans"/>
        </w:rPr>
        <w:t>双方应友好协商。协商不成的，双方均有权向甲方所在地人民法院提起诉讼</w:t>
      </w:r>
      <w:r>
        <w:rPr>
          <w:rFonts w:hint="eastAsia" w:ascii="宋体" w:hAnsi="宋体" w:cs="宋体"/>
          <w:color w:val="auto"/>
          <w:sz w:val="28"/>
          <w:szCs w:val="28"/>
          <w:highlight w:val="none"/>
        </w:rPr>
        <w:t>。</w:t>
      </w:r>
    </w:p>
    <w:p w14:paraId="68BD5DBF">
      <w:pPr>
        <w:pStyle w:val="35"/>
        <w:adjustRightInd w:val="0"/>
        <w:snapToGrid w:val="0"/>
        <w:spacing w:line="360" w:lineRule="auto"/>
        <w:ind w:firstLine="560"/>
        <w:jc w:val="left"/>
        <w:rPr>
          <w:rFonts w:hint="eastAsia" w:ascii="宋体" w:hAnsi="宋体" w:cs="宋体"/>
          <w:b/>
          <w:bCs/>
          <w:color w:val="auto"/>
          <w:sz w:val="28"/>
          <w:szCs w:val="28"/>
          <w:highlight w:val="none"/>
        </w:rPr>
      </w:pPr>
      <w:r>
        <w:rPr>
          <w:rFonts w:hint="eastAsia" w:ascii="宋体" w:hAnsi="宋体" w:cs="宋体"/>
          <w:color w:val="auto"/>
          <w:sz w:val="28"/>
          <w:szCs w:val="28"/>
          <w:highlight w:val="none"/>
        </w:rPr>
        <w:t></w:t>
      </w:r>
      <w:r>
        <w:rPr>
          <w:rFonts w:hint="eastAsia" w:ascii="宋体" w:hAnsi="宋体" w:cs="宋体"/>
          <w:color w:val="auto"/>
          <w:sz w:val="28"/>
          <w:szCs w:val="28"/>
          <w:highlight w:val="none"/>
          <w:lang w:eastAsia="zh-Hans"/>
        </w:rPr>
        <w:t>诉讼</w:t>
      </w:r>
      <w:r>
        <w:rPr>
          <w:rFonts w:hint="eastAsia" w:ascii="宋体" w:hAnsi="宋体" w:cs="宋体"/>
          <w:color w:val="auto"/>
          <w:sz w:val="28"/>
          <w:szCs w:val="28"/>
          <w:highlight w:val="none"/>
        </w:rPr>
        <w:t>期间，本合同中不涉及争议的条款仍须履行，双方均不得以解决争议为由拒不履行其在本合同项下的其他义务。</w:t>
      </w:r>
      <w:r>
        <w:rPr>
          <w:rFonts w:hint="eastAsia" w:ascii="宋体" w:hAnsi="宋体" w:cs="宋体"/>
          <w:b/>
          <w:bCs/>
          <w:color w:val="auto"/>
          <w:sz w:val="28"/>
          <w:szCs w:val="28"/>
          <w:highlight w:val="none"/>
        </w:rPr>
        <w:tab/>
      </w:r>
    </w:p>
    <w:p w14:paraId="5DCCB0B7">
      <w:pPr>
        <w:spacing w:line="360" w:lineRule="auto"/>
        <w:jc w:val="left"/>
        <w:rPr>
          <w:rFonts w:hint="eastAsia" w:ascii="宋体" w:hAnsi="宋体" w:cs="宋体"/>
          <w:b/>
          <w:color w:val="auto"/>
          <w:sz w:val="28"/>
          <w:szCs w:val="28"/>
          <w:highlight w:val="none"/>
        </w:rPr>
      </w:pPr>
      <w:r>
        <w:rPr>
          <w:rFonts w:hint="eastAsia" w:ascii="宋体" w:hAnsi="宋体" w:cs="宋体"/>
          <w:b/>
          <w:color w:val="auto"/>
          <w:sz w:val="28"/>
          <w:szCs w:val="28"/>
          <w:highlight w:val="none"/>
        </w:rPr>
        <w:t xml:space="preserve">十、合同鉴证 </w:t>
      </w:r>
    </w:p>
    <w:p w14:paraId="12D2EE80">
      <w:pPr>
        <w:pStyle w:val="35"/>
        <w:adjustRightInd w:val="0"/>
        <w:snapToGrid w:val="0"/>
        <w:spacing w:line="360" w:lineRule="auto"/>
        <w:ind w:firstLine="560"/>
        <w:jc w:val="left"/>
        <w:rPr>
          <w:rFonts w:hint="eastAsia" w:ascii="宋体" w:hAnsi="宋体" w:cs="宋体"/>
          <w:color w:val="auto"/>
          <w:sz w:val="28"/>
          <w:szCs w:val="28"/>
          <w:highlight w:val="none"/>
        </w:rPr>
      </w:pPr>
      <w:r>
        <w:rPr>
          <w:rFonts w:hint="eastAsia" w:ascii="宋体" w:hAnsi="宋体" w:cs="宋体"/>
          <w:color w:val="auto"/>
          <w:sz w:val="28"/>
          <w:szCs w:val="28"/>
          <w:highlight w:val="none"/>
        </w:rPr>
        <w:t xml:space="preserve">采购代理机构应当在本合同上签章，以证明本合同条款与采购文件、响应文件的相关要求相符并且未对采购货物和技术参数进行实质性修改。 </w:t>
      </w:r>
    </w:p>
    <w:p w14:paraId="674E8923">
      <w:pPr>
        <w:spacing w:line="360" w:lineRule="auto"/>
        <w:jc w:val="left"/>
        <w:rPr>
          <w:rFonts w:hint="eastAsia" w:ascii="宋体" w:hAnsi="宋体" w:cs="宋体"/>
          <w:b/>
          <w:color w:val="auto"/>
          <w:sz w:val="28"/>
          <w:szCs w:val="28"/>
          <w:highlight w:val="none"/>
        </w:rPr>
      </w:pPr>
      <w:r>
        <w:rPr>
          <w:rFonts w:hint="eastAsia" w:ascii="宋体" w:hAnsi="宋体" w:cs="宋体"/>
          <w:b/>
          <w:color w:val="auto"/>
          <w:sz w:val="28"/>
          <w:szCs w:val="28"/>
          <w:highlight w:val="none"/>
        </w:rPr>
        <w:t xml:space="preserve">十一、组成本合同的文件包括： </w:t>
      </w:r>
    </w:p>
    <w:p w14:paraId="5721AE58">
      <w:pPr>
        <w:pStyle w:val="35"/>
        <w:adjustRightInd w:val="0"/>
        <w:snapToGrid w:val="0"/>
        <w:spacing w:line="360" w:lineRule="auto"/>
        <w:ind w:firstLine="560"/>
        <w:jc w:val="left"/>
        <w:rPr>
          <w:rFonts w:hint="eastAsia" w:ascii="宋体" w:hAnsi="宋体" w:cs="宋体"/>
          <w:color w:val="auto"/>
          <w:sz w:val="28"/>
          <w:szCs w:val="28"/>
          <w:highlight w:val="none"/>
        </w:rPr>
      </w:pPr>
      <w:r>
        <w:rPr>
          <w:rFonts w:hint="eastAsia" w:ascii="宋体" w:hAnsi="宋体" w:cs="宋体"/>
          <w:color w:val="auto"/>
          <w:sz w:val="28"/>
          <w:szCs w:val="28"/>
          <w:highlight w:val="none"/>
        </w:rPr>
        <w:t xml:space="preserve">1、合同通用条款和专用条款； </w:t>
      </w:r>
    </w:p>
    <w:p w14:paraId="433BCF65">
      <w:pPr>
        <w:pStyle w:val="35"/>
        <w:adjustRightInd w:val="0"/>
        <w:snapToGrid w:val="0"/>
        <w:spacing w:line="360" w:lineRule="auto"/>
        <w:ind w:firstLine="560"/>
        <w:jc w:val="left"/>
        <w:rPr>
          <w:rFonts w:hint="eastAsia" w:ascii="宋体" w:hAnsi="宋体" w:cs="宋体"/>
          <w:color w:val="auto"/>
          <w:sz w:val="28"/>
          <w:szCs w:val="28"/>
          <w:highlight w:val="none"/>
        </w:rPr>
      </w:pPr>
      <w:r>
        <w:rPr>
          <w:rFonts w:hint="eastAsia" w:ascii="宋体" w:hAnsi="宋体" w:cs="宋体"/>
          <w:color w:val="auto"/>
          <w:sz w:val="28"/>
          <w:szCs w:val="28"/>
          <w:highlight w:val="none"/>
        </w:rPr>
        <w:t xml:space="preserve">2、磋商文件、乙方的响应文件和评标时的澄清函（如有）； </w:t>
      </w:r>
    </w:p>
    <w:p w14:paraId="0FCC65BA">
      <w:pPr>
        <w:pStyle w:val="35"/>
        <w:adjustRightInd w:val="0"/>
        <w:snapToGrid w:val="0"/>
        <w:spacing w:line="360" w:lineRule="auto"/>
        <w:ind w:firstLine="560"/>
        <w:jc w:val="left"/>
        <w:rPr>
          <w:rFonts w:hint="eastAsia" w:ascii="宋体" w:hAnsi="宋体" w:cs="宋体"/>
          <w:color w:val="auto"/>
          <w:sz w:val="28"/>
          <w:szCs w:val="28"/>
          <w:highlight w:val="none"/>
        </w:rPr>
      </w:pPr>
      <w:r>
        <w:rPr>
          <w:rFonts w:hint="eastAsia" w:ascii="宋体" w:hAnsi="宋体" w:cs="宋体"/>
          <w:color w:val="auto"/>
          <w:sz w:val="28"/>
          <w:szCs w:val="28"/>
          <w:highlight w:val="none"/>
        </w:rPr>
        <w:t xml:space="preserve">3、中标通知书； </w:t>
      </w:r>
    </w:p>
    <w:p w14:paraId="026D373F">
      <w:pPr>
        <w:pStyle w:val="35"/>
        <w:adjustRightInd w:val="0"/>
        <w:snapToGrid w:val="0"/>
        <w:spacing w:line="360" w:lineRule="auto"/>
        <w:ind w:firstLine="560"/>
        <w:jc w:val="left"/>
        <w:rPr>
          <w:rFonts w:hint="eastAsia" w:ascii="宋体" w:hAnsi="宋体" w:cs="宋体"/>
          <w:color w:val="auto"/>
          <w:sz w:val="28"/>
          <w:szCs w:val="28"/>
          <w:highlight w:val="none"/>
        </w:rPr>
      </w:pPr>
      <w:r>
        <w:rPr>
          <w:rFonts w:hint="eastAsia" w:ascii="宋体" w:hAnsi="宋体" w:cs="宋体"/>
          <w:color w:val="auto"/>
          <w:sz w:val="28"/>
          <w:szCs w:val="28"/>
          <w:highlight w:val="none"/>
        </w:rPr>
        <w:t xml:space="preserve">4、甲乙双方商定的其他必要文件。 </w:t>
      </w:r>
    </w:p>
    <w:p w14:paraId="3845F577">
      <w:pPr>
        <w:pStyle w:val="35"/>
        <w:adjustRightInd w:val="0"/>
        <w:snapToGrid w:val="0"/>
        <w:spacing w:line="360" w:lineRule="auto"/>
        <w:ind w:firstLine="560"/>
        <w:jc w:val="left"/>
        <w:rPr>
          <w:rFonts w:hint="eastAsia" w:ascii="宋体" w:hAnsi="宋体" w:cs="宋体"/>
          <w:color w:val="auto"/>
          <w:sz w:val="28"/>
          <w:szCs w:val="28"/>
          <w:highlight w:val="none"/>
        </w:rPr>
      </w:pPr>
      <w:r>
        <w:rPr>
          <w:rFonts w:hint="eastAsia" w:ascii="宋体" w:hAnsi="宋体" w:cs="宋体"/>
          <w:color w:val="auto"/>
          <w:sz w:val="28"/>
          <w:szCs w:val="28"/>
          <w:highlight w:val="none"/>
        </w:rPr>
        <w:t xml:space="preserve">上述合同文件内容互为补充，如有不明确，由甲方负责解释。 </w:t>
      </w:r>
    </w:p>
    <w:p w14:paraId="4FDE97A4">
      <w:pPr>
        <w:spacing w:line="360" w:lineRule="auto"/>
        <w:jc w:val="left"/>
        <w:rPr>
          <w:rFonts w:hint="eastAsia" w:ascii="宋体" w:hAnsi="宋体" w:cs="宋体"/>
          <w:b/>
          <w:color w:val="auto"/>
          <w:sz w:val="28"/>
          <w:szCs w:val="28"/>
          <w:highlight w:val="none"/>
        </w:rPr>
      </w:pPr>
      <w:r>
        <w:rPr>
          <w:rFonts w:hint="eastAsia" w:ascii="宋体" w:hAnsi="宋体" w:cs="宋体"/>
          <w:b/>
          <w:color w:val="auto"/>
          <w:sz w:val="28"/>
          <w:szCs w:val="28"/>
          <w:highlight w:val="none"/>
        </w:rPr>
        <w:t xml:space="preserve">十二、合同备案 </w:t>
      </w:r>
    </w:p>
    <w:p w14:paraId="47AF45ED">
      <w:pPr>
        <w:pStyle w:val="35"/>
        <w:adjustRightInd w:val="0"/>
        <w:snapToGrid w:val="0"/>
        <w:spacing w:line="360" w:lineRule="auto"/>
        <w:ind w:firstLine="560"/>
        <w:jc w:val="left"/>
        <w:rPr>
          <w:rFonts w:hint="eastAsia" w:ascii="宋体" w:hAnsi="宋体" w:cs="宋体"/>
          <w:color w:val="auto"/>
          <w:sz w:val="28"/>
          <w:szCs w:val="28"/>
          <w:highlight w:val="none"/>
        </w:rPr>
      </w:pPr>
      <w:r>
        <w:rPr>
          <w:rFonts w:hint="eastAsia" w:ascii="宋体" w:hAnsi="宋体" w:cs="宋体"/>
          <w:color w:val="auto"/>
          <w:sz w:val="28"/>
          <w:szCs w:val="28"/>
          <w:highlight w:val="none"/>
        </w:rPr>
        <w:t>本合同一式</w:t>
      </w:r>
      <w:r>
        <w:rPr>
          <w:rFonts w:hint="eastAsia" w:ascii="宋体" w:hAnsi="宋体" w:cs="宋体"/>
          <w:b/>
          <w:bCs/>
          <w:color w:val="auto"/>
          <w:sz w:val="28"/>
          <w:szCs w:val="28"/>
          <w:highlight w:val="none"/>
        </w:rPr>
        <w:t>伍份</w:t>
      </w:r>
      <w:r>
        <w:rPr>
          <w:rFonts w:hint="eastAsia" w:ascii="宋体" w:hAnsi="宋体" w:cs="宋体"/>
          <w:color w:val="auto"/>
          <w:sz w:val="28"/>
          <w:szCs w:val="28"/>
          <w:highlight w:val="none"/>
        </w:rPr>
        <w:t xml:space="preserve">，中文书写。甲方、乙方各执贰份，壹份由采购代理机构备案。 </w:t>
      </w:r>
    </w:p>
    <w:p w14:paraId="20EFB0C9">
      <w:pPr>
        <w:spacing w:line="360" w:lineRule="auto"/>
        <w:jc w:val="left"/>
        <w:rPr>
          <w:rFonts w:hint="eastAsia" w:ascii="宋体" w:hAnsi="宋体" w:cs="宋体"/>
          <w:b/>
          <w:color w:val="auto"/>
          <w:sz w:val="28"/>
          <w:szCs w:val="28"/>
          <w:highlight w:val="none"/>
        </w:rPr>
      </w:pPr>
      <w:r>
        <w:rPr>
          <w:rFonts w:hint="eastAsia" w:ascii="宋体" w:hAnsi="宋体" w:cs="宋体"/>
          <w:b/>
          <w:color w:val="auto"/>
          <w:sz w:val="28"/>
          <w:szCs w:val="28"/>
          <w:highlight w:val="none"/>
        </w:rPr>
        <w:t xml:space="preserve">十三、合同转让和分包 </w:t>
      </w:r>
    </w:p>
    <w:p w14:paraId="1B0B1C48">
      <w:pPr>
        <w:pStyle w:val="35"/>
        <w:adjustRightInd w:val="0"/>
        <w:snapToGrid w:val="0"/>
        <w:spacing w:line="360" w:lineRule="auto"/>
        <w:ind w:firstLine="560"/>
        <w:jc w:val="left"/>
        <w:rPr>
          <w:rFonts w:hint="eastAsia" w:ascii="宋体" w:hAnsi="宋体" w:cs="宋体"/>
          <w:color w:val="auto"/>
          <w:sz w:val="28"/>
          <w:szCs w:val="28"/>
          <w:highlight w:val="none"/>
        </w:rPr>
      </w:pPr>
      <w:r>
        <w:rPr>
          <w:rFonts w:hint="eastAsia" w:ascii="宋体" w:hAnsi="宋体" w:cs="宋体"/>
          <w:color w:val="auto"/>
          <w:sz w:val="28"/>
          <w:szCs w:val="28"/>
          <w:highlight w:val="none"/>
        </w:rPr>
        <w:t xml:space="preserve">乙方不得全部或部分转让合同。除非甲方事先书面同意外，不得分包其应履行的合同义务。 </w:t>
      </w:r>
    </w:p>
    <w:p w14:paraId="6F3D02F6">
      <w:pPr>
        <w:pStyle w:val="35"/>
        <w:adjustRightInd w:val="0"/>
        <w:snapToGrid w:val="0"/>
        <w:spacing w:line="360" w:lineRule="auto"/>
        <w:ind w:firstLine="562"/>
        <w:jc w:val="left"/>
        <w:rPr>
          <w:rFonts w:hint="eastAsia" w:ascii="宋体" w:hAnsi="宋体" w:cs="宋体"/>
          <w:b/>
          <w:bCs/>
          <w:color w:val="auto"/>
          <w:sz w:val="28"/>
          <w:szCs w:val="28"/>
          <w:highlight w:val="none"/>
        </w:rPr>
      </w:pPr>
    </w:p>
    <w:p w14:paraId="41783A97">
      <w:pPr>
        <w:spacing w:line="360" w:lineRule="auto"/>
        <w:jc w:val="left"/>
        <w:rPr>
          <w:rFonts w:hint="eastAsia" w:ascii="宋体" w:hAnsi="宋体" w:cs="宋体"/>
          <w:b/>
          <w:color w:val="auto"/>
          <w:sz w:val="28"/>
          <w:szCs w:val="28"/>
          <w:highlight w:val="none"/>
        </w:rPr>
      </w:pPr>
      <w:r>
        <w:rPr>
          <w:rFonts w:hint="eastAsia" w:ascii="宋体" w:hAnsi="宋体" w:cs="宋体"/>
          <w:b/>
          <w:color w:val="auto"/>
          <w:sz w:val="28"/>
          <w:szCs w:val="28"/>
          <w:highlight w:val="none"/>
        </w:rPr>
        <w:t xml:space="preserve">十四.其他  </w:t>
      </w:r>
    </w:p>
    <w:p w14:paraId="48FA62B8">
      <w:pPr>
        <w:pStyle w:val="35"/>
        <w:adjustRightInd w:val="0"/>
        <w:snapToGrid w:val="0"/>
        <w:spacing w:line="360" w:lineRule="auto"/>
        <w:ind w:firstLine="560"/>
        <w:jc w:val="left"/>
        <w:rPr>
          <w:rFonts w:hint="eastAsia" w:ascii="宋体" w:hAnsi="宋体" w:cs="宋体"/>
          <w:color w:val="auto"/>
          <w:sz w:val="28"/>
          <w:szCs w:val="28"/>
          <w:highlight w:val="none"/>
        </w:rPr>
      </w:pPr>
      <w:r>
        <w:rPr>
          <w:rFonts w:hint="eastAsia" w:ascii="宋体" w:hAnsi="宋体" w:cs="宋体"/>
          <w:color w:val="auto"/>
          <w:sz w:val="28"/>
          <w:szCs w:val="28"/>
          <w:highlight w:val="none"/>
        </w:rPr>
        <w:t>本合同中的任何条款或部分条款因违反中国法律或经双方商议而无效的，不影响本合同中其他条款效力。</w:t>
      </w:r>
    </w:p>
    <w:p w14:paraId="04AC0A22">
      <w:pPr>
        <w:pStyle w:val="35"/>
        <w:adjustRightInd w:val="0"/>
        <w:snapToGrid w:val="0"/>
        <w:spacing w:line="360" w:lineRule="auto"/>
        <w:ind w:firstLine="560"/>
        <w:jc w:val="left"/>
        <w:rPr>
          <w:rFonts w:hint="eastAsia" w:ascii="宋体" w:hAnsi="宋体" w:cs="宋体"/>
          <w:color w:val="auto"/>
          <w:sz w:val="28"/>
          <w:szCs w:val="28"/>
          <w:highlight w:val="none"/>
        </w:rPr>
      </w:pPr>
      <w:r>
        <w:rPr>
          <w:rFonts w:hint="eastAsia" w:ascii="宋体" w:hAnsi="宋体" w:cs="宋体"/>
          <w:color w:val="auto"/>
          <w:sz w:val="28"/>
          <w:szCs w:val="28"/>
          <w:highlight w:val="none"/>
        </w:rPr>
        <w:t>附件作为本合同一部分，与合同均具有同等法律效力。</w:t>
      </w:r>
    </w:p>
    <w:p w14:paraId="44A8B6F0">
      <w:pPr>
        <w:pStyle w:val="35"/>
        <w:adjustRightInd w:val="0"/>
        <w:snapToGrid w:val="0"/>
        <w:spacing w:line="360" w:lineRule="auto"/>
        <w:ind w:firstLine="560"/>
        <w:jc w:val="left"/>
        <w:rPr>
          <w:rFonts w:hint="eastAsia" w:ascii="宋体" w:hAnsi="宋体" w:cs="宋体"/>
          <w:color w:val="auto"/>
          <w:sz w:val="28"/>
          <w:szCs w:val="28"/>
          <w:highlight w:val="none"/>
        </w:rPr>
      </w:pPr>
      <w:r>
        <w:rPr>
          <w:rFonts w:hint="eastAsia" w:ascii="宋体" w:hAnsi="宋体" w:cs="宋体"/>
          <w:color w:val="auto"/>
          <w:sz w:val="28"/>
          <w:szCs w:val="28"/>
          <w:highlight w:val="none"/>
        </w:rPr>
        <w:t>根据教学发展，双方可以本合同为基础，协商达成补充合同。补充合同与本合同具有不可分性且具有同等效力，补充合同与本合同约定不一致的，以补充合同约定为准。</w:t>
      </w:r>
    </w:p>
    <w:p w14:paraId="5A0D82E5">
      <w:pPr>
        <w:pStyle w:val="35"/>
        <w:adjustRightInd w:val="0"/>
        <w:snapToGrid w:val="0"/>
        <w:spacing w:line="360" w:lineRule="auto"/>
        <w:ind w:firstLine="562"/>
        <w:jc w:val="left"/>
        <w:rPr>
          <w:rFonts w:hint="eastAsia" w:ascii="宋体" w:hAnsi="宋体" w:cs="宋体"/>
          <w:b/>
          <w:color w:val="auto"/>
          <w:sz w:val="28"/>
          <w:szCs w:val="28"/>
          <w:highlight w:val="none"/>
        </w:rPr>
      </w:pPr>
      <w:r>
        <w:rPr>
          <w:rFonts w:hint="eastAsia" w:ascii="宋体" w:hAnsi="宋体" w:cs="宋体"/>
          <w:b/>
          <w:color w:val="auto"/>
          <w:sz w:val="28"/>
          <w:szCs w:val="28"/>
          <w:highlight w:val="none"/>
        </w:rPr>
        <w:t></w:t>
      </w:r>
      <w:r>
        <w:rPr>
          <w:rFonts w:hint="eastAsia" w:ascii="宋体" w:hAnsi="宋体" w:cs="宋体"/>
          <w:color w:val="auto"/>
          <w:sz w:val="28"/>
          <w:szCs w:val="28"/>
          <w:highlight w:val="none"/>
        </w:rPr>
        <w:t>本合同一式 6 份，甲方执 4 份，乙方执 1 份，代理机构执 1 份。本合同自各方签章后生效。</w:t>
      </w:r>
    </w:p>
    <w:p w14:paraId="30913478">
      <w:pPr>
        <w:pStyle w:val="35"/>
        <w:adjustRightInd w:val="0"/>
        <w:snapToGrid w:val="0"/>
        <w:spacing w:line="360" w:lineRule="auto"/>
        <w:ind w:firstLine="560"/>
        <w:jc w:val="left"/>
        <w:rPr>
          <w:rFonts w:hint="eastAsia" w:ascii="宋体" w:hAnsi="宋体" w:cs="宋体"/>
          <w:bCs/>
          <w:color w:val="auto"/>
          <w:sz w:val="28"/>
          <w:szCs w:val="28"/>
          <w:highlight w:val="none"/>
        </w:rPr>
      </w:pPr>
      <w:r>
        <w:rPr>
          <w:rFonts w:hint="eastAsia" w:ascii="宋体" w:hAnsi="宋体" w:cs="宋体"/>
          <w:bCs/>
          <w:color w:val="auto"/>
          <w:sz w:val="28"/>
          <w:szCs w:val="28"/>
          <w:highlight w:val="none"/>
        </w:rPr>
        <w:t>本合同所载通信地址、联系方式为双方确认的往来文件的有效送达地址和联系方式，也可以作为法院向当事人送达法律文书的送达地址和送达方式。如有变更，应提前五个工作日书面通知合同对方。如未告知变更或告知有误、不准确，按前述地址发出后经过五日即视为有效送达并生效，由此产生的法律后果由被送达人承担。</w:t>
      </w:r>
    </w:p>
    <w:p w14:paraId="60BC7B91">
      <w:pPr>
        <w:pStyle w:val="35"/>
        <w:adjustRightInd w:val="0"/>
        <w:snapToGrid w:val="0"/>
        <w:ind w:firstLine="560"/>
        <w:rPr>
          <w:rFonts w:hint="eastAsia" w:ascii="宋体" w:hAnsi="宋体" w:cs="宋体"/>
          <w:bCs/>
          <w:color w:val="auto"/>
          <w:sz w:val="28"/>
          <w:szCs w:val="28"/>
          <w:highlight w:val="none"/>
        </w:rPr>
      </w:pPr>
      <w:r>
        <w:rPr>
          <w:rFonts w:hint="eastAsia" w:ascii="宋体" w:hAnsi="宋体" w:cs="宋体"/>
          <w:bCs/>
          <w:color w:val="auto"/>
          <w:sz w:val="28"/>
          <w:szCs w:val="28"/>
          <w:highlight w:val="none"/>
        </w:rPr>
        <w:t>（</w:t>
      </w:r>
      <w:r>
        <w:rPr>
          <w:rFonts w:hint="eastAsia" w:ascii="宋体" w:hAnsi="宋体" w:cs="宋体"/>
          <w:bCs/>
          <w:color w:val="auto"/>
          <w:sz w:val="28"/>
          <w:szCs w:val="28"/>
          <w:highlight w:val="none"/>
          <w:lang w:eastAsia="zh-Hans"/>
        </w:rPr>
        <w:t>以下无正文</w:t>
      </w:r>
      <w:r>
        <w:rPr>
          <w:rFonts w:hint="eastAsia" w:ascii="宋体" w:hAnsi="宋体" w:cs="宋体"/>
          <w:bCs/>
          <w:color w:val="auto"/>
          <w:sz w:val="28"/>
          <w:szCs w:val="28"/>
          <w:highlight w:val="none"/>
        </w:rPr>
        <w:t>）</w:t>
      </w:r>
    </w:p>
    <w:p w14:paraId="1231EAB3">
      <w:pPr>
        <w:pStyle w:val="35"/>
        <w:adjustRightInd w:val="0"/>
        <w:snapToGrid w:val="0"/>
        <w:ind w:firstLine="562"/>
        <w:rPr>
          <w:rFonts w:hint="eastAsia" w:ascii="宋体" w:hAnsi="宋体" w:cs="宋体"/>
          <w:b/>
          <w:color w:val="auto"/>
          <w:sz w:val="28"/>
          <w:szCs w:val="28"/>
          <w:highlight w:val="none"/>
        </w:rPr>
      </w:pPr>
      <w:r>
        <w:rPr>
          <w:rFonts w:hint="eastAsia" w:ascii="宋体" w:hAnsi="宋体" w:cs="宋体"/>
          <w:b/>
          <w:color w:val="auto"/>
          <w:sz w:val="28"/>
          <w:szCs w:val="28"/>
          <w:highlight w:val="none"/>
        </w:rPr>
        <w:t>附件：《课程建设服务节点表》</w:t>
      </w:r>
    </w:p>
    <w:p w14:paraId="0A4E0790">
      <w:pPr>
        <w:rPr>
          <w:rFonts w:hint="eastAsia" w:ascii="宋体" w:hAnsi="宋体" w:cs="宋体"/>
          <w:b/>
          <w:bCs/>
          <w:color w:val="auto"/>
          <w:sz w:val="28"/>
          <w:szCs w:val="28"/>
          <w:highlight w:val="none"/>
        </w:rPr>
      </w:pPr>
    </w:p>
    <w:p w14:paraId="7132CFBC">
      <w:pPr>
        <w:rPr>
          <w:rFonts w:hint="eastAsia" w:ascii="宋体" w:hAnsi="宋体" w:cs="宋体"/>
          <w:b/>
          <w:bCs/>
          <w:color w:val="auto"/>
          <w:sz w:val="28"/>
          <w:szCs w:val="28"/>
          <w:highlight w:val="none"/>
        </w:rPr>
      </w:pPr>
      <w:r>
        <w:rPr>
          <w:rFonts w:hint="eastAsia" w:ascii="宋体" w:hAnsi="宋体" w:cs="宋体"/>
          <w:b/>
          <w:bCs/>
          <w:color w:val="auto"/>
          <w:sz w:val="28"/>
          <w:szCs w:val="28"/>
          <w:highlight w:val="none"/>
        </w:rPr>
        <w:t>（本页为签章页）</w:t>
      </w:r>
    </w:p>
    <w:p w14:paraId="6B5554A8">
      <w:pPr>
        <w:rPr>
          <w:rFonts w:hint="eastAsia" w:ascii="宋体" w:hAnsi="宋体" w:cs="宋体"/>
          <w:b/>
          <w:bCs/>
          <w:color w:val="auto"/>
          <w:sz w:val="28"/>
          <w:szCs w:val="28"/>
          <w:highlight w:val="none"/>
        </w:rPr>
      </w:pPr>
      <w:r>
        <w:rPr>
          <w:rFonts w:hint="eastAsia" w:ascii="宋体" w:hAnsi="宋体" w:cs="宋体"/>
          <w:b/>
          <w:bCs/>
          <w:color w:val="auto"/>
          <w:sz w:val="28"/>
          <w:szCs w:val="28"/>
          <w:highlight w:val="none"/>
        </w:rPr>
        <w:t>甲方： 海南外国语职业学院</w:t>
      </w:r>
    </w:p>
    <w:p w14:paraId="5377EAE7">
      <w:pPr>
        <w:rPr>
          <w:rFonts w:hint="eastAsia" w:ascii="宋体" w:hAnsi="宋体" w:cs="宋体"/>
          <w:b/>
          <w:bCs/>
          <w:color w:val="auto"/>
          <w:sz w:val="28"/>
          <w:szCs w:val="28"/>
          <w:highlight w:val="none"/>
        </w:rPr>
      </w:pPr>
      <w:r>
        <w:rPr>
          <w:rFonts w:hint="eastAsia" w:ascii="宋体" w:hAnsi="宋体" w:cs="宋体"/>
          <w:b/>
          <w:bCs/>
          <w:color w:val="auto"/>
          <w:sz w:val="28"/>
          <w:szCs w:val="28"/>
          <w:highlight w:val="none"/>
        </w:rPr>
        <w:t>签章：</w:t>
      </w:r>
    </w:p>
    <w:p w14:paraId="46F68BA8">
      <w:pPr>
        <w:rPr>
          <w:rFonts w:hint="eastAsia" w:ascii="宋体" w:hAnsi="宋体" w:cs="宋体"/>
          <w:b/>
          <w:bCs/>
          <w:color w:val="auto"/>
          <w:sz w:val="28"/>
          <w:szCs w:val="28"/>
          <w:highlight w:val="none"/>
        </w:rPr>
      </w:pPr>
      <w:r>
        <w:rPr>
          <w:rFonts w:hint="eastAsia" w:ascii="宋体" w:hAnsi="宋体" w:cs="宋体"/>
          <w:b/>
          <w:bCs/>
          <w:color w:val="auto"/>
          <w:sz w:val="28"/>
          <w:szCs w:val="28"/>
          <w:highlight w:val="none"/>
        </w:rPr>
        <w:t>法定代表人/授权代表：</w:t>
      </w:r>
    </w:p>
    <w:p w14:paraId="77A12047">
      <w:pPr>
        <w:pStyle w:val="36"/>
        <w:spacing w:line="360" w:lineRule="auto"/>
        <w:jc w:val="left"/>
        <w:rPr>
          <w:rFonts w:hint="eastAsia" w:hAnsi="宋体" w:cs="宋体"/>
          <w:b/>
          <w:color w:val="auto"/>
          <w:sz w:val="28"/>
          <w:szCs w:val="28"/>
          <w:highlight w:val="none"/>
        </w:rPr>
      </w:pPr>
      <w:r>
        <w:rPr>
          <w:rFonts w:hint="eastAsia" w:hAnsi="宋体" w:cs="宋体"/>
          <w:b/>
          <w:color w:val="auto"/>
          <w:sz w:val="28"/>
          <w:szCs w:val="28"/>
          <w:highlight w:val="none"/>
        </w:rPr>
        <w:t>联系人：</w:t>
      </w:r>
    </w:p>
    <w:p w14:paraId="7C41DF1E">
      <w:pPr>
        <w:pStyle w:val="36"/>
        <w:spacing w:line="360" w:lineRule="auto"/>
        <w:jc w:val="left"/>
        <w:rPr>
          <w:rFonts w:hint="eastAsia" w:hAnsi="宋体" w:cs="宋体"/>
          <w:b/>
          <w:color w:val="auto"/>
          <w:sz w:val="28"/>
          <w:szCs w:val="28"/>
          <w:highlight w:val="none"/>
        </w:rPr>
      </w:pPr>
      <w:r>
        <w:rPr>
          <w:rFonts w:hint="eastAsia" w:hAnsi="宋体" w:cs="宋体"/>
          <w:b/>
          <w:color w:val="auto"/>
          <w:sz w:val="28"/>
          <w:szCs w:val="28"/>
          <w:highlight w:val="none"/>
        </w:rPr>
        <w:t>地址：</w:t>
      </w:r>
    </w:p>
    <w:p w14:paraId="393C5132">
      <w:pPr>
        <w:pStyle w:val="36"/>
        <w:spacing w:line="360" w:lineRule="auto"/>
        <w:jc w:val="left"/>
        <w:rPr>
          <w:rFonts w:hint="eastAsia" w:hAnsi="宋体" w:cs="宋体"/>
          <w:b/>
          <w:color w:val="auto"/>
          <w:sz w:val="28"/>
          <w:szCs w:val="28"/>
          <w:highlight w:val="none"/>
        </w:rPr>
      </w:pPr>
      <w:r>
        <w:rPr>
          <w:rFonts w:hint="eastAsia" w:hAnsi="宋体" w:cs="宋体"/>
          <w:b/>
          <w:color w:val="auto"/>
          <w:sz w:val="28"/>
          <w:szCs w:val="28"/>
          <w:highlight w:val="none"/>
        </w:rPr>
        <w:t>联系电话：</w:t>
      </w:r>
    </w:p>
    <w:p w14:paraId="33ABB260">
      <w:pPr>
        <w:rPr>
          <w:rFonts w:hint="eastAsia" w:ascii="宋体" w:hAnsi="宋体" w:cs="宋体"/>
          <w:color w:val="auto"/>
          <w:highlight w:val="none"/>
        </w:rPr>
      </w:pPr>
    </w:p>
    <w:p w14:paraId="5F49220D">
      <w:pPr>
        <w:rPr>
          <w:rFonts w:hint="eastAsia" w:ascii="宋体" w:hAnsi="宋体" w:cs="宋体"/>
          <w:b/>
          <w:bCs/>
          <w:color w:val="auto"/>
          <w:sz w:val="28"/>
          <w:szCs w:val="28"/>
          <w:highlight w:val="none"/>
        </w:rPr>
      </w:pPr>
      <w:r>
        <w:rPr>
          <w:rFonts w:hint="eastAsia" w:ascii="宋体" w:hAnsi="宋体" w:cs="宋体"/>
          <w:b/>
          <w:bCs/>
          <w:color w:val="auto"/>
          <w:sz w:val="28"/>
          <w:szCs w:val="28"/>
          <w:highlight w:val="none"/>
        </w:rPr>
        <w:t>乙方：</w:t>
      </w:r>
    </w:p>
    <w:p w14:paraId="5FBF22A6">
      <w:pPr>
        <w:pStyle w:val="36"/>
        <w:spacing w:line="360" w:lineRule="auto"/>
        <w:jc w:val="left"/>
        <w:rPr>
          <w:rFonts w:hint="eastAsia" w:hAnsi="宋体" w:cs="宋体"/>
          <w:b/>
          <w:color w:val="auto"/>
          <w:sz w:val="28"/>
          <w:szCs w:val="28"/>
          <w:highlight w:val="none"/>
        </w:rPr>
      </w:pPr>
      <w:r>
        <w:rPr>
          <w:rFonts w:hint="eastAsia" w:hAnsi="宋体" w:cs="宋体"/>
          <w:b/>
          <w:color w:val="auto"/>
          <w:sz w:val="28"/>
          <w:szCs w:val="28"/>
          <w:highlight w:val="none"/>
        </w:rPr>
        <w:t>签章：</w:t>
      </w:r>
    </w:p>
    <w:p w14:paraId="0A08C3FB">
      <w:pPr>
        <w:pStyle w:val="36"/>
        <w:spacing w:line="360" w:lineRule="auto"/>
        <w:jc w:val="left"/>
        <w:rPr>
          <w:rFonts w:hint="eastAsia" w:hAnsi="宋体" w:cs="宋体"/>
          <w:b/>
          <w:color w:val="auto"/>
          <w:sz w:val="28"/>
          <w:szCs w:val="28"/>
          <w:highlight w:val="none"/>
        </w:rPr>
      </w:pPr>
      <w:r>
        <w:rPr>
          <w:rFonts w:hint="eastAsia" w:hAnsi="宋体" w:cs="宋体"/>
          <w:b/>
          <w:color w:val="auto"/>
          <w:sz w:val="28"/>
          <w:szCs w:val="28"/>
          <w:highlight w:val="none"/>
        </w:rPr>
        <w:t>法定代表人：</w:t>
      </w:r>
    </w:p>
    <w:p w14:paraId="087C2231">
      <w:pPr>
        <w:pStyle w:val="36"/>
        <w:spacing w:line="360" w:lineRule="auto"/>
        <w:jc w:val="left"/>
        <w:rPr>
          <w:rFonts w:hint="eastAsia" w:hAnsi="宋体" w:cs="宋体"/>
          <w:b/>
          <w:color w:val="auto"/>
          <w:sz w:val="28"/>
          <w:szCs w:val="28"/>
          <w:highlight w:val="none"/>
        </w:rPr>
      </w:pPr>
      <w:r>
        <w:rPr>
          <w:rFonts w:hint="eastAsia" w:hAnsi="宋体" w:cs="宋体"/>
          <w:b/>
          <w:color w:val="auto"/>
          <w:sz w:val="28"/>
          <w:szCs w:val="28"/>
          <w:highlight w:val="none"/>
        </w:rPr>
        <w:t>联系人：</w:t>
      </w:r>
    </w:p>
    <w:p w14:paraId="58B75A0B">
      <w:pPr>
        <w:pStyle w:val="36"/>
        <w:spacing w:line="360" w:lineRule="auto"/>
        <w:jc w:val="left"/>
        <w:rPr>
          <w:rFonts w:hint="eastAsia" w:hAnsi="宋体" w:cs="宋体"/>
          <w:b/>
          <w:color w:val="auto"/>
          <w:sz w:val="28"/>
          <w:szCs w:val="28"/>
          <w:highlight w:val="none"/>
        </w:rPr>
      </w:pPr>
      <w:r>
        <w:rPr>
          <w:rFonts w:hint="eastAsia" w:hAnsi="宋体" w:cs="宋体"/>
          <w:b/>
          <w:color w:val="auto"/>
          <w:sz w:val="28"/>
          <w:szCs w:val="28"/>
          <w:highlight w:val="none"/>
        </w:rPr>
        <w:t>地址：</w:t>
      </w:r>
    </w:p>
    <w:p w14:paraId="036F382B">
      <w:pPr>
        <w:pStyle w:val="36"/>
        <w:spacing w:line="360" w:lineRule="auto"/>
        <w:jc w:val="left"/>
        <w:rPr>
          <w:rFonts w:hint="eastAsia" w:hAnsi="宋体" w:cs="宋体"/>
          <w:b/>
          <w:color w:val="auto"/>
          <w:sz w:val="28"/>
          <w:szCs w:val="28"/>
          <w:highlight w:val="none"/>
        </w:rPr>
      </w:pPr>
      <w:r>
        <w:rPr>
          <w:rFonts w:hint="eastAsia" w:hAnsi="宋体" w:cs="宋体"/>
          <w:b/>
          <w:color w:val="auto"/>
          <w:sz w:val="28"/>
          <w:szCs w:val="28"/>
          <w:highlight w:val="none"/>
        </w:rPr>
        <w:t>联系电话：</w:t>
      </w:r>
    </w:p>
    <w:p w14:paraId="1A63A286">
      <w:pPr>
        <w:pStyle w:val="36"/>
        <w:spacing w:line="360" w:lineRule="auto"/>
        <w:jc w:val="left"/>
        <w:rPr>
          <w:rFonts w:hint="eastAsia" w:hAnsi="宋体" w:cs="宋体"/>
          <w:b/>
          <w:color w:val="auto"/>
          <w:sz w:val="28"/>
          <w:szCs w:val="28"/>
          <w:highlight w:val="none"/>
          <w:lang w:eastAsia="zh-Hans"/>
        </w:rPr>
      </w:pPr>
      <w:r>
        <w:rPr>
          <w:rFonts w:hint="eastAsia" w:hAnsi="宋体" w:cs="宋体"/>
          <w:b/>
          <w:color w:val="auto"/>
          <w:sz w:val="28"/>
          <w:szCs w:val="28"/>
          <w:highlight w:val="none"/>
        </w:rPr>
        <w:t>签署日期：</w:t>
      </w:r>
    </w:p>
    <w:p w14:paraId="250D038E">
      <w:pPr>
        <w:pStyle w:val="17"/>
        <w:rPr>
          <w:rFonts w:hint="eastAsia"/>
          <w:b/>
          <w:color w:val="auto"/>
          <w:sz w:val="24"/>
          <w:highlight w:val="none"/>
        </w:rPr>
      </w:pPr>
    </w:p>
    <w:p w14:paraId="5E103B6B">
      <w:pPr>
        <w:pStyle w:val="36"/>
        <w:spacing w:line="360" w:lineRule="auto"/>
        <w:jc w:val="left"/>
        <w:rPr>
          <w:rFonts w:hint="eastAsia" w:hAnsi="宋体" w:cs="宋体"/>
          <w:b/>
          <w:color w:val="auto"/>
          <w:sz w:val="28"/>
          <w:szCs w:val="28"/>
          <w:highlight w:val="none"/>
          <w:lang w:val="en-US" w:eastAsia="zh-CN"/>
        </w:rPr>
      </w:pPr>
      <w:r>
        <w:rPr>
          <w:rFonts w:hint="eastAsia" w:hAnsi="宋体" w:cs="宋体"/>
          <w:b/>
          <w:color w:val="auto"/>
          <w:sz w:val="28"/>
          <w:szCs w:val="28"/>
          <w:highlight w:val="none"/>
          <w:lang w:val="en-US" w:eastAsia="zh-CN"/>
        </w:rPr>
        <w:t>代理机构：海南省教学仪器设备招标中心有限公司</w:t>
      </w:r>
    </w:p>
    <w:p w14:paraId="7BCE26EA">
      <w:pPr>
        <w:pStyle w:val="36"/>
        <w:spacing w:line="360" w:lineRule="auto"/>
        <w:jc w:val="left"/>
        <w:rPr>
          <w:rFonts w:hint="eastAsia" w:hAnsi="宋体" w:cs="宋体"/>
          <w:b/>
          <w:color w:val="auto"/>
          <w:sz w:val="28"/>
          <w:szCs w:val="28"/>
          <w:highlight w:val="none"/>
          <w:lang w:val="en-US" w:eastAsia="zh-CN"/>
        </w:rPr>
      </w:pPr>
      <w:r>
        <w:rPr>
          <w:rFonts w:hint="eastAsia" w:hAnsi="宋体" w:cs="宋体"/>
          <w:b/>
          <w:color w:val="auto"/>
          <w:sz w:val="28"/>
          <w:szCs w:val="28"/>
          <w:highlight w:val="none"/>
          <w:lang w:val="en-US" w:eastAsia="zh-CN"/>
        </w:rPr>
        <w:t>法定代表人：</w:t>
      </w:r>
    </w:p>
    <w:p w14:paraId="7519ED9F">
      <w:pPr>
        <w:pStyle w:val="36"/>
        <w:spacing w:line="360" w:lineRule="auto"/>
        <w:jc w:val="left"/>
        <w:rPr>
          <w:rFonts w:hint="eastAsia" w:hAnsi="宋体" w:cs="宋体"/>
          <w:b/>
          <w:color w:val="auto"/>
          <w:sz w:val="28"/>
          <w:szCs w:val="28"/>
          <w:highlight w:val="none"/>
          <w:lang w:val="en-US" w:eastAsia="zh-CN"/>
        </w:rPr>
      </w:pPr>
      <w:r>
        <w:rPr>
          <w:rFonts w:hint="eastAsia" w:hAnsi="宋体" w:cs="宋体"/>
          <w:b/>
          <w:color w:val="auto"/>
          <w:sz w:val="28"/>
          <w:szCs w:val="28"/>
          <w:highlight w:val="none"/>
          <w:lang w:val="en-US" w:eastAsia="zh-CN"/>
        </w:rPr>
        <w:t>地址：海口市美兰区互联网金融大厦 B 座 14 楼海南省教学仪器设备招标中心有限公司</w:t>
      </w:r>
    </w:p>
    <w:p w14:paraId="26A4644A">
      <w:pPr>
        <w:pStyle w:val="36"/>
        <w:spacing w:line="360" w:lineRule="auto"/>
        <w:jc w:val="left"/>
        <w:rPr>
          <w:rFonts w:hint="eastAsia" w:hAnsi="宋体" w:cs="宋体"/>
          <w:b/>
          <w:color w:val="auto"/>
          <w:sz w:val="28"/>
          <w:szCs w:val="28"/>
          <w:highlight w:val="none"/>
          <w:lang w:val="en-US" w:eastAsia="zh-CN"/>
        </w:rPr>
      </w:pPr>
      <w:r>
        <w:rPr>
          <w:rFonts w:hint="eastAsia" w:hAnsi="宋体" w:cs="宋体"/>
          <w:b/>
          <w:color w:val="auto"/>
          <w:sz w:val="28"/>
          <w:szCs w:val="28"/>
          <w:highlight w:val="none"/>
          <w:lang w:val="en-US" w:eastAsia="zh-CN"/>
        </w:rPr>
        <w:t>签署日期：</w:t>
      </w:r>
    </w:p>
    <w:p w14:paraId="59A84785">
      <w:pPr>
        <w:pStyle w:val="36"/>
        <w:spacing w:line="360" w:lineRule="auto"/>
        <w:jc w:val="left"/>
        <w:rPr>
          <w:rFonts w:hint="eastAsia" w:hAnsi="宋体" w:cs="宋体"/>
          <w:b/>
          <w:color w:val="auto"/>
          <w:sz w:val="21"/>
          <w:szCs w:val="21"/>
          <w:highlight w:val="none"/>
        </w:rPr>
        <w:sectPr>
          <w:footerReference r:id="rId7" w:type="default"/>
          <w:pgSz w:w="11906" w:h="16838"/>
          <w:pgMar w:top="1440" w:right="1800" w:bottom="1440" w:left="1800" w:header="851" w:footer="992" w:gutter="0"/>
          <w:pgNumType w:fmt="decimal"/>
          <w:cols w:space="720" w:num="1"/>
          <w:docGrid w:type="lines" w:linePitch="312" w:charSpace="0"/>
        </w:sectPr>
      </w:pPr>
      <w:r>
        <w:rPr>
          <w:rFonts w:hint="eastAsia" w:hAnsi="宋体" w:cs="宋体"/>
          <w:b/>
          <w:color w:val="auto"/>
          <w:sz w:val="21"/>
          <w:szCs w:val="21"/>
          <w:highlight w:val="none"/>
        </w:rPr>
        <w:t>采购代理机构声明：本合同标的经采购代理机构依法定程序采购，合同主要条款内容与招投标文件的内容一致。</w:t>
      </w:r>
    </w:p>
    <w:p w14:paraId="140E122B">
      <w:pPr>
        <w:pStyle w:val="17"/>
        <w:rPr>
          <w:rFonts w:hint="eastAsia"/>
          <w:b/>
          <w:color w:val="auto"/>
          <w:sz w:val="24"/>
        </w:rPr>
      </w:pPr>
    </w:p>
    <w:p w14:paraId="1325F309">
      <w:pPr>
        <w:snapToGrid w:val="0"/>
        <w:spacing w:before="19" w:line="340" w:lineRule="exact"/>
        <w:rPr>
          <w:rFonts w:ascii="宋体" w:hAnsi="宋体"/>
          <w:b/>
          <w:color w:val="auto"/>
          <w:szCs w:val="21"/>
        </w:rPr>
      </w:pPr>
    </w:p>
    <w:p w14:paraId="6265451F">
      <w:pPr>
        <w:tabs>
          <w:tab w:val="left" w:pos="720"/>
          <w:tab w:val="left" w:pos="1260"/>
          <w:tab w:val="left" w:pos="2160"/>
          <w:tab w:val="left" w:pos="2880"/>
          <w:tab w:val="left" w:pos="3600"/>
          <w:tab w:val="left" w:pos="4320"/>
          <w:tab w:val="left" w:pos="5040"/>
          <w:tab w:val="left" w:pos="5760"/>
        </w:tabs>
        <w:autoSpaceDE w:val="0"/>
        <w:autoSpaceDN w:val="0"/>
        <w:adjustRightInd w:val="0"/>
        <w:spacing w:line="360" w:lineRule="auto"/>
        <w:ind w:right="258" w:rightChars="123"/>
        <w:jc w:val="center"/>
        <w:outlineLvl w:val="0"/>
        <w:rPr>
          <w:rFonts w:ascii="宋体"/>
          <w:b/>
          <w:bCs/>
          <w:color w:val="auto"/>
          <w:kern w:val="0"/>
          <w:sz w:val="32"/>
          <w:szCs w:val="32"/>
        </w:rPr>
      </w:pPr>
      <w:r>
        <w:rPr>
          <w:rFonts w:hint="eastAsia" w:ascii="宋体"/>
          <w:b/>
          <w:bCs/>
          <w:color w:val="auto"/>
          <w:kern w:val="0"/>
          <w:sz w:val="32"/>
          <w:szCs w:val="32"/>
        </w:rPr>
        <w:t>第六部分  响应文件格式</w:t>
      </w:r>
    </w:p>
    <w:p w14:paraId="291C0478">
      <w:pPr>
        <w:tabs>
          <w:tab w:val="left" w:pos="720"/>
          <w:tab w:val="left" w:pos="1260"/>
          <w:tab w:val="left" w:pos="2160"/>
          <w:tab w:val="left" w:pos="2880"/>
          <w:tab w:val="left" w:pos="3600"/>
          <w:tab w:val="left" w:pos="4320"/>
          <w:tab w:val="left" w:pos="5040"/>
          <w:tab w:val="left" w:pos="5760"/>
        </w:tabs>
        <w:autoSpaceDE w:val="0"/>
        <w:autoSpaceDN w:val="0"/>
        <w:adjustRightInd w:val="0"/>
        <w:spacing w:line="360" w:lineRule="auto"/>
        <w:ind w:left="1260" w:leftChars="600" w:right="258" w:rightChars="123" w:firstLine="1687" w:firstLineChars="525"/>
        <w:jc w:val="left"/>
        <w:rPr>
          <w:rFonts w:ascii="宋体"/>
          <w:b/>
          <w:bCs/>
          <w:color w:val="auto"/>
          <w:kern w:val="0"/>
          <w:sz w:val="32"/>
          <w:szCs w:val="32"/>
        </w:rPr>
      </w:pPr>
    </w:p>
    <w:p w14:paraId="66D73D58">
      <w:pPr>
        <w:snapToGrid w:val="0"/>
        <w:spacing w:line="240" w:lineRule="atLeast"/>
        <w:jc w:val="left"/>
        <w:rPr>
          <w:rStyle w:val="28"/>
          <w:rFonts w:hAnsi="宋体"/>
          <w:b/>
          <w:color w:val="auto"/>
          <w:kern w:val="0"/>
          <w:sz w:val="32"/>
          <w:szCs w:val="32"/>
        </w:rPr>
      </w:pPr>
      <w:r>
        <w:rPr>
          <w:rStyle w:val="28"/>
          <w:rFonts w:hAnsi="宋体"/>
          <w:b/>
          <w:color w:val="auto"/>
          <w:kern w:val="0"/>
          <w:sz w:val="32"/>
          <w:szCs w:val="32"/>
        </w:rPr>
        <w:t>项目名称：</w:t>
      </w:r>
    </w:p>
    <w:p w14:paraId="57AB604F">
      <w:pPr>
        <w:snapToGrid w:val="0"/>
        <w:spacing w:line="240" w:lineRule="atLeast"/>
        <w:jc w:val="left"/>
        <w:rPr>
          <w:rStyle w:val="28"/>
          <w:rFonts w:hAnsi="宋体"/>
          <w:b/>
          <w:color w:val="auto"/>
          <w:kern w:val="0"/>
          <w:sz w:val="32"/>
          <w:szCs w:val="32"/>
        </w:rPr>
      </w:pPr>
    </w:p>
    <w:p w14:paraId="527020A2">
      <w:pPr>
        <w:snapToGrid w:val="0"/>
        <w:spacing w:line="240" w:lineRule="atLeast"/>
        <w:jc w:val="left"/>
        <w:rPr>
          <w:rStyle w:val="28"/>
          <w:rFonts w:hAnsi="宋体"/>
          <w:b/>
          <w:color w:val="auto"/>
          <w:kern w:val="0"/>
          <w:sz w:val="32"/>
          <w:szCs w:val="32"/>
        </w:rPr>
      </w:pPr>
      <w:r>
        <w:rPr>
          <w:rStyle w:val="28"/>
          <w:rFonts w:hAnsi="宋体"/>
          <w:b/>
          <w:color w:val="auto"/>
          <w:kern w:val="0"/>
          <w:sz w:val="32"/>
          <w:szCs w:val="32"/>
        </w:rPr>
        <w:t>项目编号: HNJY202</w:t>
      </w:r>
      <w:r>
        <w:rPr>
          <w:rStyle w:val="28"/>
          <w:rFonts w:hint="eastAsia" w:hAnsi="宋体"/>
          <w:b/>
          <w:color w:val="auto"/>
          <w:kern w:val="0"/>
          <w:sz w:val="32"/>
          <w:szCs w:val="32"/>
          <w:lang w:val="en-US" w:eastAsia="zh-CN"/>
        </w:rPr>
        <w:t>6</w:t>
      </w:r>
      <w:r>
        <w:rPr>
          <w:rStyle w:val="28"/>
          <w:rFonts w:hAnsi="宋体"/>
          <w:b/>
          <w:color w:val="auto"/>
          <w:kern w:val="0"/>
          <w:sz w:val="32"/>
          <w:szCs w:val="32"/>
        </w:rPr>
        <w:t>-</w:t>
      </w:r>
    </w:p>
    <w:p w14:paraId="78E09EC2">
      <w:pPr>
        <w:pStyle w:val="29"/>
        <w:snapToGrid w:val="0"/>
        <w:jc w:val="left"/>
        <w:rPr>
          <w:rStyle w:val="28"/>
          <w:rFonts w:hAnsi="宋体"/>
          <w:b/>
          <w:color w:val="auto"/>
          <w:kern w:val="0"/>
          <w:sz w:val="32"/>
          <w:szCs w:val="32"/>
        </w:rPr>
      </w:pPr>
    </w:p>
    <w:p w14:paraId="174060D4">
      <w:pPr>
        <w:snapToGrid w:val="0"/>
        <w:spacing w:line="320" w:lineRule="exact"/>
        <w:ind w:right="2278"/>
        <w:jc w:val="left"/>
        <w:rPr>
          <w:rStyle w:val="28"/>
          <w:rFonts w:hAnsi="宋体"/>
          <w:b/>
          <w:color w:val="auto"/>
          <w:kern w:val="0"/>
          <w:sz w:val="32"/>
          <w:szCs w:val="32"/>
        </w:rPr>
      </w:pPr>
    </w:p>
    <w:p w14:paraId="715ECC38">
      <w:pPr>
        <w:snapToGrid w:val="0"/>
        <w:ind w:right="2279"/>
        <w:jc w:val="left"/>
        <w:rPr>
          <w:rStyle w:val="28"/>
          <w:rFonts w:hAnsi="宋体"/>
          <w:b/>
          <w:color w:val="auto"/>
          <w:kern w:val="0"/>
          <w:sz w:val="32"/>
          <w:szCs w:val="32"/>
        </w:rPr>
      </w:pPr>
    </w:p>
    <w:p w14:paraId="64D19707">
      <w:pPr>
        <w:snapToGrid w:val="0"/>
        <w:ind w:right="2279"/>
        <w:jc w:val="center"/>
        <w:rPr>
          <w:rStyle w:val="28"/>
          <w:rFonts w:hAnsi="宋体"/>
          <w:b/>
          <w:color w:val="auto"/>
          <w:kern w:val="0"/>
          <w:sz w:val="32"/>
          <w:szCs w:val="32"/>
        </w:rPr>
      </w:pPr>
      <w:r>
        <w:rPr>
          <w:rStyle w:val="28"/>
          <w:rFonts w:hAnsi="宋体"/>
          <w:b/>
          <w:color w:val="auto"/>
          <w:kern w:val="0"/>
          <w:sz w:val="32"/>
          <w:szCs w:val="32"/>
        </w:rPr>
        <w:t>竞争性磋商响应文件</w:t>
      </w:r>
    </w:p>
    <w:p w14:paraId="31C097D6">
      <w:pPr>
        <w:snapToGrid w:val="0"/>
        <w:spacing w:line="320" w:lineRule="exact"/>
        <w:ind w:right="2278"/>
        <w:rPr>
          <w:rStyle w:val="28"/>
          <w:rFonts w:hAnsi="宋体"/>
          <w:b/>
          <w:color w:val="auto"/>
          <w:sz w:val="30"/>
          <w:szCs w:val="30"/>
        </w:rPr>
      </w:pPr>
    </w:p>
    <w:p w14:paraId="1D4F577D">
      <w:pPr>
        <w:snapToGrid w:val="0"/>
        <w:spacing w:line="320" w:lineRule="exact"/>
        <w:ind w:right="2278"/>
        <w:rPr>
          <w:rStyle w:val="28"/>
          <w:rFonts w:hAnsi="宋体"/>
          <w:b/>
          <w:color w:val="auto"/>
          <w:sz w:val="30"/>
          <w:szCs w:val="30"/>
        </w:rPr>
      </w:pPr>
    </w:p>
    <w:p w14:paraId="5A7B98F8">
      <w:pPr>
        <w:snapToGrid w:val="0"/>
        <w:spacing w:line="320" w:lineRule="exact"/>
        <w:ind w:right="2278"/>
        <w:rPr>
          <w:rStyle w:val="28"/>
          <w:rFonts w:hAnsi="宋体"/>
          <w:b/>
          <w:color w:val="auto"/>
          <w:sz w:val="30"/>
          <w:szCs w:val="30"/>
        </w:rPr>
      </w:pPr>
    </w:p>
    <w:p w14:paraId="3CE5C207">
      <w:pPr>
        <w:snapToGrid w:val="0"/>
        <w:spacing w:line="320" w:lineRule="exact"/>
        <w:ind w:right="2278"/>
        <w:rPr>
          <w:rStyle w:val="28"/>
          <w:rFonts w:hAnsi="宋体"/>
          <w:b/>
          <w:color w:val="auto"/>
          <w:sz w:val="30"/>
          <w:szCs w:val="30"/>
        </w:rPr>
      </w:pPr>
    </w:p>
    <w:p w14:paraId="0E2F05AC">
      <w:pPr>
        <w:snapToGrid w:val="0"/>
        <w:spacing w:line="320" w:lineRule="exact"/>
        <w:ind w:right="2278"/>
        <w:rPr>
          <w:rStyle w:val="28"/>
          <w:rFonts w:hAnsi="宋体"/>
          <w:b/>
          <w:color w:val="auto"/>
          <w:sz w:val="30"/>
          <w:szCs w:val="30"/>
        </w:rPr>
      </w:pPr>
    </w:p>
    <w:p w14:paraId="00D175EE">
      <w:pPr>
        <w:snapToGrid w:val="0"/>
        <w:spacing w:line="320" w:lineRule="exact"/>
        <w:ind w:right="2278"/>
        <w:rPr>
          <w:rStyle w:val="28"/>
          <w:rFonts w:hAnsi="宋体"/>
          <w:b/>
          <w:color w:val="auto"/>
          <w:sz w:val="30"/>
          <w:szCs w:val="30"/>
        </w:rPr>
      </w:pPr>
    </w:p>
    <w:p w14:paraId="43683997">
      <w:pPr>
        <w:snapToGrid w:val="0"/>
        <w:spacing w:line="320" w:lineRule="exact"/>
        <w:ind w:right="2278"/>
        <w:rPr>
          <w:rStyle w:val="28"/>
          <w:rFonts w:hAnsi="宋体"/>
          <w:b/>
          <w:color w:val="auto"/>
          <w:sz w:val="30"/>
          <w:szCs w:val="30"/>
        </w:rPr>
      </w:pPr>
    </w:p>
    <w:p w14:paraId="13E96942">
      <w:pPr>
        <w:snapToGrid w:val="0"/>
        <w:spacing w:line="320" w:lineRule="exact"/>
        <w:ind w:right="2278"/>
        <w:rPr>
          <w:rStyle w:val="28"/>
          <w:rFonts w:hAnsi="宋体"/>
          <w:b/>
          <w:color w:val="auto"/>
          <w:sz w:val="30"/>
          <w:szCs w:val="30"/>
        </w:rPr>
      </w:pPr>
    </w:p>
    <w:p w14:paraId="56591347">
      <w:pPr>
        <w:snapToGrid w:val="0"/>
        <w:spacing w:line="320" w:lineRule="exact"/>
        <w:ind w:right="2278"/>
        <w:rPr>
          <w:rStyle w:val="28"/>
          <w:rFonts w:hAnsi="宋体"/>
          <w:b/>
          <w:color w:val="auto"/>
          <w:sz w:val="30"/>
          <w:szCs w:val="30"/>
        </w:rPr>
      </w:pPr>
    </w:p>
    <w:p w14:paraId="7F8B3C8C">
      <w:pPr>
        <w:snapToGrid w:val="0"/>
        <w:ind w:right="2279"/>
        <w:rPr>
          <w:rStyle w:val="28"/>
          <w:rFonts w:hAnsi="宋体"/>
          <w:b/>
          <w:color w:val="auto"/>
          <w:sz w:val="30"/>
          <w:szCs w:val="30"/>
        </w:rPr>
      </w:pPr>
      <w:r>
        <w:rPr>
          <w:rStyle w:val="28"/>
          <w:rFonts w:hAnsi="宋体"/>
          <w:b/>
          <w:color w:val="auto"/>
          <w:sz w:val="30"/>
          <w:szCs w:val="30"/>
        </w:rPr>
        <w:t>供应商名称：（盖章）</w:t>
      </w:r>
    </w:p>
    <w:p w14:paraId="1141CBCD">
      <w:pPr>
        <w:snapToGrid w:val="0"/>
        <w:ind w:right="2279"/>
        <w:rPr>
          <w:rStyle w:val="28"/>
          <w:rFonts w:hAnsi="宋体"/>
          <w:b/>
          <w:color w:val="auto"/>
          <w:sz w:val="30"/>
          <w:szCs w:val="30"/>
        </w:rPr>
      </w:pPr>
      <w:r>
        <w:rPr>
          <w:rStyle w:val="28"/>
          <w:rFonts w:hAnsi="宋体"/>
          <w:b/>
          <w:color w:val="auto"/>
          <w:sz w:val="30"/>
          <w:szCs w:val="30"/>
        </w:rPr>
        <w:t>公司地址：</w:t>
      </w:r>
    </w:p>
    <w:p w14:paraId="3CA093A5">
      <w:pPr>
        <w:snapToGrid w:val="0"/>
        <w:ind w:right="2279"/>
        <w:rPr>
          <w:rStyle w:val="28"/>
          <w:rFonts w:hAnsi="宋体"/>
          <w:b/>
          <w:color w:val="auto"/>
          <w:sz w:val="30"/>
          <w:szCs w:val="30"/>
        </w:rPr>
      </w:pPr>
      <w:r>
        <w:rPr>
          <w:rStyle w:val="28"/>
          <w:rFonts w:hAnsi="宋体"/>
          <w:b/>
          <w:color w:val="auto"/>
          <w:sz w:val="30"/>
          <w:szCs w:val="30"/>
        </w:rPr>
        <w:t>联系人：</w:t>
      </w:r>
    </w:p>
    <w:p w14:paraId="113497AC">
      <w:pPr>
        <w:snapToGrid w:val="0"/>
        <w:ind w:right="2279"/>
        <w:rPr>
          <w:rStyle w:val="28"/>
          <w:rFonts w:hAnsi="宋体"/>
          <w:b/>
          <w:color w:val="auto"/>
          <w:sz w:val="30"/>
          <w:szCs w:val="30"/>
        </w:rPr>
      </w:pPr>
      <w:r>
        <w:rPr>
          <w:rStyle w:val="28"/>
          <w:rFonts w:hAnsi="宋体"/>
          <w:b/>
          <w:color w:val="auto"/>
          <w:sz w:val="30"/>
          <w:szCs w:val="30"/>
        </w:rPr>
        <w:t>联系电话：</w:t>
      </w:r>
    </w:p>
    <w:p w14:paraId="0B0EE347">
      <w:pPr>
        <w:snapToGrid w:val="0"/>
        <w:spacing w:line="320" w:lineRule="exact"/>
        <w:ind w:right="2278"/>
        <w:rPr>
          <w:rStyle w:val="28"/>
          <w:rFonts w:hAnsi="宋体"/>
          <w:b/>
          <w:color w:val="auto"/>
          <w:sz w:val="30"/>
          <w:szCs w:val="30"/>
        </w:rPr>
      </w:pPr>
      <w:r>
        <w:rPr>
          <w:rStyle w:val="28"/>
          <w:rFonts w:hAnsi="宋体"/>
          <w:b/>
          <w:color w:val="auto"/>
          <w:sz w:val="30"/>
          <w:szCs w:val="30"/>
        </w:rPr>
        <w:t>日期：</w:t>
      </w:r>
    </w:p>
    <w:p w14:paraId="1C6F5631">
      <w:pPr>
        <w:snapToGrid w:val="0"/>
        <w:spacing w:line="320" w:lineRule="exact"/>
        <w:ind w:right="2278"/>
        <w:rPr>
          <w:rStyle w:val="28"/>
          <w:rFonts w:hAnsi="宋体"/>
          <w:b/>
          <w:color w:val="auto"/>
          <w:sz w:val="30"/>
          <w:szCs w:val="30"/>
        </w:rPr>
      </w:pPr>
    </w:p>
    <w:p w14:paraId="04F523BA">
      <w:pPr>
        <w:pStyle w:val="29"/>
        <w:rPr>
          <w:color w:val="auto"/>
        </w:rPr>
      </w:pPr>
    </w:p>
    <w:p w14:paraId="6129F1C4">
      <w:pPr>
        <w:pStyle w:val="29"/>
        <w:rPr>
          <w:color w:val="auto"/>
        </w:rPr>
      </w:pPr>
    </w:p>
    <w:p w14:paraId="5BA74670">
      <w:pPr>
        <w:tabs>
          <w:tab w:val="left" w:pos="720"/>
          <w:tab w:val="left" w:pos="1260"/>
          <w:tab w:val="left" w:pos="2160"/>
          <w:tab w:val="left" w:pos="2880"/>
          <w:tab w:val="left" w:pos="3600"/>
          <w:tab w:val="left" w:pos="4320"/>
          <w:tab w:val="left" w:pos="5040"/>
          <w:tab w:val="left" w:pos="5760"/>
        </w:tabs>
        <w:autoSpaceDE w:val="0"/>
        <w:autoSpaceDN w:val="0"/>
        <w:adjustRightInd w:val="0"/>
        <w:spacing w:line="360" w:lineRule="auto"/>
        <w:ind w:right="258" w:rightChars="123"/>
        <w:jc w:val="left"/>
        <w:rPr>
          <w:rFonts w:ascii="宋体"/>
          <w:b/>
          <w:bCs/>
          <w:color w:val="auto"/>
          <w:kern w:val="0"/>
          <w:sz w:val="32"/>
          <w:szCs w:val="32"/>
        </w:rPr>
      </w:pPr>
    </w:p>
    <w:p w14:paraId="1BEDA6AE">
      <w:pPr>
        <w:tabs>
          <w:tab w:val="left" w:pos="720"/>
          <w:tab w:val="left" w:pos="1260"/>
          <w:tab w:val="left" w:pos="2160"/>
          <w:tab w:val="left" w:pos="2880"/>
          <w:tab w:val="left" w:pos="3600"/>
          <w:tab w:val="left" w:pos="4320"/>
          <w:tab w:val="left" w:pos="5040"/>
          <w:tab w:val="left" w:pos="5760"/>
        </w:tabs>
        <w:autoSpaceDE w:val="0"/>
        <w:autoSpaceDN w:val="0"/>
        <w:adjustRightInd w:val="0"/>
        <w:spacing w:line="360" w:lineRule="auto"/>
        <w:ind w:right="258" w:rightChars="123"/>
        <w:jc w:val="left"/>
        <w:rPr>
          <w:rFonts w:ascii="宋体"/>
          <w:b/>
          <w:bCs/>
          <w:color w:val="auto"/>
          <w:kern w:val="0"/>
          <w:sz w:val="32"/>
          <w:szCs w:val="32"/>
        </w:rPr>
      </w:pPr>
    </w:p>
    <w:p w14:paraId="08BC2C9A">
      <w:pPr>
        <w:tabs>
          <w:tab w:val="left" w:pos="720"/>
          <w:tab w:val="left" w:pos="1260"/>
          <w:tab w:val="left" w:pos="2160"/>
          <w:tab w:val="left" w:pos="2880"/>
          <w:tab w:val="left" w:pos="3600"/>
          <w:tab w:val="left" w:pos="4320"/>
          <w:tab w:val="left" w:pos="5040"/>
          <w:tab w:val="left" w:pos="5760"/>
        </w:tabs>
        <w:autoSpaceDE w:val="0"/>
        <w:autoSpaceDN w:val="0"/>
        <w:adjustRightInd w:val="0"/>
        <w:spacing w:line="360" w:lineRule="auto"/>
        <w:ind w:right="258" w:rightChars="123"/>
        <w:jc w:val="left"/>
        <w:rPr>
          <w:rFonts w:ascii="宋体"/>
          <w:b/>
          <w:bCs/>
          <w:color w:val="auto"/>
          <w:kern w:val="0"/>
          <w:sz w:val="32"/>
          <w:szCs w:val="32"/>
        </w:rPr>
      </w:pPr>
    </w:p>
    <w:p w14:paraId="34851955">
      <w:pPr>
        <w:tabs>
          <w:tab w:val="left" w:pos="720"/>
          <w:tab w:val="left" w:pos="1260"/>
          <w:tab w:val="left" w:pos="2160"/>
          <w:tab w:val="left" w:pos="2880"/>
          <w:tab w:val="left" w:pos="3600"/>
          <w:tab w:val="left" w:pos="4320"/>
          <w:tab w:val="left" w:pos="5040"/>
          <w:tab w:val="left" w:pos="5760"/>
        </w:tabs>
        <w:autoSpaceDE w:val="0"/>
        <w:autoSpaceDN w:val="0"/>
        <w:adjustRightInd w:val="0"/>
        <w:spacing w:line="360" w:lineRule="auto"/>
        <w:ind w:right="258" w:rightChars="123"/>
        <w:jc w:val="left"/>
        <w:rPr>
          <w:rFonts w:ascii="宋体"/>
          <w:b/>
          <w:bCs/>
          <w:color w:val="auto"/>
          <w:kern w:val="0"/>
          <w:sz w:val="32"/>
          <w:szCs w:val="32"/>
        </w:rPr>
      </w:pPr>
    </w:p>
    <w:p w14:paraId="6A42AC87">
      <w:pPr>
        <w:tabs>
          <w:tab w:val="left" w:pos="720"/>
          <w:tab w:val="left" w:pos="1260"/>
          <w:tab w:val="left" w:pos="2160"/>
          <w:tab w:val="left" w:pos="2880"/>
          <w:tab w:val="left" w:pos="3600"/>
          <w:tab w:val="left" w:pos="4320"/>
          <w:tab w:val="left" w:pos="5040"/>
          <w:tab w:val="left" w:pos="5760"/>
        </w:tabs>
        <w:autoSpaceDE w:val="0"/>
        <w:autoSpaceDN w:val="0"/>
        <w:adjustRightInd w:val="0"/>
        <w:spacing w:line="360" w:lineRule="auto"/>
        <w:ind w:right="258" w:rightChars="123"/>
        <w:jc w:val="left"/>
        <w:rPr>
          <w:rFonts w:ascii="宋体"/>
          <w:b/>
          <w:bCs/>
          <w:color w:val="auto"/>
          <w:kern w:val="0"/>
          <w:sz w:val="32"/>
          <w:szCs w:val="32"/>
        </w:rPr>
      </w:pPr>
    </w:p>
    <w:p w14:paraId="2C04FB38">
      <w:pPr>
        <w:tabs>
          <w:tab w:val="left" w:pos="720"/>
          <w:tab w:val="left" w:pos="1260"/>
          <w:tab w:val="left" w:pos="2160"/>
          <w:tab w:val="left" w:pos="2880"/>
          <w:tab w:val="left" w:pos="3600"/>
          <w:tab w:val="left" w:pos="4320"/>
          <w:tab w:val="left" w:pos="5040"/>
          <w:tab w:val="left" w:pos="5760"/>
        </w:tabs>
        <w:autoSpaceDE w:val="0"/>
        <w:autoSpaceDN w:val="0"/>
        <w:adjustRightInd w:val="0"/>
        <w:spacing w:line="360" w:lineRule="auto"/>
        <w:ind w:right="258" w:rightChars="123"/>
        <w:jc w:val="left"/>
        <w:rPr>
          <w:rFonts w:ascii="宋体"/>
          <w:b/>
          <w:bCs/>
          <w:color w:val="auto"/>
          <w:kern w:val="0"/>
          <w:sz w:val="32"/>
          <w:szCs w:val="32"/>
        </w:rPr>
      </w:pPr>
    </w:p>
    <w:p w14:paraId="62AD6BCF">
      <w:pPr>
        <w:spacing w:line="320" w:lineRule="exact"/>
        <w:ind w:right="2278"/>
        <w:outlineLvl w:val="9"/>
        <w:rPr>
          <w:rFonts w:ascii="宋体" w:hAnsi="宋体"/>
          <w:b/>
          <w:color w:val="auto"/>
          <w:sz w:val="24"/>
        </w:rPr>
      </w:pPr>
      <w:r>
        <w:rPr>
          <w:rFonts w:hint="eastAsia" w:ascii="宋体" w:hAnsi="宋体"/>
          <w:b/>
          <w:color w:val="auto"/>
          <w:sz w:val="24"/>
        </w:rPr>
        <w:t>附件1</w:t>
      </w:r>
    </w:p>
    <w:p w14:paraId="01E34559">
      <w:pPr>
        <w:spacing w:line="360" w:lineRule="exact"/>
        <w:jc w:val="center"/>
        <w:outlineLvl w:val="9"/>
        <w:rPr>
          <w:rFonts w:hint="eastAsia" w:ascii="宋体" w:hAnsi="宋体"/>
          <w:b/>
          <w:color w:val="auto"/>
          <w:sz w:val="24"/>
        </w:rPr>
      </w:pPr>
      <w:r>
        <w:rPr>
          <w:rFonts w:hint="eastAsia" w:ascii="宋体" w:hAnsi="宋体"/>
          <w:b/>
          <w:color w:val="auto"/>
          <w:sz w:val="24"/>
        </w:rPr>
        <w:t>响应函</w:t>
      </w:r>
    </w:p>
    <w:p w14:paraId="53B5C618">
      <w:pPr>
        <w:pStyle w:val="17"/>
        <w:rPr>
          <w:color w:val="auto"/>
        </w:rPr>
      </w:pPr>
    </w:p>
    <w:p w14:paraId="6D654015">
      <w:pPr>
        <w:spacing w:line="360" w:lineRule="exact"/>
        <w:outlineLvl w:val="9"/>
        <w:rPr>
          <w:rFonts w:ascii="宋体" w:hAnsi="宋体"/>
          <w:color w:val="auto"/>
          <w:sz w:val="24"/>
        </w:rPr>
      </w:pPr>
      <w:r>
        <w:rPr>
          <w:rFonts w:hint="eastAsia" w:ascii="宋体" w:hAnsi="宋体"/>
          <w:color w:val="auto"/>
          <w:sz w:val="24"/>
        </w:rPr>
        <w:t>致：海南省教学仪器设备招标中心有限公司：</w:t>
      </w:r>
    </w:p>
    <w:p w14:paraId="24C02460">
      <w:pPr>
        <w:bidi w:val="0"/>
        <w:rPr>
          <w:color w:val="auto"/>
        </w:rPr>
      </w:pPr>
    </w:p>
    <w:p w14:paraId="4991E890">
      <w:pPr>
        <w:spacing w:line="360" w:lineRule="exact"/>
        <w:ind w:firstLine="480"/>
        <w:rPr>
          <w:rFonts w:ascii="宋体" w:hAnsi="宋体"/>
          <w:color w:val="auto"/>
          <w:sz w:val="24"/>
        </w:rPr>
      </w:pPr>
      <w:r>
        <w:rPr>
          <w:rFonts w:ascii="宋体" w:hAnsi="宋体"/>
          <w:color w:val="auto"/>
          <w:sz w:val="24"/>
        </w:rPr>
        <mc:AlternateContent>
          <mc:Choice Requires="wps">
            <w:drawing>
              <wp:anchor distT="0" distB="0" distL="114300" distR="114300" simplePos="0" relativeHeight="251663360" behindDoc="0" locked="0" layoutInCell="0" allowOverlap="1">
                <wp:simplePos x="0" y="0"/>
                <wp:positionH relativeFrom="column">
                  <wp:posOffset>4686300</wp:posOffset>
                </wp:positionH>
                <wp:positionV relativeFrom="paragraph">
                  <wp:posOffset>213995</wp:posOffset>
                </wp:positionV>
                <wp:extent cx="635" cy="0"/>
                <wp:effectExtent l="0" t="4445" r="0" b="5080"/>
                <wp:wrapNone/>
                <wp:docPr id="7" name="直接连接符 7"/>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369pt;margin-top:16.85pt;height:0pt;width:0.05pt;z-index:251663360;mso-width-relative:page;mso-height-relative:page;" filled="f" stroked="t" coordsize="21600,21600" o:allowincell="f" o:gfxdata="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Dq&#10;NDS11QAAAAkBAAAPAAAAAAAAAAEAIAAAACIAAABkcnMvZG93bnJldi54bWxQSwECFAAUAAAACACH&#10;TuJA2MWT8+4BAADiAwAADgAAAAAAAAABACAAAAAkAQAAZHJzL2Uyb0RvYy54bWxQSwUGAAAAAAYA&#10;BgBZAQAAhAUAAAAA&#10;">
                <v:fill on="f" focussize="0,0"/>
                <v:stroke color="#000000" joinstyle="round"/>
                <v:imagedata o:title=""/>
                <o:lock v:ext="edit" aspectratio="f"/>
              </v:line>
            </w:pict>
          </mc:Fallback>
        </mc:AlternateContent>
      </w:r>
      <w:r>
        <w:rPr>
          <w:rFonts w:hint="eastAsia" w:ascii="宋体" w:hAnsi="宋体"/>
          <w:color w:val="auto"/>
          <w:sz w:val="24"/>
        </w:rPr>
        <w:t>根据贵方为“”项目的邀请（项目编号 ），正式授权</w:t>
      </w:r>
      <w:r>
        <w:rPr>
          <w:rFonts w:hint="eastAsia" w:ascii="宋体" w:hAnsi="宋体"/>
          <w:color w:val="auto"/>
          <w:sz w:val="24"/>
          <w:lang w:val="en-US" w:eastAsia="zh-CN"/>
        </w:rPr>
        <w:t>以</w:t>
      </w:r>
      <w:r>
        <w:rPr>
          <w:rFonts w:hint="eastAsia" w:ascii="宋体" w:hAnsi="宋体"/>
          <w:color w:val="auto"/>
          <w:sz w:val="24"/>
        </w:rPr>
        <w:t>下签字代表（全名、职务）代表响应供应商（供应商名称、地址）。</w:t>
      </w:r>
    </w:p>
    <w:p w14:paraId="09AB30D1">
      <w:pPr>
        <w:snapToGrid w:val="0"/>
        <w:spacing w:line="480" w:lineRule="exact"/>
        <w:ind w:firstLine="480" w:firstLineChars="200"/>
        <w:rPr>
          <w:rFonts w:ascii="宋体" w:hAnsi="宋体"/>
          <w:color w:val="auto"/>
          <w:sz w:val="24"/>
        </w:rPr>
      </w:pPr>
      <w:r>
        <w:rPr>
          <w:rFonts w:hint="eastAsia" w:ascii="宋体" w:hAnsi="宋体"/>
          <w:color w:val="auto"/>
          <w:sz w:val="24"/>
        </w:rPr>
        <w:t>根据此函，我们宣布同意如下：</w:t>
      </w:r>
    </w:p>
    <w:p w14:paraId="14DE53CB">
      <w:pPr>
        <w:snapToGrid w:val="0"/>
        <w:spacing w:line="480" w:lineRule="exact"/>
        <w:rPr>
          <w:rFonts w:ascii="宋体" w:hAnsi="宋体"/>
          <w:color w:val="auto"/>
          <w:sz w:val="24"/>
        </w:rPr>
      </w:pPr>
      <w:r>
        <w:rPr>
          <w:rFonts w:hint="eastAsia" w:ascii="宋体" w:hAnsi="宋体"/>
          <w:color w:val="auto"/>
          <w:sz w:val="24"/>
        </w:rPr>
        <w:t xml:space="preserve">    1、我方</w:t>
      </w:r>
      <w:r>
        <w:rPr>
          <w:rFonts w:hint="eastAsia" w:ascii="宋体" w:hAnsi="宋体"/>
          <w:color w:val="auto"/>
          <w:sz w:val="24"/>
          <w:lang w:eastAsia="zh-CN"/>
        </w:rPr>
        <w:t>接收</w:t>
      </w:r>
      <w:r>
        <w:rPr>
          <w:rFonts w:hint="eastAsia" w:ascii="宋体" w:hAnsi="宋体"/>
          <w:color w:val="auto"/>
          <w:sz w:val="24"/>
        </w:rPr>
        <w:t>采购文件包括修改文件（如有的话）以及全部参考资料和有关附件的</w:t>
      </w:r>
      <w:r>
        <w:rPr>
          <w:rFonts w:hint="eastAsia" w:ascii="宋体" w:hAnsi="宋体"/>
          <w:color w:val="auto"/>
          <w:sz w:val="24"/>
          <w:lang w:eastAsia="zh-CN"/>
        </w:rPr>
        <w:t>所有</w:t>
      </w:r>
      <w:r>
        <w:rPr>
          <w:rFonts w:hint="eastAsia" w:ascii="宋体" w:hAnsi="宋体"/>
          <w:color w:val="auto"/>
          <w:sz w:val="24"/>
        </w:rPr>
        <w:t>条款和规定。我们完全理解并同意放弃对这方面有不明及误解的权利。</w:t>
      </w:r>
    </w:p>
    <w:p w14:paraId="76E3F455">
      <w:pPr>
        <w:snapToGrid w:val="0"/>
        <w:spacing w:line="480" w:lineRule="exact"/>
        <w:ind w:firstLine="480" w:firstLineChars="200"/>
        <w:rPr>
          <w:rFonts w:ascii="宋体" w:hAnsi="宋体"/>
          <w:color w:val="auto"/>
          <w:sz w:val="24"/>
        </w:rPr>
      </w:pPr>
      <w:r>
        <w:rPr>
          <w:rFonts w:hint="eastAsia" w:ascii="宋体" w:hAnsi="宋体"/>
          <w:color w:val="auto"/>
          <w:sz w:val="24"/>
        </w:rPr>
        <w:t>2、我方同意按照磋商文件第三部分 “供应商须知”的规定，本响应文件的有效期为自递交响应文件截止日期起计算的</w:t>
      </w:r>
      <w:r>
        <w:rPr>
          <w:rFonts w:hint="eastAsia" w:ascii="宋体" w:hAnsi="宋体"/>
          <w:color w:val="auto"/>
          <w:sz w:val="24"/>
          <w:u w:val="single"/>
        </w:rPr>
        <w:t>90天</w:t>
      </w:r>
      <w:r>
        <w:rPr>
          <w:rFonts w:hint="eastAsia" w:ascii="宋体" w:hAnsi="宋体"/>
          <w:color w:val="auto"/>
          <w:sz w:val="24"/>
        </w:rPr>
        <w:t>，在此期间，本响应文件将始终对我方具有约束力，并可随时被接受。</w:t>
      </w:r>
    </w:p>
    <w:p w14:paraId="0A133E90">
      <w:pPr>
        <w:snapToGrid w:val="0"/>
        <w:spacing w:line="480" w:lineRule="exact"/>
        <w:ind w:firstLine="480"/>
        <w:rPr>
          <w:rFonts w:ascii="宋体" w:hAnsi="宋体"/>
          <w:color w:val="auto"/>
          <w:sz w:val="24"/>
        </w:rPr>
      </w:pPr>
      <w:r>
        <w:rPr>
          <w:rFonts w:hint="eastAsia" w:ascii="宋体" w:hAnsi="宋体"/>
          <w:color w:val="auto"/>
          <w:sz w:val="24"/>
        </w:rPr>
        <w:t xml:space="preserve">3、我们同意提供贵单位要求的有关本次响应的所有资料或证据，并保证资料、证据的真实有效性。    </w:t>
      </w:r>
    </w:p>
    <w:p w14:paraId="31B9D4E1">
      <w:pPr>
        <w:snapToGrid w:val="0"/>
        <w:spacing w:line="480" w:lineRule="exact"/>
        <w:ind w:firstLine="480"/>
        <w:rPr>
          <w:rFonts w:ascii="宋体" w:hAnsi="宋体"/>
          <w:color w:val="auto"/>
          <w:sz w:val="24"/>
        </w:rPr>
      </w:pPr>
      <w:r>
        <w:rPr>
          <w:rFonts w:hint="eastAsia" w:ascii="宋体" w:hAnsi="宋体"/>
          <w:color w:val="auto"/>
          <w:sz w:val="24"/>
        </w:rPr>
        <w:t>4、如果我方成交，我们将根据采购文件的规定严格履行自己的责任和义务。</w:t>
      </w:r>
    </w:p>
    <w:p w14:paraId="12AC509C">
      <w:pPr>
        <w:snapToGrid w:val="0"/>
        <w:spacing w:line="480" w:lineRule="exact"/>
        <w:ind w:firstLine="480" w:firstLineChars="200"/>
        <w:rPr>
          <w:rFonts w:ascii="宋体" w:hAnsi="宋体"/>
          <w:color w:val="auto"/>
          <w:sz w:val="24"/>
        </w:rPr>
      </w:pPr>
      <w:r>
        <w:rPr>
          <w:rFonts w:hint="eastAsia" w:ascii="宋体" w:hAnsi="宋体"/>
          <w:color w:val="auto"/>
          <w:sz w:val="24"/>
        </w:rPr>
        <w:t>5、如果我方成交，我方将支付本次采购活动的代理服务费。</w:t>
      </w:r>
    </w:p>
    <w:p w14:paraId="18F2CEA5">
      <w:pPr>
        <w:snapToGrid w:val="0"/>
        <w:spacing w:line="480" w:lineRule="exact"/>
        <w:ind w:firstLine="570"/>
        <w:rPr>
          <w:rFonts w:ascii="宋体" w:hAnsi="宋体"/>
          <w:color w:val="auto"/>
          <w:sz w:val="24"/>
        </w:rPr>
      </w:pPr>
    </w:p>
    <w:p w14:paraId="4E1D170E">
      <w:pPr>
        <w:snapToGrid w:val="0"/>
        <w:spacing w:line="480" w:lineRule="exact"/>
        <w:rPr>
          <w:rFonts w:ascii="宋体" w:hAnsi="宋体"/>
          <w:color w:val="auto"/>
          <w:sz w:val="24"/>
        </w:rPr>
      </w:pPr>
      <w:r>
        <w:rPr>
          <w:rFonts w:hint="eastAsia" w:ascii="宋体" w:hAnsi="宋体"/>
          <w:color w:val="auto"/>
          <w:sz w:val="24"/>
        </w:rPr>
        <w:t xml:space="preserve">        供应商名称：</w:t>
      </w:r>
      <w:r>
        <w:rPr>
          <w:rFonts w:hint="eastAsia" w:ascii="宋体" w:hAnsi="宋体"/>
          <w:color w:val="auto"/>
          <w:sz w:val="24"/>
          <w:u w:val="single"/>
        </w:rPr>
        <w:t xml:space="preserve">              （公章）</w:t>
      </w:r>
    </w:p>
    <w:p w14:paraId="001A648C">
      <w:pPr>
        <w:snapToGrid w:val="0"/>
        <w:spacing w:line="480" w:lineRule="exact"/>
        <w:rPr>
          <w:rFonts w:ascii="宋体" w:hAnsi="宋体"/>
          <w:color w:val="auto"/>
          <w:sz w:val="24"/>
          <w:u w:val="single"/>
        </w:rPr>
      </w:pPr>
      <w:r>
        <w:rPr>
          <w:rFonts w:hint="eastAsia" w:ascii="宋体" w:hAnsi="宋体"/>
          <w:color w:val="auto"/>
          <w:sz w:val="24"/>
        </w:rPr>
        <w:t xml:space="preserve">        地址：邮编：</w:t>
      </w:r>
    </w:p>
    <w:p w14:paraId="12B806B5">
      <w:pPr>
        <w:snapToGrid w:val="0"/>
        <w:spacing w:line="480" w:lineRule="exact"/>
        <w:rPr>
          <w:rFonts w:ascii="宋体" w:hAnsi="宋体"/>
          <w:color w:val="auto"/>
          <w:sz w:val="24"/>
          <w:u w:val="single"/>
        </w:rPr>
      </w:pPr>
      <w:r>
        <w:rPr>
          <w:rFonts w:hint="eastAsia" w:ascii="宋体" w:hAnsi="宋体"/>
          <w:color w:val="auto"/>
          <w:sz w:val="24"/>
        </w:rPr>
        <w:t xml:space="preserve">        电话：传真：</w:t>
      </w:r>
    </w:p>
    <w:p w14:paraId="23F75F53">
      <w:pPr>
        <w:snapToGrid w:val="0"/>
        <w:spacing w:line="480" w:lineRule="exact"/>
        <w:rPr>
          <w:rFonts w:ascii="宋体" w:hAnsi="宋体"/>
          <w:color w:val="auto"/>
          <w:sz w:val="24"/>
          <w:u w:val="single"/>
        </w:rPr>
      </w:pPr>
      <w:r>
        <w:rPr>
          <w:rFonts w:hint="eastAsia" w:ascii="宋体" w:hAnsi="宋体"/>
          <w:color w:val="auto"/>
          <w:sz w:val="24"/>
        </w:rPr>
        <w:t xml:space="preserve">        授权代表签字：   职务：</w:t>
      </w:r>
    </w:p>
    <w:p w14:paraId="60178104">
      <w:pPr>
        <w:snapToGrid w:val="0"/>
        <w:spacing w:line="480" w:lineRule="exact"/>
        <w:rPr>
          <w:rFonts w:ascii="宋体" w:hAnsi="宋体"/>
          <w:color w:val="auto"/>
          <w:sz w:val="24"/>
          <w:u w:val="single"/>
        </w:rPr>
      </w:pPr>
      <w:r>
        <w:rPr>
          <w:rFonts w:hint="eastAsia" w:ascii="宋体" w:hAnsi="宋体"/>
          <w:color w:val="auto"/>
          <w:sz w:val="24"/>
        </w:rPr>
        <w:t xml:space="preserve">        日期：</w:t>
      </w:r>
    </w:p>
    <w:p w14:paraId="71654C10">
      <w:pPr>
        <w:spacing w:line="360" w:lineRule="exact"/>
        <w:rPr>
          <w:rFonts w:ascii="宋体" w:hAnsi="宋体"/>
          <w:color w:val="auto"/>
          <w:sz w:val="24"/>
        </w:rPr>
      </w:pPr>
    </w:p>
    <w:p w14:paraId="6875FC75">
      <w:pPr>
        <w:spacing w:line="360" w:lineRule="exact"/>
        <w:rPr>
          <w:rFonts w:ascii="宋体" w:hAnsi="宋体"/>
          <w:color w:val="auto"/>
          <w:sz w:val="24"/>
        </w:rPr>
      </w:pPr>
    </w:p>
    <w:p w14:paraId="4F001510">
      <w:pPr>
        <w:spacing w:line="360" w:lineRule="exact"/>
        <w:rPr>
          <w:rFonts w:ascii="宋体" w:hAnsi="宋体"/>
          <w:color w:val="auto"/>
          <w:sz w:val="24"/>
        </w:rPr>
      </w:pPr>
    </w:p>
    <w:p w14:paraId="7EB1E108">
      <w:pPr>
        <w:spacing w:line="360" w:lineRule="exact"/>
        <w:rPr>
          <w:rFonts w:ascii="宋体" w:hAnsi="宋体"/>
          <w:color w:val="auto"/>
          <w:sz w:val="24"/>
        </w:rPr>
      </w:pPr>
    </w:p>
    <w:p w14:paraId="5ED81A0F">
      <w:pPr>
        <w:bidi w:val="0"/>
        <w:rPr>
          <w:color w:val="auto"/>
        </w:rPr>
      </w:pPr>
    </w:p>
    <w:p w14:paraId="47307136">
      <w:pPr>
        <w:rPr>
          <w:color w:val="auto"/>
        </w:rPr>
      </w:pPr>
    </w:p>
    <w:p w14:paraId="0CAC7EB4">
      <w:pPr>
        <w:rPr>
          <w:color w:val="auto"/>
        </w:rPr>
      </w:pPr>
    </w:p>
    <w:p w14:paraId="11111AB6">
      <w:pPr>
        <w:rPr>
          <w:color w:val="auto"/>
        </w:rPr>
      </w:pPr>
    </w:p>
    <w:p w14:paraId="4A4D8ECD">
      <w:pPr>
        <w:rPr>
          <w:color w:val="auto"/>
        </w:rPr>
      </w:pPr>
    </w:p>
    <w:p w14:paraId="1E5076B7">
      <w:pPr>
        <w:bidi w:val="0"/>
        <w:rPr>
          <w:color w:val="auto"/>
        </w:rPr>
      </w:pPr>
    </w:p>
    <w:p w14:paraId="3CE5DA53">
      <w:pPr>
        <w:pStyle w:val="11"/>
        <w:spacing w:line="360" w:lineRule="exact"/>
        <w:ind w:left="480" w:right="508" w:hanging="480"/>
        <w:jc w:val="both"/>
        <w:outlineLvl w:val="9"/>
        <w:rPr>
          <w:b/>
          <w:color w:val="auto"/>
          <w:kern w:val="2"/>
          <w:szCs w:val="24"/>
        </w:rPr>
      </w:pPr>
      <w:r>
        <w:rPr>
          <w:rFonts w:hint="eastAsia"/>
          <w:b/>
          <w:color w:val="auto"/>
          <w:kern w:val="2"/>
          <w:szCs w:val="24"/>
        </w:rPr>
        <w:t>附件2</w:t>
      </w:r>
    </w:p>
    <w:p w14:paraId="4DE2710D">
      <w:pPr>
        <w:spacing w:line="360" w:lineRule="exact"/>
        <w:ind w:right="2278"/>
        <w:jc w:val="center"/>
        <w:outlineLvl w:val="0"/>
        <w:rPr>
          <w:rFonts w:ascii="宋体" w:hAnsi="宋体"/>
          <w:color w:val="auto"/>
          <w:sz w:val="28"/>
          <w:szCs w:val="28"/>
        </w:rPr>
      </w:pPr>
      <w:bookmarkStart w:id="43" w:name="_Toc373100990"/>
      <w:r>
        <w:rPr>
          <w:rFonts w:hint="eastAsia" w:ascii="宋体" w:hAnsi="宋体"/>
          <w:b/>
          <w:color w:val="auto"/>
          <w:sz w:val="28"/>
          <w:szCs w:val="28"/>
        </w:rPr>
        <w:t>报价一览表</w:t>
      </w:r>
      <w:bookmarkEnd w:id="43"/>
    </w:p>
    <w:p w14:paraId="217BD27B">
      <w:pPr>
        <w:spacing w:line="360" w:lineRule="exact"/>
        <w:outlineLvl w:val="0"/>
        <w:rPr>
          <w:rFonts w:ascii="宋体" w:hAnsi="宋体"/>
          <w:color w:val="auto"/>
          <w:sz w:val="24"/>
        </w:rPr>
      </w:pPr>
      <w:r>
        <w:rPr>
          <w:rFonts w:hint="eastAsia" w:ascii="宋体" w:hAnsi="宋体"/>
          <w:color w:val="auto"/>
          <w:sz w:val="24"/>
        </w:rPr>
        <w:t>项目名称：</w:t>
      </w:r>
    </w:p>
    <w:p w14:paraId="7F8C34A3">
      <w:pPr>
        <w:spacing w:line="360" w:lineRule="exact"/>
        <w:rPr>
          <w:rFonts w:ascii="宋体" w:hAnsi="宋体"/>
          <w:color w:val="auto"/>
          <w:sz w:val="24"/>
        </w:rPr>
      </w:pPr>
      <w:r>
        <w:rPr>
          <w:rFonts w:hint="eastAsia" w:ascii="宋体" w:hAnsi="宋体"/>
          <w:color w:val="auto"/>
          <w:sz w:val="24"/>
        </w:rPr>
        <w:t xml:space="preserve">供应商名称： （盖章）                           </w:t>
      </w:r>
    </w:p>
    <w:p w14:paraId="45D4FE89">
      <w:pPr>
        <w:spacing w:line="360" w:lineRule="exact"/>
        <w:rPr>
          <w:rFonts w:ascii="宋体" w:hAnsi="宋体"/>
          <w:color w:val="auto"/>
          <w:sz w:val="24"/>
        </w:rPr>
      </w:pPr>
    </w:p>
    <w:tbl>
      <w:tblPr>
        <w:tblStyle w:val="18"/>
        <w:tblW w:w="9177" w:type="dxa"/>
        <w:jc w:val="center"/>
        <w:tblLayout w:type="fixed"/>
        <w:tblCellMar>
          <w:top w:w="0" w:type="dxa"/>
          <w:left w:w="54" w:type="dxa"/>
          <w:bottom w:w="0" w:type="dxa"/>
          <w:right w:w="54" w:type="dxa"/>
        </w:tblCellMar>
      </w:tblPr>
      <w:tblGrid>
        <w:gridCol w:w="597"/>
        <w:gridCol w:w="1224"/>
        <w:gridCol w:w="2396"/>
        <w:gridCol w:w="724"/>
        <w:gridCol w:w="724"/>
        <w:gridCol w:w="905"/>
        <w:gridCol w:w="905"/>
        <w:gridCol w:w="851"/>
        <w:gridCol w:w="851"/>
      </w:tblGrid>
      <w:tr w14:paraId="4E70F818">
        <w:tblPrEx>
          <w:tblCellMar>
            <w:top w:w="0" w:type="dxa"/>
            <w:left w:w="54" w:type="dxa"/>
            <w:bottom w:w="0" w:type="dxa"/>
            <w:right w:w="54" w:type="dxa"/>
          </w:tblCellMar>
        </w:tblPrEx>
        <w:trPr>
          <w:cantSplit/>
          <w:trHeight w:val="499" w:hRule="atLeast"/>
          <w:jc w:val="center"/>
        </w:trPr>
        <w:tc>
          <w:tcPr>
            <w:tcW w:w="597" w:type="dxa"/>
            <w:tcBorders>
              <w:top w:val="single" w:color="auto" w:sz="6" w:space="0"/>
              <w:left w:val="single" w:color="auto" w:sz="6" w:space="0"/>
              <w:bottom w:val="single" w:color="auto" w:sz="6" w:space="0"/>
              <w:right w:val="single" w:color="auto" w:sz="6" w:space="0"/>
            </w:tcBorders>
            <w:noWrap/>
            <w:vAlign w:val="center"/>
          </w:tcPr>
          <w:p w14:paraId="15DCCD8E">
            <w:pPr>
              <w:spacing w:line="360" w:lineRule="exact"/>
              <w:jc w:val="center"/>
              <w:rPr>
                <w:rFonts w:ascii="宋体" w:hAnsi="宋体"/>
                <w:color w:val="auto"/>
                <w:sz w:val="24"/>
              </w:rPr>
            </w:pPr>
            <w:r>
              <w:rPr>
                <w:rFonts w:hint="eastAsia" w:ascii="宋体" w:hAnsi="宋体"/>
                <w:color w:val="auto"/>
                <w:sz w:val="24"/>
              </w:rPr>
              <w:t>1</w:t>
            </w:r>
          </w:p>
        </w:tc>
        <w:tc>
          <w:tcPr>
            <w:tcW w:w="1224" w:type="dxa"/>
            <w:tcBorders>
              <w:top w:val="single" w:color="auto" w:sz="6" w:space="0"/>
              <w:left w:val="single" w:color="auto" w:sz="6" w:space="0"/>
              <w:bottom w:val="single" w:color="auto" w:sz="6" w:space="0"/>
              <w:right w:val="single" w:color="auto" w:sz="6" w:space="0"/>
            </w:tcBorders>
            <w:noWrap/>
            <w:vAlign w:val="center"/>
          </w:tcPr>
          <w:p w14:paraId="32680F49">
            <w:pPr>
              <w:spacing w:line="360" w:lineRule="exact"/>
              <w:jc w:val="center"/>
              <w:rPr>
                <w:rFonts w:ascii="宋体" w:hAnsi="宋体"/>
                <w:color w:val="auto"/>
                <w:sz w:val="24"/>
              </w:rPr>
            </w:pPr>
            <w:r>
              <w:rPr>
                <w:rFonts w:hint="eastAsia" w:ascii="宋体" w:hAnsi="宋体"/>
                <w:color w:val="auto"/>
                <w:sz w:val="24"/>
              </w:rPr>
              <w:t>2</w:t>
            </w:r>
          </w:p>
        </w:tc>
        <w:tc>
          <w:tcPr>
            <w:tcW w:w="2396" w:type="dxa"/>
            <w:tcBorders>
              <w:top w:val="single" w:color="auto" w:sz="6" w:space="0"/>
              <w:left w:val="single" w:color="auto" w:sz="6" w:space="0"/>
              <w:bottom w:val="single" w:color="auto" w:sz="6" w:space="0"/>
              <w:right w:val="single" w:color="auto" w:sz="6" w:space="0"/>
            </w:tcBorders>
            <w:noWrap/>
            <w:vAlign w:val="center"/>
          </w:tcPr>
          <w:p w14:paraId="2F96A5DF">
            <w:pPr>
              <w:spacing w:line="360" w:lineRule="exact"/>
              <w:jc w:val="center"/>
              <w:rPr>
                <w:rFonts w:ascii="宋体" w:hAnsi="宋体"/>
                <w:color w:val="auto"/>
                <w:sz w:val="24"/>
              </w:rPr>
            </w:pPr>
            <w:r>
              <w:rPr>
                <w:rFonts w:hint="eastAsia" w:ascii="宋体" w:hAnsi="宋体"/>
                <w:color w:val="auto"/>
                <w:sz w:val="24"/>
              </w:rPr>
              <w:t>3</w:t>
            </w:r>
          </w:p>
        </w:tc>
        <w:tc>
          <w:tcPr>
            <w:tcW w:w="724" w:type="dxa"/>
            <w:tcBorders>
              <w:top w:val="single" w:color="auto" w:sz="6" w:space="0"/>
              <w:left w:val="single" w:color="auto" w:sz="6" w:space="0"/>
              <w:bottom w:val="single" w:color="auto" w:sz="6" w:space="0"/>
              <w:right w:val="single" w:color="auto" w:sz="4" w:space="0"/>
            </w:tcBorders>
            <w:noWrap/>
            <w:vAlign w:val="center"/>
          </w:tcPr>
          <w:p w14:paraId="0EC08652">
            <w:pPr>
              <w:spacing w:line="360" w:lineRule="exact"/>
              <w:jc w:val="center"/>
              <w:rPr>
                <w:rFonts w:ascii="宋体" w:hAnsi="宋体"/>
                <w:color w:val="auto"/>
                <w:sz w:val="24"/>
              </w:rPr>
            </w:pPr>
            <w:r>
              <w:rPr>
                <w:rFonts w:hint="eastAsia" w:ascii="宋体" w:hAnsi="宋体"/>
                <w:color w:val="auto"/>
                <w:sz w:val="24"/>
              </w:rPr>
              <w:t>4</w:t>
            </w:r>
          </w:p>
        </w:tc>
        <w:tc>
          <w:tcPr>
            <w:tcW w:w="724" w:type="dxa"/>
            <w:tcBorders>
              <w:top w:val="single" w:color="auto" w:sz="6" w:space="0"/>
              <w:left w:val="single" w:color="auto" w:sz="4" w:space="0"/>
              <w:bottom w:val="single" w:color="auto" w:sz="6" w:space="0"/>
              <w:right w:val="single" w:color="auto" w:sz="4" w:space="0"/>
            </w:tcBorders>
            <w:noWrap/>
            <w:vAlign w:val="center"/>
          </w:tcPr>
          <w:p w14:paraId="5D208D72">
            <w:pPr>
              <w:spacing w:line="360" w:lineRule="exact"/>
              <w:jc w:val="center"/>
              <w:rPr>
                <w:rFonts w:ascii="宋体" w:hAnsi="宋体"/>
                <w:color w:val="auto"/>
                <w:sz w:val="24"/>
              </w:rPr>
            </w:pPr>
            <w:r>
              <w:rPr>
                <w:rFonts w:hint="eastAsia" w:ascii="宋体" w:hAnsi="宋体"/>
                <w:color w:val="auto"/>
                <w:sz w:val="24"/>
              </w:rPr>
              <w:t>5</w:t>
            </w:r>
          </w:p>
        </w:tc>
        <w:tc>
          <w:tcPr>
            <w:tcW w:w="905" w:type="dxa"/>
            <w:tcBorders>
              <w:top w:val="single" w:color="auto" w:sz="6" w:space="0"/>
              <w:left w:val="single" w:color="auto" w:sz="4" w:space="0"/>
              <w:bottom w:val="single" w:color="auto" w:sz="6" w:space="0"/>
              <w:right w:val="single" w:color="auto" w:sz="6" w:space="0"/>
            </w:tcBorders>
            <w:noWrap/>
            <w:vAlign w:val="center"/>
          </w:tcPr>
          <w:p w14:paraId="694586CE">
            <w:pPr>
              <w:spacing w:line="360" w:lineRule="exact"/>
              <w:jc w:val="center"/>
              <w:rPr>
                <w:rFonts w:ascii="宋体" w:hAnsi="宋体"/>
                <w:color w:val="auto"/>
                <w:sz w:val="24"/>
              </w:rPr>
            </w:pPr>
            <w:r>
              <w:rPr>
                <w:rFonts w:hint="eastAsia" w:ascii="宋体" w:hAnsi="宋体"/>
                <w:color w:val="auto"/>
                <w:sz w:val="24"/>
              </w:rPr>
              <w:t>6</w:t>
            </w:r>
          </w:p>
        </w:tc>
        <w:tc>
          <w:tcPr>
            <w:tcW w:w="905" w:type="dxa"/>
            <w:tcBorders>
              <w:top w:val="single" w:color="auto" w:sz="6" w:space="0"/>
              <w:left w:val="single" w:color="auto" w:sz="6" w:space="0"/>
              <w:bottom w:val="single" w:color="auto" w:sz="6" w:space="0"/>
              <w:right w:val="single" w:color="auto" w:sz="4" w:space="0"/>
            </w:tcBorders>
            <w:noWrap/>
            <w:vAlign w:val="center"/>
          </w:tcPr>
          <w:p w14:paraId="6E7E50D1">
            <w:pPr>
              <w:spacing w:line="360" w:lineRule="exact"/>
              <w:jc w:val="center"/>
              <w:rPr>
                <w:rFonts w:ascii="宋体" w:hAnsi="宋体"/>
                <w:color w:val="auto"/>
                <w:sz w:val="24"/>
              </w:rPr>
            </w:pPr>
            <w:r>
              <w:rPr>
                <w:rFonts w:hint="eastAsia" w:ascii="宋体" w:hAnsi="宋体"/>
                <w:color w:val="auto"/>
                <w:sz w:val="24"/>
              </w:rPr>
              <w:t>7</w:t>
            </w:r>
          </w:p>
        </w:tc>
        <w:tc>
          <w:tcPr>
            <w:tcW w:w="851" w:type="dxa"/>
            <w:tcBorders>
              <w:top w:val="single" w:color="auto" w:sz="6" w:space="0"/>
              <w:left w:val="single" w:color="auto" w:sz="4" w:space="0"/>
              <w:bottom w:val="single" w:color="auto" w:sz="6" w:space="0"/>
              <w:right w:val="single" w:color="auto" w:sz="4" w:space="0"/>
            </w:tcBorders>
            <w:noWrap/>
            <w:vAlign w:val="center"/>
          </w:tcPr>
          <w:p w14:paraId="08B39BCF">
            <w:pPr>
              <w:spacing w:line="360" w:lineRule="exact"/>
              <w:jc w:val="center"/>
              <w:rPr>
                <w:rFonts w:ascii="宋体" w:hAnsi="宋体"/>
                <w:color w:val="auto"/>
                <w:sz w:val="24"/>
              </w:rPr>
            </w:pPr>
            <w:r>
              <w:rPr>
                <w:rFonts w:hint="eastAsia" w:ascii="宋体" w:hAnsi="宋体"/>
                <w:color w:val="auto"/>
                <w:sz w:val="24"/>
              </w:rPr>
              <w:t>8</w:t>
            </w:r>
          </w:p>
        </w:tc>
        <w:tc>
          <w:tcPr>
            <w:tcW w:w="851" w:type="dxa"/>
            <w:tcBorders>
              <w:top w:val="single" w:color="auto" w:sz="6" w:space="0"/>
              <w:left w:val="single" w:color="auto" w:sz="4" w:space="0"/>
              <w:bottom w:val="single" w:color="auto" w:sz="6" w:space="0"/>
              <w:right w:val="single" w:color="auto" w:sz="4" w:space="0"/>
            </w:tcBorders>
            <w:noWrap/>
          </w:tcPr>
          <w:p w14:paraId="3EB9DCA1">
            <w:pPr>
              <w:spacing w:line="360" w:lineRule="exact"/>
              <w:jc w:val="center"/>
              <w:rPr>
                <w:rFonts w:ascii="宋体" w:hAnsi="宋体"/>
                <w:color w:val="auto"/>
                <w:sz w:val="24"/>
              </w:rPr>
            </w:pPr>
            <w:r>
              <w:rPr>
                <w:rFonts w:hint="eastAsia" w:ascii="宋体" w:hAnsi="宋体"/>
                <w:color w:val="auto"/>
                <w:sz w:val="24"/>
              </w:rPr>
              <w:t>9</w:t>
            </w:r>
          </w:p>
        </w:tc>
      </w:tr>
      <w:tr w14:paraId="2377FE29">
        <w:tblPrEx>
          <w:tblCellMar>
            <w:top w:w="0" w:type="dxa"/>
            <w:left w:w="54" w:type="dxa"/>
            <w:bottom w:w="0" w:type="dxa"/>
            <w:right w:w="54" w:type="dxa"/>
          </w:tblCellMar>
        </w:tblPrEx>
        <w:trPr>
          <w:cantSplit/>
          <w:trHeight w:val="499" w:hRule="atLeast"/>
          <w:jc w:val="center"/>
        </w:trPr>
        <w:tc>
          <w:tcPr>
            <w:tcW w:w="597" w:type="dxa"/>
            <w:tcBorders>
              <w:top w:val="single" w:color="auto" w:sz="6" w:space="0"/>
              <w:left w:val="single" w:color="auto" w:sz="6" w:space="0"/>
              <w:bottom w:val="single" w:color="auto" w:sz="6" w:space="0"/>
              <w:right w:val="single" w:color="auto" w:sz="6" w:space="0"/>
            </w:tcBorders>
            <w:noWrap/>
            <w:vAlign w:val="center"/>
          </w:tcPr>
          <w:p w14:paraId="103D5640">
            <w:pPr>
              <w:spacing w:line="360" w:lineRule="exact"/>
              <w:jc w:val="center"/>
              <w:rPr>
                <w:rFonts w:ascii="宋体" w:hAnsi="宋体"/>
                <w:color w:val="auto"/>
                <w:sz w:val="24"/>
              </w:rPr>
            </w:pPr>
            <w:r>
              <w:rPr>
                <w:rFonts w:hint="eastAsia" w:ascii="宋体" w:hAnsi="宋体"/>
                <w:color w:val="auto"/>
                <w:sz w:val="24"/>
              </w:rPr>
              <w:t>序号</w:t>
            </w:r>
          </w:p>
        </w:tc>
        <w:tc>
          <w:tcPr>
            <w:tcW w:w="1224" w:type="dxa"/>
            <w:tcBorders>
              <w:top w:val="single" w:color="auto" w:sz="6" w:space="0"/>
              <w:left w:val="single" w:color="auto" w:sz="6" w:space="0"/>
              <w:bottom w:val="single" w:color="auto" w:sz="6" w:space="0"/>
              <w:right w:val="single" w:color="auto" w:sz="6" w:space="0"/>
            </w:tcBorders>
            <w:noWrap/>
            <w:vAlign w:val="center"/>
          </w:tcPr>
          <w:p w14:paraId="1104FD80">
            <w:pPr>
              <w:spacing w:line="360" w:lineRule="exact"/>
              <w:jc w:val="center"/>
              <w:rPr>
                <w:rFonts w:ascii="宋体" w:hAnsi="宋体"/>
                <w:color w:val="auto"/>
                <w:sz w:val="24"/>
              </w:rPr>
            </w:pPr>
            <w:r>
              <w:rPr>
                <w:rFonts w:hint="eastAsia" w:ascii="宋体" w:hAnsi="宋体"/>
                <w:color w:val="auto"/>
                <w:sz w:val="24"/>
              </w:rPr>
              <w:t>服务名称</w:t>
            </w:r>
          </w:p>
        </w:tc>
        <w:tc>
          <w:tcPr>
            <w:tcW w:w="2396" w:type="dxa"/>
            <w:tcBorders>
              <w:top w:val="single" w:color="auto" w:sz="6" w:space="0"/>
              <w:left w:val="single" w:color="auto" w:sz="6" w:space="0"/>
              <w:bottom w:val="single" w:color="auto" w:sz="6" w:space="0"/>
              <w:right w:val="single" w:color="auto" w:sz="6" w:space="0"/>
            </w:tcBorders>
            <w:noWrap/>
            <w:vAlign w:val="center"/>
          </w:tcPr>
          <w:p w14:paraId="2F400521">
            <w:pPr>
              <w:spacing w:line="360" w:lineRule="exact"/>
              <w:jc w:val="center"/>
              <w:rPr>
                <w:rFonts w:ascii="宋体" w:hAnsi="宋体"/>
                <w:color w:val="auto"/>
                <w:sz w:val="24"/>
              </w:rPr>
            </w:pPr>
            <w:r>
              <w:rPr>
                <w:rFonts w:hint="eastAsia" w:ascii="宋体" w:hAnsi="宋体"/>
                <w:color w:val="auto"/>
                <w:sz w:val="24"/>
              </w:rPr>
              <w:t>主要内容</w:t>
            </w:r>
          </w:p>
        </w:tc>
        <w:tc>
          <w:tcPr>
            <w:tcW w:w="724" w:type="dxa"/>
            <w:tcBorders>
              <w:top w:val="single" w:color="auto" w:sz="6" w:space="0"/>
              <w:left w:val="single" w:color="auto" w:sz="6" w:space="0"/>
              <w:bottom w:val="single" w:color="auto" w:sz="6" w:space="0"/>
              <w:right w:val="single" w:color="auto" w:sz="4" w:space="0"/>
            </w:tcBorders>
            <w:noWrap/>
            <w:vAlign w:val="center"/>
          </w:tcPr>
          <w:p w14:paraId="019505A6">
            <w:pPr>
              <w:spacing w:line="360" w:lineRule="exact"/>
              <w:jc w:val="center"/>
              <w:rPr>
                <w:rFonts w:ascii="宋体" w:hAnsi="宋体"/>
                <w:color w:val="auto"/>
                <w:sz w:val="24"/>
              </w:rPr>
            </w:pPr>
            <w:r>
              <w:rPr>
                <w:rFonts w:hint="eastAsia" w:ascii="宋体" w:hAnsi="宋体"/>
                <w:color w:val="auto"/>
                <w:sz w:val="24"/>
              </w:rPr>
              <w:t>数量</w:t>
            </w:r>
          </w:p>
        </w:tc>
        <w:tc>
          <w:tcPr>
            <w:tcW w:w="724" w:type="dxa"/>
            <w:tcBorders>
              <w:top w:val="single" w:color="auto" w:sz="6" w:space="0"/>
              <w:left w:val="single" w:color="auto" w:sz="4" w:space="0"/>
              <w:bottom w:val="single" w:color="auto" w:sz="6" w:space="0"/>
              <w:right w:val="single" w:color="auto" w:sz="4" w:space="0"/>
            </w:tcBorders>
            <w:noWrap/>
            <w:vAlign w:val="center"/>
          </w:tcPr>
          <w:p w14:paraId="70095047">
            <w:pPr>
              <w:spacing w:line="360" w:lineRule="exact"/>
              <w:jc w:val="center"/>
              <w:rPr>
                <w:rFonts w:ascii="宋体" w:hAnsi="宋体"/>
                <w:color w:val="auto"/>
                <w:sz w:val="24"/>
              </w:rPr>
            </w:pPr>
            <w:r>
              <w:rPr>
                <w:rFonts w:hint="eastAsia" w:ascii="宋体" w:hAnsi="宋体"/>
                <w:color w:val="auto"/>
                <w:sz w:val="24"/>
              </w:rPr>
              <w:t>单位</w:t>
            </w:r>
          </w:p>
        </w:tc>
        <w:tc>
          <w:tcPr>
            <w:tcW w:w="905" w:type="dxa"/>
            <w:tcBorders>
              <w:top w:val="single" w:color="auto" w:sz="6" w:space="0"/>
              <w:left w:val="single" w:color="auto" w:sz="4" w:space="0"/>
              <w:bottom w:val="single" w:color="auto" w:sz="6" w:space="0"/>
              <w:right w:val="single" w:color="auto" w:sz="6" w:space="0"/>
            </w:tcBorders>
            <w:noWrap/>
            <w:vAlign w:val="center"/>
          </w:tcPr>
          <w:p w14:paraId="38A71614">
            <w:pPr>
              <w:spacing w:line="360" w:lineRule="exact"/>
              <w:jc w:val="center"/>
              <w:rPr>
                <w:rFonts w:ascii="宋体" w:hAnsi="宋体"/>
                <w:color w:val="auto"/>
                <w:sz w:val="24"/>
              </w:rPr>
            </w:pPr>
            <w:r>
              <w:rPr>
                <w:rFonts w:hint="eastAsia" w:ascii="宋体" w:hAnsi="宋体"/>
                <w:color w:val="auto"/>
                <w:sz w:val="24"/>
              </w:rPr>
              <w:t>单价</w:t>
            </w:r>
          </w:p>
        </w:tc>
        <w:tc>
          <w:tcPr>
            <w:tcW w:w="905" w:type="dxa"/>
            <w:tcBorders>
              <w:top w:val="single" w:color="auto" w:sz="6" w:space="0"/>
              <w:left w:val="single" w:color="auto" w:sz="6" w:space="0"/>
              <w:bottom w:val="single" w:color="auto" w:sz="6" w:space="0"/>
              <w:right w:val="single" w:color="auto" w:sz="4" w:space="0"/>
            </w:tcBorders>
            <w:noWrap/>
            <w:vAlign w:val="center"/>
          </w:tcPr>
          <w:p w14:paraId="035073AC">
            <w:pPr>
              <w:spacing w:line="360" w:lineRule="exact"/>
              <w:jc w:val="center"/>
              <w:rPr>
                <w:rFonts w:ascii="宋体" w:hAnsi="宋体"/>
                <w:color w:val="auto"/>
                <w:sz w:val="24"/>
              </w:rPr>
            </w:pPr>
            <w:r>
              <w:rPr>
                <w:rFonts w:hint="eastAsia" w:ascii="宋体" w:hAnsi="宋体"/>
                <w:color w:val="auto"/>
                <w:sz w:val="24"/>
              </w:rPr>
              <w:t>投标单项总价</w:t>
            </w:r>
          </w:p>
        </w:tc>
        <w:tc>
          <w:tcPr>
            <w:tcW w:w="851" w:type="dxa"/>
            <w:tcBorders>
              <w:top w:val="single" w:color="auto" w:sz="6" w:space="0"/>
              <w:left w:val="single" w:color="auto" w:sz="4" w:space="0"/>
              <w:bottom w:val="single" w:color="auto" w:sz="6" w:space="0"/>
              <w:right w:val="single" w:color="auto" w:sz="4" w:space="0"/>
            </w:tcBorders>
            <w:noWrap/>
            <w:vAlign w:val="center"/>
          </w:tcPr>
          <w:p w14:paraId="7841ACB1">
            <w:pPr>
              <w:spacing w:line="360" w:lineRule="exact"/>
              <w:jc w:val="center"/>
              <w:rPr>
                <w:rFonts w:hint="eastAsia" w:ascii="宋体" w:hAnsi="宋体" w:eastAsia="宋体"/>
                <w:color w:val="auto"/>
                <w:sz w:val="24"/>
                <w:lang w:eastAsia="zh-CN"/>
              </w:rPr>
            </w:pPr>
            <w:r>
              <w:rPr>
                <w:rFonts w:hint="eastAsia" w:ascii="宋体" w:hAnsi="宋体"/>
                <w:color w:val="auto"/>
                <w:sz w:val="24"/>
              </w:rPr>
              <w:t>服务期</w:t>
            </w:r>
            <w:r>
              <w:rPr>
                <w:rFonts w:hint="eastAsia" w:ascii="宋体" w:hAnsi="宋体"/>
                <w:color w:val="auto"/>
                <w:sz w:val="24"/>
                <w:lang w:eastAsia="zh-CN"/>
              </w:rPr>
              <w:t>（</w:t>
            </w:r>
            <w:r>
              <w:rPr>
                <w:rFonts w:hint="eastAsia" w:ascii="宋体" w:hAnsi="宋体"/>
                <w:color w:val="auto"/>
                <w:sz w:val="24"/>
                <w:lang w:val="en-US" w:eastAsia="zh-CN"/>
              </w:rPr>
              <w:t>合同履行期限</w:t>
            </w:r>
            <w:r>
              <w:rPr>
                <w:rFonts w:hint="eastAsia" w:ascii="宋体" w:hAnsi="宋体"/>
                <w:color w:val="auto"/>
                <w:sz w:val="24"/>
                <w:lang w:eastAsia="zh-CN"/>
              </w:rPr>
              <w:t>）</w:t>
            </w:r>
          </w:p>
        </w:tc>
        <w:tc>
          <w:tcPr>
            <w:tcW w:w="851" w:type="dxa"/>
            <w:tcBorders>
              <w:top w:val="single" w:color="auto" w:sz="6" w:space="0"/>
              <w:left w:val="single" w:color="auto" w:sz="4" w:space="0"/>
              <w:bottom w:val="single" w:color="auto" w:sz="6" w:space="0"/>
              <w:right w:val="single" w:color="auto" w:sz="4" w:space="0"/>
            </w:tcBorders>
            <w:noWrap/>
            <w:vAlign w:val="center"/>
          </w:tcPr>
          <w:p w14:paraId="2B8B7C7C">
            <w:pPr>
              <w:spacing w:line="360" w:lineRule="exact"/>
              <w:jc w:val="center"/>
              <w:rPr>
                <w:rFonts w:ascii="宋体" w:hAnsi="宋体"/>
                <w:color w:val="auto"/>
                <w:sz w:val="24"/>
              </w:rPr>
            </w:pPr>
            <w:r>
              <w:rPr>
                <w:rFonts w:hint="eastAsia" w:ascii="宋体" w:hAnsi="宋体"/>
                <w:color w:val="auto"/>
                <w:sz w:val="24"/>
              </w:rPr>
              <w:t>免费质保期</w:t>
            </w:r>
          </w:p>
        </w:tc>
      </w:tr>
      <w:tr w14:paraId="0FD05554">
        <w:tblPrEx>
          <w:tblCellMar>
            <w:top w:w="0" w:type="dxa"/>
            <w:left w:w="54" w:type="dxa"/>
            <w:bottom w:w="0" w:type="dxa"/>
            <w:right w:w="54" w:type="dxa"/>
          </w:tblCellMar>
        </w:tblPrEx>
        <w:trPr>
          <w:cantSplit/>
          <w:trHeight w:val="120" w:hRule="atLeast"/>
          <w:jc w:val="center"/>
        </w:trPr>
        <w:tc>
          <w:tcPr>
            <w:tcW w:w="597" w:type="dxa"/>
            <w:tcBorders>
              <w:top w:val="single" w:color="auto" w:sz="6" w:space="0"/>
              <w:left w:val="single" w:color="auto" w:sz="6" w:space="0"/>
              <w:bottom w:val="single" w:color="auto" w:sz="4" w:space="0"/>
              <w:right w:val="single" w:color="auto" w:sz="6" w:space="0"/>
            </w:tcBorders>
            <w:noWrap/>
          </w:tcPr>
          <w:p w14:paraId="5A9918C4">
            <w:pPr>
              <w:spacing w:line="360" w:lineRule="exact"/>
              <w:rPr>
                <w:rFonts w:ascii="宋体" w:hAnsi="宋体"/>
                <w:color w:val="auto"/>
                <w:sz w:val="24"/>
              </w:rPr>
            </w:pPr>
          </w:p>
        </w:tc>
        <w:tc>
          <w:tcPr>
            <w:tcW w:w="1224" w:type="dxa"/>
            <w:tcBorders>
              <w:top w:val="single" w:color="auto" w:sz="6" w:space="0"/>
              <w:left w:val="single" w:color="auto" w:sz="6" w:space="0"/>
              <w:bottom w:val="single" w:color="auto" w:sz="4" w:space="0"/>
              <w:right w:val="single" w:color="auto" w:sz="6" w:space="0"/>
            </w:tcBorders>
            <w:noWrap/>
          </w:tcPr>
          <w:p w14:paraId="2FBBACAD">
            <w:pPr>
              <w:spacing w:line="360" w:lineRule="exact"/>
              <w:rPr>
                <w:rFonts w:ascii="宋体" w:hAnsi="宋体"/>
                <w:color w:val="auto"/>
                <w:sz w:val="24"/>
              </w:rPr>
            </w:pPr>
          </w:p>
        </w:tc>
        <w:tc>
          <w:tcPr>
            <w:tcW w:w="2396" w:type="dxa"/>
            <w:tcBorders>
              <w:top w:val="single" w:color="auto" w:sz="6" w:space="0"/>
              <w:left w:val="single" w:color="auto" w:sz="6" w:space="0"/>
              <w:bottom w:val="single" w:color="auto" w:sz="4" w:space="0"/>
              <w:right w:val="single" w:color="auto" w:sz="6" w:space="0"/>
            </w:tcBorders>
            <w:noWrap/>
          </w:tcPr>
          <w:p w14:paraId="68DFFB28">
            <w:pPr>
              <w:spacing w:line="360" w:lineRule="exact"/>
              <w:rPr>
                <w:rFonts w:ascii="宋体" w:hAnsi="宋体"/>
                <w:color w:val="auto"/>
                <w:sz w:val="24"/>
              </w:rPr>
            </w:pPr>
          </w:p>
        </w:tc>
        <w:tc>
          <w:tcPr>
            <w:tcW w:w="724" w:type="dxa"/>
            <w:tcBorders>
              <w:top w:val="single" w:color="auto" w:sz="6" w:space="0"/>
              <w:left w:val="single" w:color="auto" w:sz="6" w:space="0"/>
              <w:bottom w:val="single" w:color="auto" w:sz="4" w:space="0"/>
              <w:right w:val="single" w:color="auto" w:sz="4" w:space="0"/>
            </w:tcBorders>
            <w:noWrap/>
          </w:tcPr>
          <w:p w14:paraId="0B40B244">
            <w:pPr>
              <w:spacing w:line="360" w:lineRule="exact"/>
              <w:rPr>
                <w:rFonts w:ascii="宋体" w:hAnsi="宋体"/>
                <w:color w:val="auto"/>
                <w:sz w:val="24"/>
              </w:rPr>
            </w:pPr>
          </w:p>
        </w:tc>
        <w:tc>
          <w:tcPr>
            <w:tcW w:w="724" w:type="dxa"/>
            <w:tcBorders>
              <w:top w:val="single" w:color="auto" w:sz="6" w:space="0"/>
              <w:left w:val="single" w:color="auto" w:sz="4" w:space="0"/>
              <w:bottom w:val="single" w:color="auto" w:sz="4" w:space="0"/>
              <w:right w:val="single" w:color="auto" w:sz="4" w:space="0"/>
            </w:tcBorders>
            <w:noWrap/>
          </w:tcPr>
          <w:p w14:paraId="0B069261">
            <w:pPr>
              <w:spacing w:line="360" w:lineRule="exact"/>
              <w:rPr>
                <w:rFonts w:ascii="宋体" w:hAnsi="宋体"/>
                <w:color w:val="auto"/>
                <w:sz w:val="24"/>
              </w:rPr>
            </w:pPr>
          </w:p>
        </w:tc>
        <w:tc>
          <w:tcPr>
            <w:tcW w:w="905" w:type="dxa"/>
            <w:tcBorders>
              <w:top w:val="single" w:color="auto" w:sz="6" w:space="0"/>
              <w:left w:val="single" w:color="auto" w:sz="4" w:space="0"/>
              <w:bottom w:val="single" w:color="auto" w:sz="4" w:space="0"/>
              <w:right w:val="single" w:color="auto" w:sz="6" w:space="0"/>
            </w:tcBorders>
            <w:noWrap/>
          </w:tcPr>
          <w:p w14:paraId="4F464BA1">
            <w:pPr>
              <w:spacing w:line="360" w:lineRule="exact"/>
              <w:rPr>
                <w:rFonts w:ascii="宋体" w:hAnsi="宋体"/>
                <w:color w:val="auto"/>
                <w:sz w:val="24"/>
              </w:rPr>
            </w:pPr>
          </w:p>
        </w:tc>
        <w:tc>
          <w:tcPr>
            <w:tcW w:w="905" w:type="dxa"/>
            <w:tcBorders>
              <w:top w:val="single" w:color="auto" w:sz="6" w:space="0"/>
              <w:left w:val="single" w:color="auto" w:sz="6" w:space="0"/>
              <w:bottom w:val="single" w:color="auto" w:sz="4" w:space="0"/>
              <w:right w:val="single" w:color="auto" w:sz="4" w:space="0"/>
            </w:tcBorders>
            <w:noWrap/>
          </w:tcPr>
          <w:p w14:paraId="6A2D763B">
            <w:pPr>
              <w:spacing w:line="360" w:lineRule="exact"/>
              <w:rPr>
                <w:rFonts w:ascii="宋体" w:hAnsi="宋体"/>
                <w:color w:val="auto"/>
                <w:sz w:val="24"/>
              </w:rPr>
            </w:pPr>
          </w:p>
        </w:tc>
        <w:tc>
          <w:tcPr>
            <w:tcW w:w="851" w:type="dxa"/>
            <w:tcBorders>
              <w:top w:val="single" w:color="auto" w:sz="6" w:space="0"/>
              <w:left w:val="single" w:color="auto" w:sz="4" w:space="0"/>
              <w:bottom w:val="single" w:color="auto" w:sz="4" w:space="0"/>
              <w:right w:val="single" w:color="auto" w:sz="4" w:space="0"/>
            </w:tcBorders>
            <w:noWrap/>
          </w:tcPr>
          <w:p w14:paraId="02EFB536">
            <w:pPr>
              <w:spacing w:line="360" w:lineRule="exact"/>
              <w:rPr>
                <w:rFonts w:ascii="宋体" w:hAnsi="宋体"/>
                <w:color w:val="auto"/>
                <w:sz w:val="24"/>
              </w:rPr>
            </w:pPr>
          </w:p>
        </w:tc>
        <w:tc>
          <w:tcPr>
            <w:tcW w:w="851" w:type="dxa"/>
            <w:tcBorders>
              <w:top w:val="single" w:color="auto" w:sz="6" w:space="0"/>
              <w:left w:val="single" w:color="auto" w:sz="4" w:space="0"/>
              <w:bottom w:val="single" w:color="auto" w:sz="4" w:space="0"/>
              <w:right w:val="single" w:color="auto" w:sz="4" w:space="0"/>
            </w:tcBorders>
            <w:noWrap/>
          </w:tcPr>
          <w:p w14:paraId="495B8688">
            <w:pPr>
              <w:spacing w:line="360" w:lineRule="exact"/>
              <w:rPr>
                <w:rFonts w:ascii="宋体" w:hAnsi="宋体"/>
                <w:color w:val="auto"/>
                <w:sz w:val="24"/>
              </w:rPr>
            </w:pPr>
          </w:p>
        </w:tc>
      </w:tr>
      <w:tr w14:paraId="3A32F144">
        <w:trPr>
          <w:cantSplit/>
          <w:trHeight w:val="150" w:hRule="atLeast"/>
          <w:jc w:val="center"/>
        </w:trPr>
        <w:tc>
          <w:tcPr>
            <w:tcW w:w="597" w:type="dxa"/>
            <w:tcBorders>
              <w:top w:val="single" w:color="auto" w:sz="4" w:space="0"/>
              <w:left w:val="single" w:color="auto" w:sz="6" w:space="0"/>
              <w:bottom w:val="single" w:color="auto" w:sz="4" w:space="0"/>
              <w:right w:val="single" w:color="auto" w:sz="6" w:space="0"/>
            </w:tcBorders>
            <w:noWrap/>
          </w:tcPr>
          <w:p w14:paraId="607DA52A">
            <w:pPr>
              <w:spacing w:line="360" w:lineRule="exact"/>
              <w:rPr>
                <w:rFonts w:ascii="宋体" w:hAnsi="宋体"/>
                <w:color w:val="auto"/>
                <w:sz w:val="24"/>
              </w:rPr>
            </w:pPr>
          </w:p>
        </w:tc>
        <w:tc>
          <w:tcPr>
            <w:tcW w:w="1224" w:type="dxa"/>
            <w:tcBorders>
              <w:top w:val="single" w:color="auto" w:sz="4" w:space="0"/>
              <w:left w:val="single" w:color="auto" w:sz="6" w:space="0"/>
              <w:bottom w:val="single" w:color="auto" w:sz="4" w:space="0"/>
              <w:right w:val="single" w:color="auto" w:sz="6" w:space="0"/>
            </w:tcBorders>
            <w:noWrap/>
          </w:tcPr>
          <w:p w14:paraId="4782B8D8">
            <w:pPr>
              <w:spacing w:line="360" w:lineRule="exact"/>
              <w:rPr>
                <w:rFonts w:ascii="宋体" w:hAnsi="宋体"/>
                <w:color w:val="auto"/>
                <w:sz w:val="24"/>
              </w:rPr>
            </w:pPr>
          </w:p>
        </w:tc>
        <w:tc>
          <w:tcPr>
            <w:tcW w:w="2396" w:type="dxa"/>
            <w:tcBorders>
              <w:top w:val="single" w:color="auto" w:sz="4" w:space="0"/>
              <w:left w:val="single" w:color="auto" w:sz="6" w:space="0"/>
              <w:bottom w:val="single" w:color="auto" w:sz="4" w:space="0"/>
              <w:right w:val="single" w:color="auto" w:sz="6" w:space="0"/>
            </w:tcBorders>
            <w:noWrap/>
          </w:tcPr>
          <w:p w14:paraId="014714E6">
            <w:pPr>
              <w:spacing w:line="360" w:lineRule="exact"/>
              <w:rPr>
                <w:rFonts w:ascii="宋体" w:hAnsi="宋体"/>
                <w:color w:val="auto"/>
                <w:sz w:val="24"/>
              </w:rPr>
            </w:pPr>
          </w:p>
        </w:tc>
        <w:tc>
          <w:tcPr>
            <w:tcW w:w="724" w:type="dxa"/>
            <w:tcBorders>
              <w:top w:val="single" w:color="auto" w:sz="4" w:space="0"/>
              <w:left w:val="single" w:color="auto" w:sz="6" w:space="0"/>
              <w:bottom w:val="single" w:color="auto" w:sz="4" w:space="0"/>
              <w:right w:val="single" w:color="auto" w:sz="4" w:space="0"/>
            </w:tcBorders>
            <w:noWrap/>
          </w:tcPr>
          <w:p w14:paraId="0F54600E">
            <w:pPr>
              <w:spacing w:line="360" w:lineRule="exact"/>
              <w:rPr>
                <w:rFonts w:ascii="宋体" w:hAnsi="宋体"/>
                <w:color w:val="auto"/>
                <w:sz w:val="24"/>
              </w:rPr>
            </w:pPr>
          </w:p>
        </w:tc>
        <w:tc>
          <w:tcPr>
            <w:tcW w:w="724" w:type="dxa"/>
            <w:tcBorders>
              <w:top w:val="single" w:color="auto" w:sz="4" w:space="0"/>
              <w:left w:val="single" w:color="auto" w:sz="4" w:space="0"/>
              <w:bottom w:val="single" w:color="auto" w:sz="4" w:space="0"/>
              <w:right w:val="single" w:color="auto" w:sz="4" w:space="0"/>
            </w:tcBorders>
            <w:noWrap/>
          </w:tcPr>
          <w:p w14:paraId="6BBE19DB">
            <w:pPr>
              <w:spacing w:line="360" w:lineRule="exact"/>
              <w:rPr>
                <w:rFonts w:ascii="宋体" w:hAnsi="宋体"/>
                <w:color w:val="auto"/>
                <w:sz w:val="24"/>
              </w:rPr>
            </w:pPr>
          </w:p>
        </w:tc>
        <w:tc>
          <w:tcPr>
            <w:tcW w:w="905" w:type="dxa"/>
            <w:tcBorders>
              <w:top w:val="single" w:color="auto" w:sz="4" w:space="0"/>
              <w:left w:val="single" w:color="auto" w:sz="4" w:space="0"/>
              <w:bottom w:val="single" w:color="auto" w:sz="4" w:space="0"/>
              <w:right w:val="single" w:color="auto" w:sz="6" w:space="0"/>
            </w:tcBorders>
            <w:noWrap/>
          </w:tcPr>
          <w:p w14:paraId="4884CE3D">
            <w:pPr>
              <w:spacing w:line="360" w:lineRule="exact"/>
              <w:rPr>
                <w:rFonts w:ascii="宋体" w:hAnsi="宋体"/>
                <w:color w:val="auto"/>
                <w:sz w:val="24"/>
              </w:rPr>
            </w:pPr>
          </w:p>
        </w:tc>
        <w:tc>
          <w:tcPr>
            <w:tcW w:w="905" w:type="dxa"/>
            <w:tcBorders>
              <w:top w:val="single" w:color="auto" w:sz="4" w:space="0"/>
              <w:left w:val="single" w:color="auto" w:sz="6" w:space="0"/>
              <w:bottom w:val="single" w:color="auto" w:sz="4" w:space="0"/>
              <w:right w:val="single" w:color="auto" w:sz="4" w:space="0"/>
            </w:tcBorders>
            <w:noWrap/>
          </w:tcPr>
          <w:p w14:paraId="00A12BC7">
            <w:pPr>
              <w:spacing w:line="360" w:lineRule="exact"/>
              <w:rPr>
                <w:rFonts w:ascii="宋体" w:hAnsi="宋体"/>
                <w:color w:val="auto"/>
                <w:sz w:val="24"/>
              </w:rPr>
            </w:pPr>
          </w:p>
        </w:tc>
        <w:tc>
          <w:tcPr>
            <w:tcW w:w="851" w:type="dxa"/>
            <w:tcBorders>
              <w:top w:val="single" w:color="auto" w:sz="4" w:space="0"/>
              <w:left w:val="single" w:color="auto" w:sz="4" w:space="0"/>
              <w:bottom w:val="single" w:color="auto" w:sz="4" w:space="0"/>
              <w:right w:val="single" w:color="auto" w:sz="4" w:space="0"/>
            </w:tcBorders>
            <w:noWrap/>
          </w:tcPr>
          <w:p w14:paraId="44DC0709">
            <w:pPr>
              <w:spacing w:line="360" w:lineRule="exact"/>
              <w:rPr>
                <w:rFonts w:ascii="宋体" w:hAnsi="宋体"/>
                <w:color w:val="auto"/>
                <w:sz w:val="24"/>
              </w:rPr>
            </w:pPr>
          </w:p>
        </w:tc>
        <w:tc>
          <w:tcPr>
            <w:tcW w:w="851" w:type="dxa"/>
            <w:tcBorders>
              <w:top w:val="single" w:color="auto" w:sz="4" w:space="0"/>
              <w:left w:val="single" w:color="auto" w:sz="4" w:space="0"/>
              <w:bottom w:val="single" w:color="auto" w:sz="4" w:space="0"/>
              <w:right w:val="single" w:color="auto" w:sz="4" w:space="0"/>
            </w:tcBorders>
            <w:noWrap/>
          </w:tcPr>
          <w:p w14:paraId="678D13EC">
            <w:pPr>
              <w:spacing w:line="360" w:lineRule="exact"/>
              <w:rPr>
                <w:rFonts w:ascii="宋体" w:hAnsi="宋体"/>
                <w:color w:val="auto"/>
                <w:sz w:val="24"/>
              </w:rPr>
            </w:pPr>
          </w:p>
        </w:tc>
      </w:tr>
      <w:tr w14:paraId="6B181AD3">
        <w:tblPrEx>
          <w:tblCellMar>
            <w:top w:w="0" w:type="dxa"/>
            <w:left w:w="54" w:type="dxa"/>
            <w:bottom w:w="0" w:type="dxa"/>
            <w:right w:w="54" w:type="dxa"/>
          </w:tblCellMar>
        </w:tblPrEx>
        <w:trPr>
          <w:cantSplit/>
          <w:trHeight w:val="150" w:hRule="atLeast"/>
          <w:jc w:val="center"/>
        </w:trPr>
        <w:tc>
          <w:tcPr>
            <w:tcW w:w="597" w:type="dxa"/>
            <w:tcBorders>
              <w:top w:val="single" w:color="auto" w:sz="4" w:space="0"/>
              <w:left w:val="single" w:color="auto" w:sz="6" w:space="0"/>
              <w:bottom w:val="single" w:color="auto" w:sz="4" w:space="0"/>
              <w:right w:val="single" w:color="auto" w:sz="6" w:space="0"/>
            </w:tcBorders>
            <w:noWrap/>
          </w:tcPr>
          <w:p w14:paraId="1881001D">
            <w:pPr>
              <w:spacing w:line="360" w:lineRule="exact"/>
              <w:rPr>
                <w:rFonts w:ascii="宋体" w:hAnsi="宋体"/>
                <w:color w:val="auto"/>
                <w:sz w:val="24"/>
              </w:rPr>
            </w:pPr>
          </w:p>
        </w:tc>
        <w:tc>
          <w:tcPr>
            <w:tcW w:w="1224" w:type="dxa"/>
            <w:tcBorders>
              <w:top w:val="single" w:color="auto" w:sz="4" w:space="0"/>
              <w:left w:val="single" w:color="auto" w:sz="6" w:space="0"/>
              <w:bottom w:val="single" w:color="auto" w:sz="4" w:space="0"/>
              <w:right w:val="single" w:color="auto" w:sz="6" w:space="0"/>
            </w:tcBorders>
            <w:noWrap/>
          </w:tcPr>
          <w:p w14:paraId="110FFEAC">
            <w:pPr>
              <w:spacing w:line="360" w:lineRule="exact"/>
              <w:rPr>
                <w:rFonts w:ascii="宋体" w:hAnsi="宋体"/>
                <w:color w:val="auto"/>
                <w:sz w:val="24"/>
              </w:rPr>
            </w:pPr>
          </w:p>
        </w:tc>
        <w:tc>
          <w:tcPr>
            <w:tcW w:w="2396" w:type="dxa"/>
            <w:tcBorders>
              <w:top w:val="single" w:color="auto" w:sz="4" w:space="0"/>
              <w:left w:val="single" w:color="auto" w:sz="6" w:space="0"/>
              <w:bottom w:val="single" w:color="auto" w:sz="4" w:space="0"/>
              <w:right w:val="single" w:color="auto" w:sz="6" w:space="0"/>
            </w:tcBorders>
            <w:noWrap/>
          </w:tcPr>
          <w:p w14:paraId="4319F5D3">
            <w:pPr>
              <w:spacing w:line="360" w:lineRule="exact"/>
              <w:rPr>
                <w:rFonts w:ascii="宋体" w:hAnsi="宋体"/>
                <w:color w:val="auto"/>
                <w:sz w:val="24"/>
              </w:rPr>
            </w:pPr>
          </w:p>
        </w:tc>
        <w:tc>
          <w:tcPr>
            <w:tcW w:w="724" w:type="dxa"/>
            <w:tcBorders>
              <w:top w:val="single" w:color="auto" w:sz="4" w:space="0"/>
              <w:left w:val="single" w:color="auto" w:sz="6" w:space="0"/>
              <w:bottom w:val="single" w:color="auto" w:sz="4" w:space="0"/>
              <w:right w:val="single" w:color="auto" w:sz="4" w:space="0"/>
            </w:tcBorders>
            <w:noWrap/>
          </w:tcPr>
          <w:p w14:paraId="1C062BC6">
            <w:pPr>
              <w:spacing w:line="360" w:lineRule="exact"/>
              <w:rPr>
                <w:rFonts w:ascii="宋体" w:hAnsi="宋体"/>
                <w:color w:val="auto"/>
                <w:sz w:val="24"/>
              </w:rPr>
            </w:pPr>
          </w:p>
        </w:tc>
        <w:tc>
          <w:tcPr>
            <w:tcW w:w="724" w:type="dxa"/>
            <w:tcBorders>
              <w:top w:val="single" w:color="auto" w:sz="4" w:space="0"/>
              <w:left w:val="single" w:color="auto" w:sz="4" w:space="0"/>
              <w:bottom w:val="single" w:color="auto" w:sz="4" w:space="0"/>
              <w:right w:val="single" w:color="auto" w:sz="4" w:space="0"/>
            </w:tcBorders>
            <w:noWrap/>
          </w:tcPr>
          <w:p w14:paraId="712C3BF4">
            <w:pPr>
              <w:spacing w:line="360" w:lineRule="exact"/>
              <w:rPr>
                <w:rFonts w:ascii="宋体" w:hAnsi="宋体"/>
                <w:color w:val="auto"/>
                <w:sz w:val="24"/>
              </w:rPr>
            </w:pPr>
          </w:p>
        </w:tc>
        <w:tc>
          <w:tcPr>
            <w:tcW w:w="905" w:type="dxa"/>
            <w:tcBorders>
              <w:top w:val="single" w:color="auto" w:sz="4" w:space="0"/>
              <w:left w:val="single" w:color="auto" w:sz="4" w:space="0"/>
              <w:bottom w:val="single" w:color="auto" w:sz="4" w:space="0"/>
              <w:right w:val="single" w:color="auto" w:sz="6" w:space="0"/>
            </w:tcBorders>
            <w:noWrap/>
          </w:tcPr>
          <w:p w14:paraId="5924DDD2">
            <w:pPr>
              <w:spacing w:line="360" w:lineRule="exact"/>
              <w:rPr>
                <w:rFonts w:ascii="宋体" w:hAnsi="宋体"/>
                <w:color w:val="auto"/>
                <w:sz w:val="24"/>
              </w:rPr>
            </w:pPr>
          </w:p>
        </w:tc>
        <w:tc>
          <w:tcPr>
            <w:tcW w:w="905" w:type="dxa"/>
            <w:tcBorders>
              <w:top w:val="single" w:color="auto" w:sz="4" w:space="0"/>
              <w:left w:val="single" w:color="auto" w:sz="6" w:space="0"/>
              <w:bottom w:val="single" w:color="auto" w:sz="4" w:space="0"/>
              <w:right w:val="single" w:color="auto" w:sz="4" w:space="0"/>
            </w:tcBorders>
            <w:noWrap/>
          </w:tcPr>
          <w:p w14:paraId="5CD0DDC4">
            <w:pPr>
              <w:spacing w:line="360" w:lineRule="exact"/>
              <w:rPr>
                <w:rFonts w:ascii="宋体" w:hAnsi="宋体"/>
                <w:color w:val="auto"/>
                <w:sz w:val="24"/>
              </w:rPr>
            </w:pPr>
          </w:p>
        </w:tc>
        <w:tc>
          <w:tcPr>
            <w:tcW w:w="851" w:type="dxa"/>
            <w:tcBorders>
              <w:top w:val="single" w:color="auto" w:sz="4" w:space="0"/>
              <w:left w:val="single" w:color="auto" w:sz="4" w:space="0"/>
              <w:bottom w:val="single" w:color="auto" w:sz="4" w:space="0"/>
              <w:right w:val="single" w:color="auto" w:sz="4" w:space="0"/>
            </w:tcBorders>
            <w:noWrap/>
          </w:tcPr>
          <w:p w14:paraId="2B455FDC">
            <w:pPr>
              <w:spacing w:line="360" w:lineRule="exact"/>
              <w:rPr>
                <w:rFonts w:ascii="宋体" w:hAnsi="宋体"/>
                <w:color w:val="auto"/>
                <w:sz w:val="24"/>
              </w:rPr>
            </w:pPr>
          </w:p>
        </w:tc>
        <w:tc>
          <w:tcPr>
            <w:tcW w:w="851" w:type="dxa"/>
            <w:tcBorders>
              <w:top w:val="single" w:color="auto" w:sz="4" w:space="0"/>
              <w:left w:val="single" w:color="auto" w:sz="4" w:space="0"/>
              <w:bottom w:val="single" w:color="auto" w:sz="4" w:space="0"/>
              <w:right w:val="single" w:color="auto" w:sz="4" w:space="0"/>
            </w:tcBorders>
            <w:noWrap/>
          </w:tcPr>
          <w:p w14:paraId="52F4CD8D">
            <w:pPr>
              <w:spacing w:line="360" w:lineRule="exact"/>
              <w:rPr>
                <w:rFonts w:ascii="宋体" w:hAnsi="宋体"/>
                <w:color w:val="auto"/>
                <w:sz w:val="24"/>
              </w:rPr>
            </w:pPr>
          </w:p>
        </w:tc>
      </w:tr>
      <w:tr w14:paraId="0FF259E5">
        <w:tblPrEx>
          <w:tblCellMar>
            <w:top w:w="0" w:type="dxa"/>
            <w:left w:w="54" w:type="dxa"/>
            <w:bottom w:w="0" w:type="dxa"/>
            <w:right w:w="54" w:type="dxa"/>
          </w:tblCellMar>
        </w:tblPrEx>
        <w:trPr>
          <w:cantSplit/>
          <w:trHeight w:val="195" w:hRule="atLeast"/>
          <w:jc w:val="center"/>
        </w:trPr>
        <w:tc>
          <w:tcPr>
            <w:tcW w:w="597" w:type="dxa"/>
            <w:tcBorders>
              <w:top w:val="single" w:color="auto" w:sz="4" w:space="0"/>
              <w:left w:val="single" w:color="auto" w:sz="6" w:space="0"/>
              <w:bottom w:val="single" w:color="auto" w:sz="4" w:space="0"/>
              <w:right w:val="single" w:color="auto" w:sz="6" w:space="0"/>
            </w:tcBorders>
            <w:noWrap/>
          </w:tcPr>
          <w:p w14:paraId="1C510223">
            <w:pPr>
              <w:spacing w:line="360" w:lineRule="exact"/>
              <w:rPr>
                <w:rFonts w:ascii="宋体" w:hAnsi="宋体"/>
                <w:color w:val="auto"/>
                <w:sz w:val="24"/>
              </w:rPr>
            </w:pPr>
          </w:p>
        </w:tc>
        <w:tc>
          <w:tcPr>
            <w:tcW w:w="1224" w:type="dxa"/>
            <w:tcBorders>
              <w:top w:val="single" w:color="auto" w:sz="4" w:space="0"/>
              <w:left w:val="single" w:color="auto" w:sz="6" w:space="0"/>
              <w:bottom w:val="single" w:color="auto" w:sz="4" w:space="0"/>
              <w:right w:val="single" w:color="auto" w:sz="6" w:space="0"/>
            </w:tcBorders>
            <w:noWrap/>
          </w:tcPr>
          <w:p w14:paraId="450147B9">
            <w:pPr>
              <w:spacing w:line="360" w:lineRule="exact"/>
              <w:rPr>
                <w:rFonts w:ascii="宋体" w:hAnsi="宋体"/>
                <w:color w:val="auto"/>
                <w:sz w:val="24"/>
              </w:rPr>
            </w:pPr>
          </w:p>
        </w:tc>
        <w:tc>
          <w:tcPr>
            <w:tcW w:w="2396" w:type="dxa"/>
            <w:tcBorders>
              <w:top w:val="single" w:color="auto" w:sz="4" w:space="0"/>
              <w:left w:val="single" w:color="auto" w:sz="6" w:space="0"/>
              <w:bottom w:val="single" w:color="auto" w:sz="4" w:space="0"/>
              <w:right w:val="single" w:color="auto" w:sz="6" w:space="0"/>
            </w:tcBorders>
            <w:noWrap/>
          </w:tcPr>
          <w:p w14:paraId="0404F61C">
            <w:pPr>
              <w:spacing w:line="360" w:lineRule="exact"/>
              <w:rPr>
                <w:rFonts w:ascii="宋体" w:hAnsi="宋体"/>
                <w:color w:val="auto"/>
                <w:sz w:val="24"/>
              </w:rPr>
            </w:pPr>
          </w:p>
        </w:tc>
        <w:tc>
          <w:tcPr>
            <w:tcW w:w="724" w:type="dxa"/>
            <w:tcBorders>
              <w:top w:val="single" w:color="auto" w:sz="4" w:space="0"/>
              <w:left w:val="single" w:color="auto" w:sz="6" w:space="0"/>
              <w:bottom w:val="single" w:color="auto" w:sz="4" w:space="0"/>
              <w:right w:val="single" w:color="auto" w:sz="4" w:space="0"/>
            </w:tcBorders>
            <w:noWrap/>
          </w:tcPr>
          <w:p w14:paraId="54782FA7">
            <w:pPr>
              <w:spacing w:line="360" w:lineRule="exact"/>
              <w:rPr>
                <w:rFonts w:ascii="宋体" w:hAnsi="宋体"/>
                <w:color w:val="auto"/>
                <w:sz w:val="24"/>
              </w:rPr>
            </w:pPr>
          </w:p>
        </w:tc>
        <w:tc>
          <w:tcPr>
            <w:tcW w:w="724" w:type="dxa"/>
            <w:tcBorders>
              <w:top w:val="single" w:color="auto" w:sz="4" w:space="0"/>
              <w:left w:val="single" w:color="auto" w:sz="4" w:space="0"/>
              <w:bottom w:val="single" w:color="auto" w:sz="4" w:space="0"/>
              <w:right w:val="single" w:color="auto" w:sz="4" w:space="0"/>
            </w:tcBorders>
            <w:noWrap/>
          </w:tcPr>
          <w:p w14:paraId="6481E8D6">
            <w:pPr>
              <w:spacing w:line="360" w:lineRule="exact"/>
              <w:rPr>
                <w:rFonts w:ascii="宋体" w:hAnsi="宋体"/>
                <w:color w:val="auto"/>
                <w:sz w:val="24"/>
              </w:rPr>
            </w:pPr>
          </w:p>
        </w:tc>
        <w:tc>
          <w:tcPr>
            <w:tcW w:w="905" w:type="dxa"/>
            <w:tcBorders>
              <w:top w:val="single" w:color="auto" w:sz="4" w:space="0"/>
              <w:left w:val="single" w:color="auto" w:sz="4" w:space="0"/>
              <w:bottom w:val="single" w:color="auto" w:sz="4" w:space="0"/>
              <w:right w:val="single" w:color="auto" w:sz="6" w:space="0"/>
            </w:tcBorders>
            <w:noWrap/>
          </w:tcPr>
          <w:p w14:paraId="245363E7">
            <w:pPr>
              <w:spacing w:line="360" w:lineRule="exact"/>
              <w:rPr>
                <w:rFonts w:ascii="宋体" w:hAnsi="宋体"/>
                <w:color w:val="auto"/>
                <w:sz w:val="24"/>
              </w:rPr>
            </w:pPr>
          </w:p>
        </w:tc>
        <w:tc>
          <w:tcPr>
            <w:tcW w:w="905" w:type="dxa"/>
            <w:tcBorders>
              <w:top w:val="single" w:color="auto" w:sz="4" w:space="0"/>
              <w:left w:val="single" w:color="auto" w:sz="6" w:space="0"/>
              <w:bottom w:val="single" w:color="auto" w:sz="4" w:space="0"/>
              <w:right w:val="single" w:color="auto" w:sz="4" w:space="0"/>
            </w:tcBorders>
            <w:noWrap/>
          </w:tcPr>
          <w:p w14:paraId="2876FE40">
            <w:pPr>
              <w:spacing w:line="360" w:lineRule="exact"/>
              <w:rPr>
                <w:rFonts w:ascii="宋体" w:hAnsi="宋体"/>
                <w:color w:val="auto"/>
                <w:sz w:val="24"/>
              </w:rPr>
            </w:pPr>
          </w:p>
        </w:tc>
        <w:tc>
          <w:tcPr>
            <w:tcW w:w="851" w:type="dxa"/>
            <w:tcBorders>
              <w:top w:val="single" w:color="auto" w:sz="4" w:space="0"/>
              <w:left w:val="single" w:color="auto" w:sz="4" w:space="0"/>
              <w:bottom w:val="single" w:color="auto" w:sz="4" w:space="0"/>
              <w:right w:val="single" w:color="auto" w:sz="4" w:space="0"/>
            </w:tcBorders>
            <w:noWrap/>
          </w:tcPr>
          <w:p w14:paraId="33AB24FD">
            <w:pPr>
              <w:spacing w:line="360" w:lineRule="exact"/>
              <w:rPr>
                <w:rFonts w:ascii="宋体" w:hAnsi="宋体"/>
                <w:color w:val="auto"/>
                <w:sz w:val="24"/>
              </w:rPr>
            </w:pPr>
          </w:p>
        </w:tc>
        <w:tc>
          <w:tcPr>
            <w:tcW w:w="851" w:type="dxa"/>
            <w:tcBorders>
              <w:top w:val="single" w:color="auto" w:sz="4" w:space="0"/>
              <w:left w:val="single" w:color="auto" w:sz="4" w:space="0"/>
              <w:bottom w:val="single" w:color="auto" w:sz="4" w:space="0"/>
              <w:right w:val="single" w:color="auto" w:sz="4" w:space="0"/>
            </w:tcBorders>
            <w:noWrap/>
          </w:tcPr>
          <w:p w14:paraId="06F89F4F">
            <w:pPr>
              <w:spacing w:line="360" w:lineRule="exact"/>
              <w:rPr>
                <w:rFonts w:ascii="宋体" w:hAnsi="宋体"/>
                <w:color w:val="auto"/>
                <w:sz w:val="24"/>
              </w:rPr>
            </w:pPr>
          </w:p>
        </w:tc>
      </w:tr>
      <w:tr w14:paraId="52E14BB5">
        <w:tblPrEx>
          <w:tblCellMar>
            <w:top w:w="0" w:type="dxa"/>
            <w:left w:w="54" w:type="dxa"/>
            <w:bottom w:w="0" w:type="dxa"/>
            <w:right w:w="54" w:type="dxa"/>
          </w:tblCellMar>
        </w:tblPrEx>
        <w:trPr>
          <w:cantSplit/>
          <w:trHeight w:val="150" w:hRule="atLeast"/>
          <w:jc w:val="center"/>
        </w:trPr>
        <w:tc>
          <w:tcPr>
            <w:tcW w:w="597" w:type="dxa"/>
            <w:tcBorders>
              <w:top w:val="single" w:color="auto" w:sz="4" w:space="0"/>
              <w:left w:val="single" w:color="auto" w:sz="6" w:space="0"/>
              <w:bottom w:val="single" w:color="auto" w:sz="4" w:space="0"/>
              <w:right w:val="single" w:color="auto" w:sz="6" w:space="0"/>
            </w:tcBorders>
            <w:noWrap/>
          </w:tcPr>
          <w:p w14:paraId="439A4783">
            <w:pPr>
              <w:spacing w:line="360" w:lineRule="exact"/>
              <w:rPr>
                <w:rFonts w:ascii="宋体" w:hAnsi="宋体"/>
                <w:color w:val="auto"/>
                <w:sz w:val="24"/>
              </w:rPr>
            </w:pPr>
          </w:p>
        </w:tc>
        <w:tc>
          <w:tcPr>
            <w:tcW w:w="1224" w:type="dxa"/>
            <w:tcBorders>
              <w:top w:val="single" w:color="auto" w:sz="4" w:space="0"/>
              <w:left w:val="single" w:color="auto" w:sz="6" w:space="0"/>
              <w:bottom w:val="single" w:color="auto" w:sz="4" w:space="0"/>
              <w:right w:val="single" w:color="auto" w:sz="6" w:space="0"/>
            </w:tcBorders>
            <w:noWrap/>
          </w:tcPr>
          <w:p w14:paraId="0F8A0D66">
            <w:pPr>
              <w:spacing w:line="360" w:lineRule="exact"/>
              <w:rPr>
                <w:rFonts w:ascii="宋体" w:hAnsi="宋体"/>
                <w:color w:val="auto"/>
                <w:sz w:val="24"/>
              </w:rPr>
            </w:pPr>
          </w:p>
        </w:tc>
        <w:tc>
          <w:tcPr>
            <w:tcW w:w="2396" w:type="dxa"/>
            <w:tcBorders>
              <w:top w:val="single" w:color="auto" w:sz="4" w:space="0"/>
              <w:left w:val="single" w:color="auto" w:sz="6" w:space="0"/>
              <w:bottom w:val="single" w:color="auto" w:sz="4" w:space="0"/>
              <w:right w:val="single" w:color="auto" w:sz="6" w:space="0"/>
            </w:tcBorders>
            <w:noWrap/>
          </w:tcPr>
          <w:p w14:paraId="2FD1A473">
            <w:pPr>
              <w:spacing w:line="360" w:lineRule="exact"/>
              <w:rPr>
                <w:rFonts w:ascii="宋体" w:hAnsi="宋体"/>
                <w:color w:val="auto"/>
                <w:sz w:val="24"/>
              </w:rPr>
            </w:pPr>
          </w:p>
        </w:tc>
        <w:tc>
          <w:tcPr>
            <w:tcW w:w="724" w:type="dxa"/>
            <w:tcBorders>
              <w:top w:val="single" w:color="auto" w:sz="4" w:space="0"/>
              <w:left w:val="single" w:color="auto" w:sz="6" w:space="0"/>
              <w:bottom w:val="single" w:color="auto" w:sz="4" w:space="0"/>
              <w:right w:val="single" w:color="auto" w:sz="4" w:space="0"/>
            </w:tcBorders>
            <w:noWrap/>
          </w:tcPr>
          <w:p w14:paraId="1D687879">
            <w:pPr>
              <w:spacing w:line="360" w:lineRule="exact"/>
              <w:rPr>
                <w:rFonts w:ascii="宋体" w:hAnsi="宋体"/>
                <w:color w:val="auto"/>
                <w:sz w:val="24"/>
              </w:rPr>
            </w:pPr>
          </w:p>
        </w:tc>
        <w:tc>
          <w:tcPr>
            <w:tcW w:w="724" w:type="dxa"/>
            <w:tcBorders>
              <w:top w:val="single" w:color="auto" w:sz="4" w:space="0"/>
              <w:left w:val="single" w:color="auto" w:sz="4" w:space="0"/>
              <w:bottom w:val="single" w:color="auto" w:sz="4" w:space="0"/>
              <w:right w:val="single" w:color="auto" w:sz="4" w:space="0"/>
            </w:tcBorders>
            <w:noWrap/>
          </w:tcPr>
          <w:p w14:paraId="035942BA">
            <w:pPr>
              <w:spacing w:line="360" w:lineRule="exact"/>
              <w:rPr>
                <w:rFonts w:ascii="宋体" w:hAnsi="宋体"/>
                <w:color w:val="auto"/>
                <w:sz w:val="24"/>
              </w:rPr>
            </w:pPr>
          </w:p>
        </w:tc>
        <w:tc>
          <w:tcPr>
            <w:tcW w:w="905" w:type="dxa"/>
            <w:tcBorders>
              <w:top w:val="single" w:color="auto" w:sz="4" w:space="0"/>
              <w:left w:val="single" w:color="auto" w:sz="4" w:space="0"/>
              <w:bottom w:val="single" w:color="auto" w:sz="4" w:space="0"/>
              <w:right w:val="single" w:color="auto" w:sz="6" w:space="0"/>
            </w:tcBorders>
            <w:noWrap/>
          </w:tcPr>
          <w:p w14:paraId="2376B8CA">
            <w:pPr>
              <w:spacing w:line="360" w:lineRule="exact"/>
              <w:rPr>
                <w:rFonts w:ascii="宋体" w:hAnsi="宋体"/>
                <w:color w:val="auto"/>
                <w:sz w:val="24"/>
              </w:rPr>
            </w:pPr>
          </w:p>
        </w:tc>
        <w:tc>
          <w:tcPr>
            <w:tcW w:w="905" w:type="dxa"/>
            <w:tcBorders>
              <w:top w:val="single" w:color="auto" w:sz="4" w:space="0"/>
              <w:left w:val="single" w:color="auto" w:sz="6" w:space="0"/>
              <w:bottom w:val="single" w:color="auto" w:sz="4" w:space="0"/>
              <w:right w:val="single" w:color="auto" w:sz="4" w:space="0"/>
            </w:tcBorders>
            <w:noWrap/>
          </w:tcPr>
          <w:p w14:paraId="3FBA8E69">
            <w:pPr>
              <w:spacing w:line="360" w:lineRule="exact"/>
              <w:rPr>
                <w:rFonts w:ascii="宋体" w:hAnsi="宋体"/>
                <w:color w:val="auto"/>
                <w:sz w:val="24"/>
              </w:rPr>
            </w:pPr>
          </w:p>
        </w:tc>
        <w:tc>
          <w:tcPr>
            <w:tcW w:w="851" w:type="dxa"/>
            <w:tcBorders>
              <w:top w:val="single" w:color="auto" w:sz="4" w:space="0"/>
              <w:left w:val="single" w:color="auto" w:sz="4" w:space="0"/>
              <w:bottom w:val="single" w:color="auto" w:sz="4" w:space="0"/>
              <w:right w:val="single" w:color="auto" w:sz="4" w:space="0"/>
            </w:tcBorders>
            <w:noWrap/>
          </w:tcPr>
          <w:p w14:paraId="6B4AF35A">
            <w:pPr>
              <w:spacing w:line="360" w:lineRule="exact"/>
              <w:rPr>
                <w:rFonts w:ascii="宋体" w:hAnsi="宋体"/>
                <w:color w:val="auto"/>
                <w:sz w:val="24"/>
              </w:rPr>
            </w:pPr>
          </w:p>
        </w:tc>
        <w:tc>
          <w:tcPr>
            <w:tcW w:w="851" w:type="dxa"/>
            <w:tcBorders>
              <w:top w:val="single" w:color="auto" w:sz="4" w:space="0"/>
              <w:left w:val="single" w:color="auto" w:sz="4" w:space="0"/>
              <w:bottom w:val="single" w:color="auto" w:sz="4" w:space="0"/>
              <w:right w:val="single" w:color="auto" w:sz="4" w:space="0"/>
            </w:tcBorders>
            <w:noWrap/>
          </w:tcPr>
          <w:p w14:paraId="0815D718">
            <w:pPr>
              <w:spacing w:line="360" w:lineRule="exact"/>
              <w:rPr>
                <w:rFonts w:ascii="宋体" w:hAnsi="宋体"/>
                <w:color w:val="auto"/>
                <w:sz w:val="24"/>
              </w:rPr>
            </w:pPr>
          </w:p>
        </w:tc>
      </w:tr>
      <w:tr w14:paraId="600D6AA2">
        <w:tblPrEx>
          <w:tblCellMar>
            <w:top w:w="0" w:type="dxa"/>
            <w:left w:w="54" w:type="dxa"/>
            <w:bottom w:w="0" w:type="dxa"/>
            <w:right w:w="54" w:type="dxa"/>
          </w:tblCellMar>
        </w:tblPrEx>
        <w:trPr>
          <w:cantSplit/>
          <w:trHeight w:val="150" w:hRule="atLeast"/>
          <w:jc w:val="center"/>
        </w:trPr>
        <w:tc>
          <w:tcPr>
            <w:tcW w:w="597" w:type="dxa"/>
            <w:tcBorders>
              <w:top w:val="single" w:color="auto" w:sz="4" w:space="0"/>
              <w:left w:val="single" w:color="auto" w:sz="6" w:space="0"/>
              <w:bottom w:val="single" w:color="auto" w:sz="4" w:space="0"/>
              <w:right w:val="single" w:color="auto" w:sz="6" w:space="0"/>
            </w:tcBorders>
            <w:noWrap/>
          </w:tcPr>
          <w:p w14:paraId="5A8AC3C0">
            <w:pPr>
              <w:spacing w:line="360" w:lineRule="exact"/>
              <w:rPr>
                <w:rFonts w:ascii="宋体" w:hAnsi="宋体"/>
                <w:color w:val="auto"/>
                <w:sz w:val="24"/>
              </w:rPr>
            </w:pPr>
          </w:p>
        </w:tc>
        <w:tc>
          <w:tcPr>
            <w:tcW w:w="1224" w:type="dxa"/>
            <w:tcBorders>
              <w:top w:val="single" w:color="auto" w:sz="4" w:space="0"/>
              <w:left w:val="single" w:color="auto" w:sz="6" w:space="0"/>
              <w:bottom w:val="single" w:color="auto" w:sz="4" w:space="0"/>
              <w:right w:val="single" w:color="auto" w:sz="6" w:space="0"/>
            </w:tcBorders>
            <w:noWrap/>
          </w:tcPr>
          <w:p w14:paraId="4CEC952E">
            <w:pPr>
              <w:spacing w:line="360" w:lineRule="exact"/>
              <w:rPr>
                <w:rFonts w:ascii="宋体" w:hAnsi="宋体"/>
                <w:color w:val="auto"/>
                <w:sz w:val="24"/>
              </w:rPr>
            </w:pPr>
          </w:p>
        </w:tc>
        <w:tc>
          <w:tcPr>
            <w:tcW w:w="2396" w:type="dxa"/>
            <w:tcBorders>
              <w:top w:val="single" w:color="auto" w:sz="4" w:space="0"/>
              <w:left w:val="single" w:color="auto" w:sz="6" w:space="0"/>
              <w:bottom w:val="single" w:color="auto" w:sz="4" w:space="0"/>
              <w:right w:val="single" w:color="auto" w:sz="6" w:space="0"/>
            </w:tcBorders>
            <w:noWrap/>
          </w:tcPr>
          <w:p w14:paraId="2B9381FF">
            <w:pPr>
              <w:spacing w:line="360" w:lineRule="exact"/>
              <w:rPr>
                <w:rFonts w:ascii="宋体" w:hAnsi="宋体"/>
                <w:color w:val="auto"/>
                <w:sz w:val="24"/>
              </w:rPr>
            </w:pPr>
          </w:p>
        </w:tc>
        <w:tc>
          <w:tcPr>
            <w:tcW w:w="724" w:type="dxa"/>
            <w:tcBorders>
              <w:top w:val="single" w:color="auto" w:sz="4" w:space="0"/>
              <w:left w:val="single" w:color="auto" w:sz="6" w:space="0"/>
              <w:bottom w:val="single" w:color="auto" w:sz="4" w:space="0"/>
              <w:right w:val="single" w:color="auto" w:sz="4" w:space="0"/>
            </w:tcBorders>
            <w:noWrap/>
          </w:tcPr>
          <w:p w14:paraId="1EA638CB">
            <w:pPr>
              <w:spacing w:line="360" w:lineRule="exact"/>
              <w:rPr>
                <w:rFonts w:ascii="宋体" w:hAnsi="宋体"/>
                <w:color w:val="auto"/>
                <w:sz w:val="24"/>
              </w:rPr>
            </w:pPr>
          </w:p>
        </w:tc>
        <w:tc>
          <w:tcPr>
            <w:tcW w:w="724" w:type="dxa"/>
            <w:tcBorders>
              <w:top w:val="single" w:color="auto" w:sz="4" w:space="0"/>
              <w:left w:val="single" w:color="auto" w:sz="4" w:space="0"/>
              <w:bottom w:val="single" w:color="auto" w:sz="4" w:space="0"/>
              <w:right w:val="single" w:color="auto" w:sz="4" w:space="0"/>
            </w:tcBorders>
            <w:noWrap/>
          </w:tcPr>
          <w:p w14:paraId="376066B7">
            <w:pPr>
              <w:spacing w:line="360" w:lineRule="exact"/>
              <w:rPr>
                <w:rFonts w:ascii="宋体" w:hAnsi="宋体"/>
                <w:color w:val="auto"/>
                <w:sz w:val="24"/>
              </w:rPr>
            </w:pPr>
          </w:p>
        </w:tc>
        <w:tc>
          <w:tcPr>
            <w:tcW w:w="905" w:type="dxa"/>
            <w:tcBorders>
              <w:top w:val="single" w:color="auto" w:sz="4" w:space="0"/>
              <w:left w:val="single" w:color="auto" w:sz="4" w:space="0"/>
              <w:bottom w:val="single" w:color="auto" w:sz="4" w:space="0"/>
              <w:right w:val="single" w:color="auto" w:sz="6" w:space="0"/>
            </w:tcBorders>
            <w:noWrap/>
          </w:tcPr>
          <w:p w14:paraId="6A163CD6">
            <w:pPr>
              <w:spacing w:line="360" w:lineRule="exact"/>
              <w:rPr>
                <w:rFonts w:ascii="宋体" w:hAnsi="宋体"/>
                <w:color w:val="auto"/>
                <w:sz w:val="24"/>
              </w:rPr>
            </w:pPr>
          </w:p>
        </w:tc>
        <w:tc>
          <w:tcPr>
            <w:tcW w:w="905" w:type="dxa"/>
            <w:tcBorders>
              <w:top w:val="single" w:color="auto" w:sz="4" w:space="0"/>
              <w:left w:val="single" w:color="auto" w:sz="6" w:space="0"/>
              <w:bottom w:val="single" w:color="auto" w:sz="4" w:space="0"/>
              <w:right w:val="single" w:color="auto" w:sz="4" w:space="0"/>
            </w:tcBorders>
            <w:noWrap/>
          </w:tcPr>
          <w:p w14:paraId="1423989D">
            <w:pPr>
              <w:spacing w:line="360" w:lineRule="exact"/>
              <w:rPr>
                <w:rFonts w:ascii="宋体" w:hAnsi="宋体"/>
                <w:color w:val="auto"/>
                <w:sz w:val="24"/>
              </w:rPr>
            </w:pPr>
          </w:p>
        </w:tc>
        <w:tc>
          <w:tcPr>
            <w:tcW w:w="851" w:type="dxa"/>
            <w:tcBorders>
              <w:top w:val="single" w:color="auto" w:sz="4" w:space="0"/>
              <w:left w:val="single" w:color="auto" w:sz="4" w:space="0"/>
              <w:bottom w:val="single" w:color="auto" w:sz="4" w:space="0"/>
              <w:right w:val="single" w:color="auto" w:sz="4" w:space="0"/>
            </w:tcBorders>
            <w:noWrap/>
          </w:tcPr>
          <w:p w14:paraId="63065D90">
            <w:pPr>
              <w:spacing w:line="360" w:lineRule="exact"/>
              <w:rPr>
                <w:rFonts w:ascii="宋体" w:hAnsi="宋体"/>
                <w:color w:val="auto"/>
                <w:sz w:val="24"/>
              </w:rPr>
            </w:pPr>
          </w:p>
        </w:tc>
        <w:tc>
          <w:tcPr>
            <w:tcW w:w="851" w:type="dxa"/>
            <w:tcBorders>
              <w:top w:val="single" w:color="auto" w:sz="4" w:space="0"/>
              <w:left w:val="single" w:color="auto" w:sz="4" w:space="0"/>
              <w:bottom w:val="single" w:color="auto" w:sz="4" w:space="0"/>
              <w:right w:val="single" w:color="auto" w:sz="4" w:space="0"/>
            </w:tcBorders>
            <w:noWrap/>
          </w:tcPr>
          <w:p w14:paraId="67589FFB">
            <w:pPr>
              <w:spacing w:line="360" w:lineRule="exact"/>
              <w:rPr>
                <w:rFonts w:ascii="宋体" w:hAnsi="宋体"/>
                <w:color w:val="auto"/>
                <w:sz w:val="24"/>
              </w:rPr>
            </w:pPr>
          </w:p>
        </w:tc>
      </w:tr>
    </w:tbl>
    <w:p w14:paraId="18F3D513">
      <w:pPr>
        <w:spacing w:line="360" w:lineRule="exact"/>
        <w:rPr>
          <w:rFonts w:ascii="宋体" w:hAnsi="宋体"/>
          <w:color w:val="auto"/>
          <w:sz w:val="24"/>
        </w:rPr>
      </w:pPr>
    </w:p>
    <w:p w14:paraId="4B362974">
      <w:pPr>
        <w:spacing w:line="360" w:lineRule="exact"/>
        <w:rPr>
          <w:rFonts w:ascii="宋体" w:hAnsi="宋体"/>
          <w:color w:val="auto"/>
          <w:sz w:val="24"/>
        </w:rPr>
      </w:pPr>
      <w:r>
        <w:rPr>
          <w:rFonts w:hint="eastAsia" w:ascii="宋体" w:hAnsi="宋体"/>
          <w:color w:val="auto"/>
          <w:sz w:val="24"/>
        </w:rPr>
        <w:t>1、供应商是否小微型企业产品:是（   ）；否（   ）。</w:t>
      </w:r>
    </w:p>
    <w:p w14:paraId="42829E37">
      <w:pPr>
        <w:spacing w:line="360" w:lineRule="exact"/>
        <w:rPr>
          <w:rFonts w:ascii="宋体" w:hAnsi="宋体"/>
          <w:color w:val="auto"/>
          <w:sz w:val="24"/>
        </w:rPr>
      </w:pPr>
      <w:r>
        <w:rPr>
          <w:rFonts w:hint="eastAsia" w:ascii="宋体" w:hAnsi="宋体"/>
          <w:color w:val="auto"/>
          <w:sz w:val="24"/>
        </w:rPr>
        <w:t>2、供应商是否为监狱企业：是（    ）    否（    ）</w:t>
      </w:r>
    </w:p>
    <w:p w14:paraId="349B5579">
      <w:pPr>
        <w:spacing w:line="360" w:lineRule="exact"/>
        <w:rPr>
          <w:rFonts w:ascii="宋体" w:hAnsi="宋体"/>
          <w:color w:val="auto"/>
          <w:sz w:val="24"/>
        </w:rPr>
      </w:pPr>
      <w:r>
        <w:rPr>
          <w:rFonts w:hint="eastAsia" w:ascii="宋体" w:hAnsi="宋体"/>
          <w:color w:val="auto"/>
          <w:sz w:val="24"/>
        </w:rPr>
        <w:t>3、供应商是否为残疾人福利性单位：是（    ）    否（    ）</w:t>
      </w:r>
    </w:p>
    <w:p w14:paraId="7022AC58">
      <w:pPr>
        <w:tabs>
          <w:tab w:val="left" w:pos="654"/>
          <w:tab w:val="left" w:pos="1734"/>
          <w:tab w:val="left" w:pos="2814"/>
          <w:tab w:val="left" w:pos="3894"/>
          <w:tab w:val="left" w:pos="5334"/>
          <w:tab w:val="left" w:pos="6414"/>
          <w:tab w:val="left" w:pos="7254"/>
          <w:tab w:val="left" w:pos="8574"/>
          <w:tab w:val="left" w:pos="9654"/>
        </w:tabs>
        <w:spacing w:line="360" w:lineRule="exact"/>
        <w:rPr>
          <w:rFonts w:ascii="宋体" w:hAnsi="宋体"/>
          <w:color w:val="auto"/>
          <w:sz w:val="24"/>
        </w:rPr>
      </w:pPr>
    </w:p>
    <w:p w14:paraId="3C50BBF6">
      <w:pPr>
        <w:tabs>
          <w:tab w:val="left" w:pos="654"/>
          <w:tab w:val="left" w:pos="1734"/>
          <w:tab w:val="left" w:pos="2814"/>
          <w:tab w:val="left" w:pos="3894"/>
          <w:tab w:val="left" w:pos="5334"/>
          <w:tab w:val="left" w:pos="6414"/>
          <w:tab w:val="left" w:pos="7254"/>
          <w:tab w:val="left" w:pos="8574"/>
          <w:tab w:val="left" w:pos="9654"/>
        </w:tabs>
        <w:spacing w:line="360" w:lineRule="exact"/>
        <w:rPr>
          <w:rFonts w:ascii="宋体" w:hAnsi="宋体"/>
          <w:color w:val="auto"/>
          <w:sz w:val="24"/>
        </w:rPr>
      </w:pPr>
      <w:r>
        <w:rPr>
          <w:rFonts w:hint="eastAsia" w:ascii="宋体" w:hAnsi="宋体"/>
          <w:color w:val="auto"/>
          <w:sz w:val="24"/>
        </w:rPr>
        <w:t xml:space="preserve">总价：                              大写：                         </w:t>
      </w:r>
    </w:p>
    <w:p w14:paraId="2207CFAD">
      <w:pPr>
        <w:tabs>
          <w:tab w:val="left" w:pos="654"/>
          <w:tab w:val="left" w:pos="1734"/>
          <w:tab w:val="left" w:pos="2814"/>
          <w:tab w:val="left" w:pos="3894"/>
          <w:tab w:val="left" w:pos="5334"/>
          <w:tab w:val="left" w:pos="6414"/>
          <w:tab w:val="left" w:pos="7254"/>
          <w:tab w:val="left" w:pos="8574"/>
          <w:tab w:val="left" w:pos="9654"/>
        </w:tabs>
        <w:spacing w:line="360" w:lineRule="exact"/>
        <w:rPr>
          <w:rFonts w:ascii="宋体" w:hAnsi="宋体"/>
          <w:color w:val="auto"/>
          <w:sz w:val="24"/>
        </w:rPr>
      </w:pPr>
    </w:p>
    <w:p w14:paraId="60DC4012">
      <w:pPr>
        <w:tabs>
          <w:tab w:val="left" w:pos="654"/>
          <w:tab w:val="left" w:pos="1734"/>
          <w:tab w:val="left" w:pos="2814"/>
          <w:tab w:val="left" w:pos="3894"/>
          <w:tab w:val="left" w:pos="5334"/>
          <w:tab w:val="left" w:pos="6414"/>
          <w:tab w:val="left" w:pos="7254"/>
          <w:tab w:val="left" w:pos="8574"/>
          <w:tab w:val="left" w:pos="9654"/>
        </w:tabs>
        <w:spacing w:line="360" w:lineRule="exact"/>
        <w:rPr>
          <w:rFonts w:ascii="宋体" w:hAnsi="宋体"/>
          <w:color w:val="auto"/>
          <w:sz w:val="24"/>
        </w:rPr>
      </w:pPr>
      <w:r>
        <w:rPr>
          <w:rFonts w:hint="eastAsia" w:ascii="宋体" w:hAnsi="宋体"/>
          <w:color w:val="auto"/>
          <w:sz w:val="24"/>
        </w:rPr>
        <w:t>优惠政策产品扣除后总价：            大写：</w:t>
      </w:r>
    </w:p>
    <w:p w14:paraId="5F9D74B5">
      <w:pPr>
        <w:tabs>
          <w:tab w:val="left" w:pos="654"/>
          <w:tab w:val="left" w:pos="1734"/>
          <w:tab w:val="left" w:pos="2814"/>
          <w:tab w:val="left" w:pos="3894"/>
          <w:tab w:val="left" w:pos="5334"/>
          <w:tab w:val="left" w:pos="6414"/>
          <w:tab w:val="left" w:pos="7254"/>
          <w:tab w:val="left" w:pos="8574"/>
          <w:tab w:val="left" w:pos="9654"/>
        </w:tabs>
        <w:spacing w:line="360" w:lineRule="exact"/>
        <w:rPr>
          <w:rFonts w:ascii="宋体" w:hAnsi="宋体"/>
          <w:color w:val="auto"/>
          <w:sz w:val="24"/>
        </w:rPr>
      </w:pPr>
    </w:p>
    <w:p w14:paraId="5A575E68">
      <w:pPr>
        <w:tabs>
          <w:tab w:val="left" w:pos="654"/>
          <w:tab w:val="left" w:pos="1734"/>
          <w:tab w:val="left" w:pos="2814"/>
          <w:tab w:val="left" w:pos="3894"/>
          <w:tab w:val="left" w:pos="5334"/>
          <w:tab w:val="left" w:pos="6414"/>
          <w:tab w:val="left" w:pos="7254"/>
          <w:tab w:val="left" w:pos="8574"/>
          <w:tab w:val="left" w:pos="9654"/>
        </w:tabs>
        <w:spacing w:line="360" w:lineRule="exact"/>
        <w:rPr>
          <w:rFonts w:ascii="宋体" w:hAnsi="宋体"/>
          <w:color w:val="auto"/>
          <w:sz w:val="24"/>
        </w:rPr>
      </w:pPr>
      <w:r>
        <w:rPr>
          <w:rFonts w:hint="eastAsia" w:ascii="宋体" w:hAnsi="宋体"/>
          <w:color w:val="auto"/>
          <w:sz w:val="24"/>
        </w:rPr>
        <w:t>供应商代表签名：             职务：         联系电话：           日期：</w:t>
      </w:r>
    </w:p>
    <w:p w14:paraId="78640AD1">
      <w:pPr>
        <w:tabs>
          <w:tab w:val="left" w:pos="654"/>
          <w:tab w:val="left" w:pos="1734"/>
          <w:tab w:val="left" w:pos="2814"/>
          <w:tab w:val="left" w:pos="3894"/>
          <w:tab w:val="left" w:pos="5334"/>
          <w:tab w:val="left" w:pos="6414"/>
          <w:tab w:val="left" w:pos="7254"/>
          <w:tab w:val="left" w:pos="8574"/>
          <w:tab w:val="left" w:pos="9654"/>
        </w:tabs>
        <w:spacing w:line="360" w:lineRule="exact"/>
        <w:rPr>
          <w:rFonts w:ascii="宋体" w:hAnsi="宋体"/>
          <w:color w:val="auto"/>
          <w:sz w:val="24"/>
        </w:rPr>
      </w:pPr>
      <w:r>
        <w:rPr>
          <w:rFonts w:hint="eastAsia" w:ascii="宋体" w:hAnsi="宋体"/>
          <w:color w:val="auto"/>
          <w:sz w:val="24"/>
        </w:rPr>
        <w:tab/>
      </w:r>
      <w:r>
        <w:rPr>
          <w:rFonts w:hint="eastAsia" w:ascii="宋体" w:hAnsi="宋体"/>
          <w:color w:val="auto"/>
          <w:sz w:val="24"/>
        </w:rPr>
        <w:tab/>
      </w:r>
      <w:r>
        <w:rPr>
          <w:rFonts w:hint="eastAsia" w:ascii="宋体" w:hAnsi="宋体"/>
          <w:color w:val="auto"/>
          <w:sz w:val="24"/>
        </w:rPr>
        <w:tab/>
      </w:r>
      <w:r>
        <w:rPr>
          <w:rFonts w:hint="eastAsia" w:ascii="宋体" w:hAnsi="宋体"/>
          <w:color w:val="auto"/>
          <w:sz w:val="24"/>
        </w:rPr>
        <w:tab/>
      </w:r>
      <w:r>
        <w:rPr>
          <w:rFonts w:hint="eastAsia" w:ascii="宋体" w:hAnsi="宋体"/>
          <w:color w:val="auto"/>
          <w:sz w:val="24"/>
        </w:rPr>
        <w:tab/>
      </w:r>
      <w:r>
        <w:rPr>
          <w:rFonts w:hint="eastAsia" w:ascii="宋体" w:hAnsi="宋体"/>
          <w:color w:val="auto"/>
          <w:sz w:val="24"/>
        </w:rPr>
        <w:tab/>
      </w:r>
      <w:r>
        <w:rPr>
          <w:rFonts w:hint="eastAsia" w:ascii="宋体" w:hAnsi="宋体"/>
          <w:color w:val="auto"/>
          <w:sz w:val="24"/>
        </w:rPr>
        <w:tab/>
      </w:r>
      <w:r>
        <w:rPr>
          <w:rFonts w:hint="eastAsia" w:ascii="宋体" w:hAnsi="宋体"/>
          <w:color w:val="auto"/>
          <w:sz w:val="24"/>
        </w:rPr>
        <w:tab/>
      </w:r>
    </w:p>
    <w:p w14:paraId="615AF847">
      <w:pPr>
        <w:tabs>
          <w:tab w:val="left" w:pos="654"/>
          <w:tab w:val="left" w:pos="1734"/>
          <w:tab w:val="left" w:pos="2814"/>
          <w:tab w:val="left" w:pos="3894"/>
          <w:tab w:val="left" w:pos="5334"/>
          <w:tab w:val="left" w:pos="6414"/>
          <w:tab w:val="left" w:pos="7254"/>
          <w:tab w:val="left" w:pos="8574"/>
          <w:tab w:val="left" w:pos="9654"/>
        </w:tabs>
        <w:spacing w:line="360" w:lineRule="exact"/>
        <w:outlineLvl w:val="0"/>
        <w:rPr>
          <w:rFonts w:ascii="宋体" w:hAnsi="宋体"/>
          <w:bCs/>
          <w:color w:val="auto"/>
          <w:sz w:val="24"/>
        </w:rPr>
      </w:pPr>
      <w:r>
        <w:rPr>
          <w:rFonts w:hint="eastAsia" w:ascii="宋体" w:hAnsi="宋体"/>
          <w:b/>
          <w:color w:val="auto"/>
          <w:sz w:val="24"/>
        </w:rPr>
        <w:t>注：</w:t>
      </w:r>
      <w:r>
        <w:rPr>
          <w:rFonts w:hint="eastAsia" w:ascii="宋体" w:hAnsi="宋体"/>
          <w:bCs/>
          <w:color w:val="auto"/>
          <w:sz w:val="24"/>
        </w:rPr>
        <w:t>1、设备用人民币报价。</w:t>
      </w:r>
    </w:p>
    <w:p w14:paraId="45230C1F">
      <w:pPr>
        <w:spacing w:line="360" w:lineRule="exact"/>
        <w:ind w:firstLine="480" w:firstLineChars="200"/>
        <w:rPr>
          <w:rFonts w:ascii="宋体" w:hAnsi="宋体"/>
          <w:bCs/>
          <w:color w:val="auto"/>
          <w:sz w:val="24"/>
        </w:rPr>
      </w:pPr>
      <w:r>
        <w:rPr>
          <w:rFonts w:hint="eastAsia" w:ascii="宋体" w:hAnsi="宋体"/>
          <w:bCs/>
          <w:color w:val="auto"/>
          <w:sz w:val="24"/>
        </w:rPr>
        <w:t>2、第6栏的单价应包括全部安装、调试、培训、技术服务、必不可少的部件、标准备件、专用工具等费用。</w:t>
      </w:r>
    </w:p>
    <w:p w14:paraId="4CE09383">
      <w:pPr>
        <w:spacing w:line="360" w:lineRule="exact"/>
        <w:ind w:firstLine="480" w:firstLineChars="200"/>
        <w:rPr>
          <w:rFonts w:ascii="宋体" w:hAnsi="宋体"/>
          <w:bCs/>
          <w:color w:val="auto"/>
          <w:sz w:val="24"/>
        </w:rPr>
      </w:pPr>
      <w:r>
        <w:rPr>
          <w:rFonts w:hint="eastAsia" w:ascii="宋体" w:hAnsi="宋体"/>
          <w:bCs/>
          <w:color w:val="auto"/>
          <w:sz w:val="24"/>
        </w:rPr>
        <w:t>3、单价{单价=（货价+运抵用户指定地点运、保、税、）}和响应总价。如果单价与总价有出入，以单价为准；大写金额与小写金额不一致的，以大写金额为准；总价金额与按单价汇总金额不一致的，以单价金额计算结果金额为准；单价金额小数点有明显错位的，应以总价为准并修改单价。</w:t>
      </w:r>
    </w:p>
    <w:p w14:paraId="6A2FBDB0">
      <w:pPr>
        <w:spacing w:line="360" w:lineRule="exact"/>
        <w:ind w:firstLine="480" w:firstLineChars="200"/>
        <w:rPr>
          <w:rFonts w:ascii="宋体" w:hAnsi="宋体"/>
          <w:bCs/>
          <w:color w:val="auto"/>
          <w:sz w:val="24"/>
        </w:rPr>
      </w:pPr>
      <w:r>
        <w:rPr>
          <w:rFonts w:hint="eastAsia" w:ascii="宋体" w:hAnsi="宋体"/>
          <w:bCs/>
          <w:color w:val="auto"/>
          <w:sz w:val="24"/>
        </w:rPr>
        <w:t>4、供应商企业类型、是否监狱企业栏和是否残疾人福利性单位栏，供应商须在相应的括弧里打勾（√），否则承担不利后果。</w:t>
      </w:r>
    </w:p>
    <w:p w14:paraId="4B7F5100">
      <w:pPr>
        <w:spacing w:line="360" w:lineRule="exact"/>
        <w:rPr>
          <w:rFonts w:ascii="宋体" w:hAnsi="宋体"/>
          <w:color w:val="auto"/>
          <w:sz w:val="24"/>
        </w:rPr>
      </w:pPr>
    </w:p>
    <w:p w14:paraId="764336FF">
      <w:pPr>
        <w:spacing w:line="360" w:lineRule="exact"/>
        <w:rPr>
          <w:rFonts w:ascii="宋体" w:hAnsi="宋体"/>
          <w:color w:val="auto"/>
          <w:sz w:val="24"/>
        </w:rPr>
      </w:pPr>
    </w:p>
    <w:p w14:paraId="3BE01276">
      <w:pPr>
        <w:spacing w:line="360" w:lineRule="exact"/>
        <w:rPr>
          <w:rFonts w:ascii="宋体" w:hAnsi="宋体"/>
          <w:color w:val="auto"/>
          <w:sz w:val="24"/>
        </w:rPr>
      </w:pPr>
    </w:p>
    <w:p w14:paraId="740E5D9F">
      <w:pPr>
        <w:spacing w:line="360" w:lineRule="exact"/>
        <w:rPr>
          <w:rFonts w:ascii="宋体" w:hAnsi="宋体"/>
          <w:b/>
          <w:color w:val="auto"/>
          <w:sz w:val="24"/>
        </w:rPr>
      </w:pPr>
      <w:r>
        <w:rPr>
          <w:rFonts w:hint="eastAsia" w:ascii="宋体" w:hAnsi="宋体"/>
          <w:b/>
          <w:color w:val="auto"/>
          <w:sz w:val="24"/>
        </w:rPr>
        <w:t>附件3</w:t>
      </w:r>
    </w:p>
    <w:p w14:paraId="74CCA443">
      <w:pPr>
        <w:spacing w:line="360" w:lineRule="exact"/>
        <w:jc w:val="center"/>
        <w:rPr>
          <w:rFonts w:ascii="宋体" w:hAnsi="宋体"/>
          <w:b/>
          <w:color w:val="auto"/>
          <w:sz w:val="24"/>
        </w:rPr>
      </w:pPr>
      <w:r>
        <w:rPr>
          <w:rFonts w:hint="eastAsia" w:ascii="宋体" w:hAnsi="宋体"/>
          <w:b/>
          <w:color w:val="auto"/>
          <w:sz w:val="24"/>
        </w:rPr>
        <w:t>规格响应表</w:t>
      </w:r>
    </w:p>
    <w:p w14:paraId="29E09B55">
      <w:pPr>
        <w:tabs>
          <w:tab w:val="left" w:pos="9654"/>
        </w:tabs>
        <w:spacing w:line="360" w:lineRule="exact"/>
        <w:rPr>
          <w:rFonts w:ascii="宋体" w:hAnsi="宋体"/>
          <w:color w:val="auto"/>
          <w:sz w:val="24"/>
        </w:rPr>
      </w:pPr>
      <w:r>
        <w:rPr>
          <w:rFonts w:hint="eastAsia" w:ascii="宋体" w:hAnsi="宋体"/>
          <w:color w:val="auto"/>
          <w:sz w:val="24"/>
        </w:rPr>
        <w:t>供应商名称</w:t>
      </w:r>
      <w:r>
        <w:rPr>
          <w:rFonts w:ascii="宋体" w:hAnsi="宋体"/>
          <w:color w:val="auto"/>
          <w:sz w:val="24"/>
        </w:rPr>
        <w:t>:</w:t>
      </w:r>
      <w:r>
        <w:rPr>
          <w:rFonts w:hint="eastAsia" w:ascii="宋体" w:hAnsi="宋体"/>
          <w:color w:val="auto"/>
          <w:sz w:val="24"/>
        </w:rPr>
        <w:t xml:space="preserve"> （盖章）</w:t>
      </w:r>
    </w:p>
    <w:p w14:paraId="68FCBE41">
      <w:pPr>
        <w:spacing w:line="320" w:lineRule="exact"/>
        <w:jc w:val="center"/>
        <w:rPr>
          <w:rFonts w:ascii="宋体" w:hAnsi="宋体"/>
          <w:b/>
          <w:color w:val="auto"/>
          <w:sz w:val="28"/>
          <w:szCs w:val="28"/>
        </w:rPr>
      </w:pPr>
    </w:p>
    <w:p w14:paraId="14F2DCCC">
      <w:pPr>
        <w:spacing w:line="320" w:lineRule="exact"/>
        <w:jc w:val="left"/>
        <w:rPr>
          <w:rFonts w:ascii="宋体" w:hAnsi="宋体"/>
          <w:color w:val="auto"/>
          <w:sz w:val="24"/>
        </w:rPr>
      </w:pPr>
      <w:r>
        <w:rPr>
          <w:rFonts w:hint="eastAsia" w:ascii="宋体" w:hAnsi="宋体"/>
          <w:color w:val="auto"/>
          <w:sz w:val="24"/>
        </w:rPr>
        <w:t>说明：响应供应商必须仔细阅读磋商文件中所有技术规范条款和相关功能要求，并对所有技术规范和功能偏离的条目列入下表，未列入下表的视作响应供应商不响应。响应供应商</w:t>
      </w:r>
      <w:r>
        <w:rPr>
          <w:rFonts w:hint="eastAsia" w:ascii="宋体" w:hAnsi="宋体"/>
          <w:color w:val="auto"/>
          <w:sz w:val="24"/>
          <w:u w:val="single"/>
        </w:rPr>
        <w:t>必须根据所投产品的实际情况如实填写，评委会如发现有虚假描述，</w:t>
      </w:r>
      <w:r>
        <w:rPr>
          <w:rFonts w:ascii="宋体" w:hAnsi="宋体"/>
          <w:color w:val="auto"/>
          <w:sz w:val="24"/>
          <w:u w:val="single"/>
        </w:rPr>
        <w:t>提供虚假材料谋取成交的</w:t>
      </w:r>
      <w:r>
        <w:rPr>
          <w:rFonts w:hint="eastAsia" w:ascii="宋体" w:hAnsi="宋体"/>
          <w:color w:val="auto"/>
          <w:sz w:val="24"/>
          <w:u w:val="single"/>
        </w:rPr>
        <w:t>，属违反政府采购法相关规定，该响应文件作废标处理。</w:t>
      </w:r>
      <w:r>
        <w:rPr>
          <w:rFonts w:ascii="宋体" w:hAnsi="宋体"/>
          <w:color w:val="auto"/>
          <w:sz w:val="24"/>
        </w:rPr>
        <w:tab/>
      </w:r>
    </w:p>
    <w:p w14:paraId="194A7F76">
      <w:pPr>
        <w:tabs>
          <w:tab w:val="left" w:pos="9654"/>
        </w:tabs>
        <w:spacing w:line="320" w:lineRule="exact"/>
        <w:rPr>
          <w:rFonts w:ascii="宋体" w:hAnsi="宋体"/>
          <w:color w:val="auto"/>
          <w:sz w:val="24"/>
        </w:rPr>
      </w:pPr>
    </w:p>
    <w:p w14:paraId="0399E739">
      <w:pPr>
        <w:tabs>
          <w:tab w:val="left" w:pos="635"/>
          <w:tab w:val="left" w:pos="2852"/>
          <w:tab w:val="left" w:pos="5260"/>
          <w:tab w:val="left" w:pos="9654"/>
        </w:tabs>
        <w:spacing w:line="320" w:lineRule="exact"/>
        <w:rPr>
          <w:rFonts w:ascii="宋体" w:hAnsi="宋体"/>
          <w:color w:val="auto"/>
          <w:sz w:val="24"/>
        </w:rPr>
      </w:pPr>
    </w:p>
    <w:tbl>
      <w:tblPr>
        <w:tblStyle w:val="18"/>
        <w:tblW w:w="0" w:type="auto"/>
        <w:tblInd w:w="-66" w:type="dxa"/>
        <w:tblLayout w:type="fixed"/>
        <w:tblCellMar>
          <w:top w:w="0" w:type="dxa"/>
          <w:left w:w="54" w:type="dxa"/>
          <w:bottom w:w="0" w:type="dxa"/>
          <w:right w:w="54" w:type="dxa"/>
        </w:tblCellMar>
      </w:tblPr>
      <w:tblGrid>
        <w:gridCol w:w="660"/>
        <w:gridCol w:w="3300"/>
        <w:gridCol w:w="2783"/>
        <w:gridCol w:w="1410"/>
      </w:tblGrid>
      <w:tr w14:paraId="57EF3FE0">
        <w:tblPrEx>
          <w:tblCellMar>
            <w:top w:w="0" w:type="dxa"/>
            <w:left w:w="54" w:type="dxa"/>
            <w:bottom w:w="0" w:type="dxa"/>
            <w:right w:w="54" w:type="dxa"/>
          </w:tblCellMar>
        </w:tblPrEx>
        <w:trPr>
          <w:trHeight w:val="160" w:hRule="atLeast"/>
        </w:trPr>
        <w:tc>
          <w:tcPr>
            <w:tcW w:w="660" w:type="dxa"/>
            <w:tcBorders>
              <w:top w:val="single" w:color="auto" w:sz="6" w:space="0"/>
              <w:left w:val="single" w:color="auto" w:sz="6" w:space="0"/>
              <w:bottom w:val="single" w:color="auto" w:sz="6" w:space="0"/>
              <w:right w:val="single" w:color="auto" w:sz="4" w:space="0"/>
            </w:tcBorders>
            <w:noWrap/>
            <w:vAlign w:val="center"/>
          </w:tcPr>
          <w:p w14:paraId="48BB9ABC">
            <w:pPr>
              <w:spacing w:line="320" w:lineRule="exact"/>
              <w:jc w:val="center"/>
              <w:rPr>
                <w:rFonts w:ascii="宋体" w:hAnsi="宋体"/>
                <w:color w:val="auto"/>
                <w:sz w:val="24"/>
              </w:rPr>
            </w:pPr>
            <w:r>
              <w:rPr>
                <w:rFonts w:hint="eastAsia" w:ascii="宋体" w:hAnsi="宋体"/>
                <w:color w:val="auto"/>
                <w:sz w:val="24"/>
              </w:rPr>
              <w:t>序号</w:t>
            </w:r>
          </w:p>
        </w:tc>
        <w:tc>
          <w:tcPr>
            <w:tcW w:w="3300" w:type="dxa"/>
            <w:tcBorders>
              <w:top w:val="single" w:color="auto" w:sz="6" w:space="0"/>
              <w:left w:val="single" w:color="auto" w:sz="4" w:space="0"/>
              <w:bottom w:val="single" w:color="auto" w:sz="6" w:space="0"/>
              <w:right w:val="single" w:color="auto" w:sz="6" w:space="0"/>
            </w:tcBorders>
            <w:noWrap/>
            <w:vAlign w:val="center"/>
          </w:tcPr>
          <w:p w14:paraId="00351B6B">
            <w:pPr>
              <w:spacing w:line="320" w:lineRule="exact"/>
              <w:jc w:val="center"/>
              <w:rPr>
                <w:rFonts w:ascii="宋体" w:hAnsi="宋体"/>
                <w:color w:val="auto"/>
                <w:sz w:val="24"/>
              </w:rPr>
            </w:pPr>
            <w:r>
              <w:rPr>
                <w:rFonts w:hint="eastAsia" w:ascii="宋体" w:hAnsi="宋体"/>
                <w:color w:val="auto"/>
                <w:sz w:val="24"/>
              </w:rPr>
              <w:t>采购规格</w:t>
            </w:r>
          </w:p>
        </w:tc>
        <w:tc>
          <w:tcPr>
            <w:tcW w:w="2783" w:type="dxa"/>
            <w:tcBorders>
              <w:top w:val="single" w:color="auto" w:sz="6" w:space="0"/>
              <w:left w:val="single" w:color="auto" w:sz="6" w:space="0"/>
              <w:bottom w:val="single" w:color="auto" w:sz="6" w:space="0"/>
              <w:right w:val="single" w:color="auto" w:sz="6" w:space="0"/>
            </w:tcBorders>
            <w:noWrap/>
            <w:vAlign w:val="center"/>
          </w:tcPr>
          <w:p w14:paraId="73A57D8A">
            <w:pPr>
              <w:spacing w:line="320" w:lineRule="exact"/>
              <w:jc w:val="center"/>
              <w:rPr>
                <w:rFonts w:ascii="宋体" w:hAnsi="宋体"/>
                <w:color w:val="auto"/>
                <w:sz w:val="24"/>
              </w:rPr>
            </w:pPr>
            <w:r>
              <w:rPr>
                <w:rFonts w:hint="eastAsia" w:ascii="宋体" w:hAnsi="宋体"/>
                <w:color w:val="auto"/>
                <w:sz w:val="24"/>
              </w:rPr>
              <w:t>响应规格</w:t>
            </w:r>
          </w:p>
        </w:tc>
        <w:tc>
          <w:tcPr>
            <w:tcW w:w="1410" w:type="dxa"/>
            <w:tcBorders>
              <w:top w:val="single" w:color="auto" w:sz="6" w:space="0"/>
              <w:left w:val="single" w:color="auto" w:sz="4" w:space="0"/>
              <w:bottom w:val="single" w:color="auto" w:sz="6" w:space="0"/>
              <w:right w:val="single" w:color="auto" w:sz="6" w:space="0"/>
            </w:tcBorders>
            <w:noWrap/>
            <w:vAlign w:val="center"/>
          </w:tcPr>
          <w:p w14:paraId="0FE3B305">
            <w:pPr>
              <w:spacing w:line="320" w:lineRule="exact"/>
              <w:jc w:val="center"/>
              <w:rPr>
                <w:rFonts w:ascii="宋体" w:hAnsi="宋体"/>
                <w:color w:val="auto"/>
                <w:sz w:val="24"/>
              </w:rPr>
            </w:pPr>
            <w:r>
              <w:rPr>
                <w:rFonts w:ascii="宋体" w:hAnsi="宋体"/>
                <w:color w:val="auto"/>
                <w:sz w:val="24"/>
              </w:rPr>
              <w:t>偏离情况</w:t>
            </w:r>
          </w:p>
          <w:p w14:paraId="24A2BA01">
            <w:pPr>
              <w:spacing w:line="320" w:lineRule="exact"/>
              <w:jc w:val="center"/>
              <w:rPr>
                <w:rFonts w:ascii="宋体" w:hAnsi="宋体"/>
                <w:color w:val="auto"/>
                <w:sz w:val="24"/>
              </w:rPr>
            </w:pPr>
            <w:r>
              <w:rPr>
                <w:rFonts w:ascii="宋体" w:hAnsi="宋体"/>
                <w:color w:val="auto"/>
                <w:sz w:val="24"/>
              </w:rPr>
              <w:t>（无偏离，正/负偏离）</w:t>
            </w:r>
          </w:p>
          <w:p w14:paraId="2B696596">
            <w:pPr>
              <w:spacing w:line="320" w:lineRule="exact"/>
              <w:jc w:val="center"/>
              <w:rPr>
                <w:rFonts w:ascii="宋体" w:hAnsi="宋体"/>
                <w:color w:val="auto"/>
                <w:sz w:val="24"/>
              </w:rPr>
            </w:pPr>
            <w:r>
              <w:rPr>
                <w:rFonts w:hint="eastAsia" w:ascii="宋体" w:hAnsi="宋体"/>
                <w:color w:val="auto"/>
                <w:sz w:val="24"/>
              </w:rPr>
              <w:t>证明材料页码</w:t>
            </w:r>
          </w:p>
        </w:tc>
      </w:tr>
      <w:tr w14:paraId="26406B03">
        <w:tblPrEx>
          <w:tblCellMar>
            <w:top w:w="0" w:type="dxa"/>
            <w:left w:w="54" w:type="dxa"/>
            <w:bottom w:w="0" w:type="dxa"/>
            <w:right w:w="54" w:type="dxa"/>
          </w:tblCellMar>
        </w:tblPrEx>
        <w:trPr>
          <w:cantSplit/>
          <w:trHeight w:val="160" w:hRule="atLeast"/>
        </w:trPr>
        <w:tc>
          <w:tcPr>
            <w:tcW w:w="660" w:type="dxa"/>
            <w:tcBorders>
              <w:top w:val="single" w:color="auto" w:sz="6" w:space="0"/>
              <w:left w:val="single" w:color="auto" w:sz="6" w:space="0"/>
              <w:bottom w:val="single" w:color="auto" w:sz="4" w:space="0"/>
              <w:right w:val="single" w:color="auto" w:sz="4" w:space="0"/>
            </w:tcBorders>
            <w:noWrap/>
          </w:tcPr>
          <w:p w14:paraId="745F3051">
            <w:pPr>
              <w:spacing w:line="320" w:lineRule="exact"/>
              <w:rPr>
                <w:rFonts w:ascii="宋体" w:hAnsi="宋体"/>
                <w:color w:val="auto"/>
                <w:sz w:val="24"/>
              </w:rPr>
            </w:pPr>
          </w:p>
        </w:tc>
        <w:tc>
          <w:tcPr>
            <w:tcW w:w="3300" w:type="dxa"/>
            <w:tcBorders>
              <w:top w:val="single" w:color="auto" w:sz="6" w:space="0"/>
              <w:left w:val="single" w:color="auto" w:sz="4" w:space="0"/>
              <w:bottom w:val="single" w:color="auto" w:sz="4" w:space="0"/>
              <w:right w:val="single" w:color="auto" w:sz="6" w:space="0"/>
            </w:tcBorders>
            <w:noWrap/>
          </w:tcPr>
          <w:p w14:paraId="228AF840">
            <w:pPr>
              <w:spacing w:line="320" w:lineRule="exact"/>
              <w:rPr>
                <w:rFonts w:ascii="宋体" w:hAnsi="宋体"/>
                <w:color w:val="auto"/>
                <w:sz w:val="24"/>
              </w:rPr>
            </w:pPr>
          </w:p>
        </w:tc>
        <w:tc>
          <w:tcPr>
            <w:tcW w:w="2783" w:type="dxa"/>
            <w:tcBorders>
              <w:top w:val="single" w:color="auto" w:sz="6" w:space="0"/>
              <w:left w:val="single" w:color="auto" w:sz="6" w:space="0"/>
              <w:bottom w:val="single" w:color="auto" w:sz="4" w:space="0"/>
              <w:right w:val="single" w:color="auto" w:sz="6" w:space="0"/>
            </w:tcBorders>
            <w:noWrap/>
          </w:tcPr>
          <w:p w14:paraId="6ACCC1E0">
            <w:pPr>
              <w:spacing w:line="320" w:lineRule="exact"/>
              <w:rPr>
                <w:rFonts w:ascii="宋体" w:hAnsi="宋体"/>
                <w:color w:val="auto"/>
                <w:sz w:val="24"/>
              </w:rPr>
            </w:pPr>
          </w:p>
        </w:tc>
        <w:tc>
          <w:tcPr>
            <w:tcW w:w="1410" w:type="dxa"/>
            <w:tcBorders>
              <w:top w:val="single" w:color="auto" w:sz="6" w:space="0"/>
              <w:left w:val="single" w:color="auto" w:sz="4" w:space="0"/>
              <w:bottom w:val="single" w:color="auto" w:sz="4" w:space="0"/>
              <w:right w:val="single" w:color="auto" w:sz="6" w:space="0"/>
            </w:tcBorders>
            <w:noWrap/>
          </w:tcPr>
          <w:p w14:paraId="42C26A11">
            <w:pPr>
              <w:spacing w:line="320" w:lineRule="exact"/>
              <w:rPr>
                <w:rFonts w:ascii="宋体" w:hAnsi="宋体"/>
                <w:color w:val="auto"/>
                <w:sz w:val="24"/>
              </w:rPr>
            </w:pPr>
          </w:p>
        </w:tc>
      </w:tr>
      <w:tr w14:paraId="44C04940">
        <w:tblPrEx>
          <w:tblCellMar>
            <w:top w:w="0" w:type="dxa"/>
            <w:left w:w="54" w:type="dxa"/>
            <w:bottom w:w="0" w:type="dxa"/>
            <w:right w:w="54" w:type="dxa"/>
          </w:tblCellMar>
        </w:tblPrEx>
        <w:trPr>
          <w:cantSplit/>
          <w:trHeight w:val="160" w:hRule="atLeast"/>
        </w:trPr>
        <w:tc>
          <w:tcPr>
            <w:tcW w:w="660" w:type="dxa"/>
            <w:tcBorders>
              <w:top w:val="single" w:color="auto" w:sz="4" w:space="0"/>
              <w:left w:val="single" w:color="auto" w:sz="6" w:space="0"/>
              <w:bottom w:val="single" w:color="auto" w:sz="4" w:space="0"/>
              <w:right w:val="single" w:color="auto" w:sz="4" w:space="0"/>
            </w:tcBorders>
            <w:noWrap/>
          </w:tcPr>
          <w:p w14:paraId="7E1F4D5A">
            <w:pPr>
              <w:spacing w:line="320" w:lineRule="exact"/>
              <w:rPr>
                <w:rFonts w:ascii="宋体" w:hAnsi="宋体"/>
                <w:color w:val="auto"/>
                <w:sz w:val="24"/>
              </w:rPr>
            </w:pPr>
          </w:p>
        </w:tc>
        <w:tc>
          <w:tcPr>
            <w:tcW w:w="3300" w:type="dxa"/>
            <w:tcBorders>
              <w:top w:val="single" w:color="auto" w:sz="4" w:space="0"/>
              <w:left w:val="single" w:color="auto" w:sz="4" w:space="0"/>
              <w:bottom w:val="single" w:color="auto" w:sz="4" w:space="0"/>
              <w:right w:val="single" w:color="auto" w:sz="6" w:space="0"/>
            </w:tcBorders>
            <w:noWrap/>
          </w:tcPr>
          <w:p w14:paraId="545CAE69">
            <w:pPr>
              <w:spacing w:line="320" w:lineRule="exact"/>
              <w:rPr>
                <w:rFonts w:ascii="宋体" w:hAnsi="宋体"/>
                <w:color w:val="auto"/>
                <w:sz w:val="24"/>
              </w:rPr>
            </w:pPr>
          </w:p>
        </w:tc>
        <w:tc>
          <w:tcPr>
            <w:tcW w:w="2783" w:type="dxa"/>
            <w:tcBorders>
              <w:top w:val="single" w:color="auto" w:sz="4" w:space="0"/>
              <w:left w:val="single" w:color="auto" w:sz="6" w:space="0"/>
              <w:bottom w:val="single" w:color="auto" w:sz="4" w:space="0"/>
              <w:right w:val="single" w:color="auto" w:sz="6" w:space="0"/>
            </w:tcBorders>
            <w:noWrap/>
          </w:tcPr>
          <w:p w14:paraId="05718B69">
            <w:pPr>
              <w:spacing w:line="320" w:lineRule="exact"/>
              <w:rPr>
                <w:rFonts w:ascii="宋体" w:hAnsi="宋体"/>
                <w:color w:val="auto"/>
                <w:sz w:val="24"/>
              </w:rPr>
            </w:pPr>
          </w:p>
        </w:tc>
        <w:tc>
          <w:tcPr>
            <w:tcW w:w="1410" w:type="dxa"/>
            <w:tcBorders>
              <w:top w:val="single" w:color="auto" w:sz="4" w:space="0"/>
              <w:left w:val="single" w:color="auto" w:sz="4" w:space="0"/>
              <w:bottom w:val="single" w:color="auto" w:sz="4" w:space="0"/>
              <w:right w:val="single" w:color="auto" w:sz="6" w:space="0"/>
            </w:tcBorders>
            <w:noWrap/>
          </w:tcPr>
          <w:p w14:paraId="7D9156BB">
            <w:pPr>
              <w:spacing w:line="320" w:lineRule="exact"/>
              <w:rPr>
                <w:rFonts w:ascii="宋体" w:hAnsi="宋体"/>
                <w:color w:val="auto"/>
                <w:sz w:val="24"/>
              </w:rPr>
            </w:pPr>
          </w:p>
        </w:tc>
      </w:tr>
      <w:tr w14:paraId="72C4349B">
        <w:tblPrEx>
          <w:tblCellMar>
            <w:top w:w="0" w:type="dxa"/>
            <w:left w:w="54" w:type="dxa"/>
            <w:bottom w:w="0" w:type="dxa"/>
            <w:right w:w="54" w:type="dxa"/>
          </w:tblCellMar>
        </w:tblPrEx>
        <w:trPr>
          <w:cantSplit/>
          <w:trHeight w:val="160" w:hRule="atLeast"/>
        </w:trPr>
        <w:tc>
          <w:tcPr>
            <w:tcW w:w="660" w:type="dxa"/>
            <w:tcBorders>
              <w:top w:val="single" w:color="auto" w:sz="4" w:space="0"/>
              <w:left w:val="single" w:color="auto" w:sz="6" w:space="0"/>
              <w:bottom w:val="single" w:color="auto" w:sz="6" w:space="0"/>
              <w:right w:val="single" w:color="auto" w:sz="4" w:space="0"/>
            </w:tcBorders>
            <w:noWrap/>
          </w:tcPr>
          <w:p w14:paraId="6B174E91">
            <w:pPr>
              <w:spacing w:line="320" w:lineRule="exact"/>
              <w:rPr>
                <w:rFonts w:ascii="宋体" w:hAnsi="宋体"/>
                <w:color w:val="auto"/>
                <w:sz w:val="24"/>
              </w:rPr>
            </w:pPr>
          </w:p>
        </w:tc>
        <w:tc>
          <w:tcPr>
            <w:tcW w:w="3300" w:type="dxa"/>
            <w:tcBorders>
              <w:top w:val="single" w:color="auto" w:sz="4" w:space="0"/>
              <w:left w:val="single" w:color="auto" w:sz="4" w:space="0"/>
              <w:bottom w:val="single" w:color="auto" w:sz="6" w:space="0"/>
              <w:right w:val="single" w:color="auto" w:sz="6" w:space="0"/>
            </w:tcBorders>
            <w:noWrap/>
          </w:tcPr>
          <w:p w14:paraId="204E734A">
            <w:pPr>
              <w:spacing w:line="320" w:lineRule="exact"/>
              <w:rPr>
                <w:rFonts w:ascii="宋体" w:hAnsi="宋体"/>
                <w:color w:val="auto"/>
                <w:sz w:val="24"/>
              </w:rPr>
            </w:pPr>
          </w:p>
        </w:tc>
        <w:tc>
          <w:tcPr>
            <w:tcW w:w="2783" w:type="dxa"/>
            <w:tcBorders>
              <w:top w:val="single" w:color="auto" w:sz="4" w:space="0"/>
              <w:left w:val="single" w:color="auto" w:sz="6" w:space="0"/>
              <w:bottom w:val="single" w:color="auto" w:sz="6" w:space="0"/>
              <w:right w:val="single" w:color="auto" w:sz="6" w:space="0"/>
            </w:tcBorders>
            <w:noWrap/>
          </w:tcPr>
          <w:p w14:paraId="7801A6A2">
            <w:pPr>
              <w:spacing w:line="320" w:lineRule="exact"/>
              <w:rPr>
                <w:rFonts w:ascii="宋体" w:hAnsi="宋体"/>
                <w:color w:val="auto"/>
                <w:sz w:val="24"/>
              </w:rPr>
            </w:pPr>
          </w:p>
        </w:tc>
        <w:tc>
          <w:tcPr>
            <w:tcW w:w="1410" w:type="dxa"/>
            <w:tcBorders>
              <w:top w:val="single" w:color="auto" w:sz="4" w:space="0"/>
              <w:left w:val="single" w:color="auto" w:sz="4" w:space="0"/>
              <w:bottom w:val="single" w:color="auto" w:sz="6" w:space="0"/>
              <w:right w:val="single" w:color="auto" w:sz="6" w:space="0"/>
            </w:tcBorders>
            <w:noWrap/>
          </w:tcPr>
          <w:p w14:paraId="7CAAF732">
            <w:pPr>
              <w:spacing w:line="320" w:lineRule="exact"/>
              <w:rPr>
                <w:rFonts w:ascii="宋体" w:hAnsi="宋体"/>
                <w:color w:val="auto"/>
                <w:sz w:val="24"/>
              </w:rPr>
            </w:pPr>
          </w:p>
        </w:tc>
      </w:tr>
      <w:tr w14:paraId="0365F9FB">
        <w:tblPrEx>
          <w:tblCellMar>
            <w:top w:w="0" w:type="dxa"/>
            <w:left w:w="54" w:type="dxa"/>
            <w:bottom w:w="0" w:type="dxa"/>
            <w:right w:w="54" w:type="dxa"/>
          </w:tblCellMar>
        </w:tblPrEx>
        <w:trPr>
          <w:trHeight w:val="160" w:hRule="atLeast"/>
        </w:trPr>
        <w:tc>
          <w:tcPr>
            <w:tcW w:w="660" w:type="dxa"/>
            <w:tcBorders>
              <w:top w:val="single" w:color="auto" w:sz="6" w:space="0"/>
              <w:left w:val="single" w:color="auto" w:sz="6" w:space="0"/>
              <w:bottom w:val="single" w:color="auto" w:sz="4" w:space="0"/>
              <w:right w:val="single" w:color="auto" w:sz="4" w:space="0"/>
            </w:tcBorders>
            <w:noWrap/>
          </w:tcPr>
          <w:p w14:paraId="4EBAB398">
            <w:pPr>
              <w:spacing w:line="320" w:lineRule="exact"/>
              <w:rPr>
                <w:rFonts w:ascii="宋体" w:hAnsi="宋体"/>
                <w:color w:val="auto"/>
                <w:sz w:val="24"/>
              </w:rPr>
            </w:pPr>
          </w:p>
        </w:tc>
        <w:tc>
          <w:tcPr>
            <w:tcW w:w="3300" w:type="dxa"/>
            <w:tcBorders>
              <w:top w:val="single" w:color="auto" w:sz="6" w:space="0"/>
              <w:left w:val="single" w:color="auto" w:sz="4" w:space="0"/>
              <w:bottom w:val="single" w:color="auto" w:sz="4" w:space="0"/>
              <w:right w:val="single" w:color="auto" w:sz="6" w:space="0"/>
            </w:tcBorders>
            <w:noWrap/>
          </w:tcPr>
          <w:p w14:paraId="7C49C4D4">
            <w:pPr>
              <w:spacing w:line="320" w:lineRule="exact"/>
              <w:rPr>
                <w:rFonts w:ascii="宋体" w:hAnsi="宋体"/>
                <w:color w:val="auto"/>
                <w:sz w:val="24"/>
              </w:rPr>
            </w:pPr>
          </w:p>
        </w:tc>
        <w:tc>
          <w:tcPr>
            <w:tcW w:w="2783" w:type="dxa"/>
            <w:tcBorders>
              <w:top w:val="single" w:color="auto" w:sz="6" w:space="0"/>
              <w:left w:val="single" w:color="auto" w:sz="6" w:space="0"/>
              <w:bottom w:val="single" w:color="auto" w:sz="4" w:space="0"/>
              <w:right w:val="single" w:color="auto" w:sz="6" w:space="0"/>
            </w:tcBorders>
            <w:noWrap/>
          </w:tcPr>
          <w:p w14:paraId="34A931E8">
            <w:pPr>
              <w:spacing w:line="320" w:lineRule="exact"/>
              <w:rPr>
                <w:rFonts w:ascii="宋体" w:hAnsi="宋体"/>
                <w:color w:val="auto"/>
                <w:sz w:val="24"/>
              </w:rPr>
            </w:pPr>
          </w:p>
        </w:tc>
        <w:tc>
          <w:tcPr>
            <w:tcW w:w="1410" w:type="dxa"/>
            <w:tcBorders>
              <w:top w:val="single" w:color="auto" w:sz="6" w:space="0"/>
              <w:left w:val="single" w:color="auto" w:sz="4" w:space="0"/>
              <w:bottom w:val="single" w:color="auto" w:sz="4" w:space="0"/>
              <w:right w:val="single" w:color="auto" w:sz="6" w:space="0"/>
            </w:tcBorders>
            <w:noWrap/>
          </w:tcPr>
          <w:p w14:paraId="493B7111">
            <w:pPr>
              <w:spacing w:line="320" w:lineRule="exact"/>
              <w:rPr>
                <w:rFonts w:ascii="宋体" w:hAnsi="宋体"/>
                <w:color w:val="auto"/>
                <w:sz w:val="24"/>
              </w:rPr>
            </w:pPr>
          </w:p>
        </w:tc>
      </w:tr>
      <w:tr w14:paraId="17ED7DA5">
        <w:tblPrEx>
          <w:tblCellMar>
            <w:top w:w="0" w:type="dxa"/>
            <w:left w:w="54" w:type="dxa"/>
            <w:bottom w:w="0" w:type="dxa"/>
            <w:right w:w="54" w:type="dxa"/>
          </w:tblCellMar>
        </w:tblPrEx>
        <w:trPr>
          <w:trHeight w:val="160" w:hRule="atLeast"/>
        </w:trPr>
        <w:tc>
          <w:tcPr>
            <w:tcW w:w="660" w:type="dxa"/>
            <w:tcBorders>
              <w:top w:val="single" w:color="auto" w:sz="4" w:space="0"/>
              <w:left w:val="single" w:color="auto" w:sz="6" w:space="0"/>
              <w:bottom w:val="single" w:color="auto" w:sz="4" w:space="0"/>
              <w:right w:val="single" w:color="auto" w:sz="4" w:space="0"/>
            </w:tcBorders>
            <w:noWrap/>
          </w:tcPr>
          <w:p w14:paraId="25747A4B">
            <w:pPr>
              <w:spacing w:line="320" w:lineRule="exact"/>
              <w:rPr>
                <w:rFonts w:ascii="宋体" w:hAnsi="宋体"/>
                <w:color w:val="auto"/>
                <w:sz w:val="24"/>
              </w:rPr>
            </w:pPr>
          </w:p>
        </w:tc>
        <w:tc>
          <w:tcPr>
            <w:tcW w:w="3300" w:type="dxa"/>
            <w:tcBorders>
              <w:top w:val="single" w:color="auto" w:sz="4" w:space="0"/>
              <w:left w:val="single" w:color="auto" w:sz="4" w:space="0"/>
              <w:bottom w:val="single" w:color="auto" w:sz="4" w:space="0"/>
              <w:right w:val="single" w:color="auto" w:sz="6" w:space="0"/>
            </w:tcBorders>
            <w:noWrap/>
          </w:tcPr>
          <w:p w14:paraId="4DA81F7B">
            <w:pPr>
              <w:spacing w:line="320" w:lineRule="exact"/>
              <w:rPr>
                <w:rFonts w:ascii="宋体" w:hAnsi="宋体"/>
                <w:color w:val="auto"/>
                <w:sz w:val="24"/>
              </w:rPr>
            </w:pPr>
          </w:p>
        </w:tc>
        <w:tc>
          <w:tcPr>
            <w:tcW w:w="2783" w:type="dxa"/>
            <w:tcBorders>
              <w:top w:val="single" w:color="auto" w:sz="4" w:space="0"/>
              <w:left w:val="single" w:color="auto" w:sz="6" w:space="0"/>
              <w:bottom w:val="single" w:color="auto" w:sz="4" w:space="0"/>
              <w:right w:val="single" w:color="auto" w:sz="6" w:space="0"/>
            </w:tcBorders>
            <w:noWrap/>
          </w:tcPr>
          <w:p w14:paraId="0187BF23">
            <w:pPr>
              <w:spacing w:line="320" w:lineRule="exact"/>
              <w:rPr>
                <w:rFonts w:ascii="宋体" w:hAnsi="宋体"/>
                <w:color w:val="auto"/>
                <w:sz w:val="24"/>
              </w:rPr>
            </w:pPr>
          </w:p>
        </w:tc>
        <w:tc>
          <w:tcPr>
            <w:tcW w:w="1410" w:type="dxa"/>
            <w:tcBorders>
              <w:top w:val="single" w:color="auto" w:sz="4" w:space="0"/>
              <w:left w:val="single" w:color="auto" w:sz="4" w:space="0"/>
              <w:bottom w:val="single" w:color="auto" w:sz="4" w:space="0"/>
              <w:right w:val="single" w:color="auto" w:sz="6" w:space="0"/>
            </w:tcBorders>
            <w:noWrap/>
          </w:tcPr>
          <w:p w14:paraId="3F601317">
            <w:pPr>
              <w:spacing w:line="320" w:lineRule="exact"/>
              <w:rPr>
                <w:rFonts w:ascii="宋体" w:hAnsi="宋体"/>
                <w:color w:val="auto"/>
                <w:sz w:val="24"/>
              </w:rPr>
            </w:pPr>
          </w:p>
        </w:tc>
      </w:tr>
    </w:tbl>
    <w:p w14:paraId="27A863AF">
      <w:pPr>
        <w:bidi w:val="0"/>
        <w:rPr>
          <w:color w:val="auto"/>
        </w:rPr>
      </w:pPr>
    </w:p>
    <w:p w14:paraId="0616EC8F">
      <w:pPr>
        <w:spacing w:line="320" w:lineRule="exact"/>
        <w:outlineLvl w:val="9"/>
        <w:rPr>
          <w:rFonts w:ascii="宋体" w:hAnsi="宋体"/>
          <w:b/>
          <w:color w:val="auto"/>
          <w:sz w:val="24"/>
        </w:rPr>
      </w:pPr>
      <w:r>
        <w:rPr>
          <w:rFonts w:hint="eastAsia" w:ascii="宋体" w:hAnsi="宋体"/>
          <w:b/>
          <w:color w:val="auto"/>
          <w:sz w:val="24"/>
        </w:rPr>
        <w:t>注：1、采购规格按磋商采购文件要求填写。</w:t>
      </w:r>
    </w:p>
    <w:p w14:paraId="44E3A68A">
      <w:pPr>
        <w:numPr>
          <w:ilvl w:val="0"/>
          <w:numId w:val="2"/>
        </w:numPr>
        <w:spacing w:line="320" w:lineRule="exact"/>
        <w:ind w:firstLine="482" w:firstLineChars="200"/>
        <w:outlineLvl w:val="9"/>
        <w:rPr>
          <w:rFonts w:ascii="宋体" w:hAnsi="宋体"/>
          <w:b/>
          <w:color w:val="auto"/>
          <w:sz w:val="24"/>
        </w:rPr>
      </w:pPr>
      <w:r>
        <w:rPr>
          <w:rFonts w:hint="eastAsia" w:ascii="宋体" w:hAnsi="宋体"/>
          <w:b/>
          <w:bCs/>
          <w:color w:val="auto"/>
          <w:sz w:val="24"/>
        </w:rPr>
        <w:t>响应规格按所投产品规格填写</w:t>
      </w:r>
      <w:r>
        <w:rPr>
          <w:rFonts w:hint="eastAsia" w:ascii="宋体" w:hAnsi="宋体"/>
          <w:b/>
          <w:color w:val="auto"/>
          <w:sz w:val="24"/>
        </w:rPr>
        <w:t>。不接受有选择性的参数。</w:t>
      </w:r>
    </w:p>
    <w:p w14:paraId="02879130">
      <w:pPr>
        <w:bidi w:val="0"/>
        <w:rPr>
          <w:rFonts w:hint="eastAsia"/>
          <w:color w:val="auto"/>
        </w:rPr>
      </w:pPr>
    </w:p>
    <w:p w14:paraId="6F73136B">
      <w:pPr>
        <w:spacing w:line="320" w:lineRule="exact"/>
        <w:ind w:left="420" w:leftChars="200"/>
        <w:jc w:val="left"/>
        <w:outlineLvl w:val="9"/>
        <w:rPr>
          <w:rFonts w:ascii="宋体" w:hAnsi="宋体"/>
          <w:b/>
          <w:color w:val="auto"/>
          <w:sz w:val="24"/>
        </w:rPr>
      </w:pPr>
      <w:r>
        <w:rPr>
          <w:rFonts w:hint="eastAsia" w:ascii="宋体" w:hAnsi="宋体"/>
          <w:b/>
          <w:color w:val="auto"/>
          <w:sz w:val="24"/>
        </w:rPr>
        <w:t xml:space="preserve"> 供应商代表签名：</w:t>
      </w:r>
    </w:p>
    <w:p w14:paraId="3B756446">
      <w:pPr>
        <w:spacing w:line="360" w:lineRule="exact"/>
        <w:rPr>
          <w:rFonts w:ascii="宋体" w:hAnsi="宋体"/>
          <w:color w:val="auto"/>
          <w:sz w:val="24"/>
        </w:rPr>
      </w:pPr>
    </w:p>
    <w:p w14:paraId="3FE35C9A">
      <w:pPr>
        <w:pStyle w:val="17"/>
        <w:outlineLvl w:val="9"/>
        <w:rPr>
          <w:color w:val="auto"/>
        </w:rPr>
      </w:pPr>
    </w:p>
    <w:p w14:paraId="706FC9D4">
      <w:pPr>
        <w:spacing w:line="360" w:lineRule="exact"/>
        <w:outlineLvl w:val="9"/>
        <w:rPr>
          <w:rFonts w:ascii="宋体" w:hAnsi="宋体"/>
          <w:b/>
          <w:color w:val="auto"/>
          <w:sz w:val="24"/>
        </w:rPr>
      </w:pPr>
    </w:p>
    <w:p w14:paraId="2CC30637">
      <w:pPr>
        <w:pStyle w:val="17"/>
        <w:outlineLvl w:val="9"/>
        <w:rPr>
          <w:rFonts w:ascii="宋体" w:hAnsi="宋体"/>
          <w:b/>
          <w:color w:val="auto"/>
          <w:sz w:val="24"/>
        </w:rPr>
      </w:pPr>
    </w:p>
    <w:p w14:paraId="3924F5B7">
      <w:pPr>
        <w:pStyle w:val="17"/>
        <w:outlineLvl w:val="9"/>
        <w:rPr>
          <w:rFonts w:ascii="宋体" w:hAnsi="宋体"/>
          <w:b/>
          <w:color w:val="auto"/>
          <w:sz w:val="24"/>
        </w:rPr>
      </w:pPr>
    </w:p>
    <w:p w14:paraId="188C0C3F">
      <w:pPr>
        <w:pStyle w:val="17"/>
        <w:outlineLvl w:val="9"/>
        <w:rPr>
          <w:rFonts w:ascii="宋体" w:hAnsi="宋体"/>
          <w:b/>
          <w:color w:val="auto"/>
          <w:sz w:val="24"/>
        </w:rPr>
      </w:pPr>
    </w:p>
    <w:p w14:paraId="009E39D2">
      <w:pPr>
        <w:pStyle w:val="17"/>
        <w:outlineLvl w:val="9"/>
        <w:rPr>
          <w:rFonts w:ascii="宋体" w:hAnsi="宋体"/>
          <w:b/>
          <w:color w:val="auto"/>
          <w:sz w:val="24"/>
        </w:rPr>
      </w:pPr>
    </w:p>
    <w:p w14:paraId="45E485D2">
      <w:pPr>
        <w:pStyle w:val="17"/>
        <w:outlineLvl w:val="9"/>
        <w:rPr>
          <w:rFonts w:ascii="宋体" w:hAnsi="宋体"/>
          <w:b/>
          <w:color w:val="auto"/>
          <w:sz w:val="24"/>
        </w:rPr>
      </w:pPr>
    </w:p>
    <w:p w14:paraId="2A3A6F7E">
      <w:pPr>
        <w:pStyle w:val="17"/>
        <w:outlineLvl w:val="9"/>
        <w:rPr>
          <w:rFonts w:ascii="宋体" w:hAnsi="宋体"/>
          <w:b/>
          <w:color w:val="auto"/>
          <w:sz w:val="24"/>
        </w:rPr>
      </w:pPr>
    </w:p>
    <w:p w14:paraId="5FEF22F8">
      <w:pPr>
        <w:spacing w:line="360" w:lineRule="exact"/>
        <w:outlineLvl w:val="9"/>
        <w:rPr>
          <w:rFonts w:ascii="宋体" w:hAnsi="宋体"/>
          <w:b/>
          <w:color w:val="auto"/>
          <w:sz w:val="24"/>
        </w:rPr>
      </w:pPr>
    </w:p>
    <w:p w14:paraId="33196E18">
      <w:pPr>
        <w:spacing w:line="360" w:lineRule="exact"/>
        <w:outlineLvl w:val="9"/>
        <w:rPr>
          <w:rFonts w:ascii="宋体" w:hAnsi="宋体"/>
          <w:b/>
          <w:color w:val="auto"/>
          <w:sz w:val="24"/>
        </w:rPr>
      </w:pPr>
    </w:p>
    <w:p w14:paraId="375F2A0E">
      <w:pPr>
        <w:spacing w:line="360" w:lineRule="exact"/>
        <w:outlineLvl w:val="9"/>
        <w:rPr>
          <w:rFonts w:ascii="宋体" w:hAnsi="宋体"/>
          <w:b/>
          <w:color w:val="auto"/>
          <w:sz w:val="24"/>
        </w:rPr>
      </w:pPr>
    </w:p>
    <w:p w14:paraId="6DC8A418">
      <w:pPr>
        <w:spacing w:line="360" w:lineRule="exact"/>
        <w:outlineLvl w:val="9"/>
        <w:rPr>
          <w:rFonts w:ascii="宋体" w:hAnsi="宋体"/>
          <w:b/>
          <w:color w:val="auto"/>
          <w:sz w:val="24"/>
        </w:rPr>
      </w:pPr>
      <w:r>
        <w:rPr>
          <w:rFonts w:hint="eastAsia" w:ascii="宋体" w:hAnsi="宋体"/>
          <w:b/>
          <w:color w:val="auto"/>
          <w:sz w:val="24"/>
        </w:rPr>
        <w:t>附件4</w:t>
      </w:r>
    </w:p>
    <w:p w14:paraId="5EB1EDED">
      <w:pPr>
        <w:bidi w:val="0"/>
        <w:rPr>
          <w:color w:val="auto"/>
        </w:rPr>
      </w:pPr>
    </w:p>
    <w:p w14:paraId="083F37F9">
      <w:pPr>
        <w:spacing w:line="360" w:lineRule="exact"/>
        <w:jc w:val="center"/>
        <w:rPr>
          <w:rFonts w:ascii="宋体" w:hAnsi="宋体"/>
          <w:b/>
          <w:color w:val="auto"/>
          <w:sz w:val="24"/>
        </w:rPr>
      </w:pPr>
      <w:r>
        <w:rPr>
          <w:rFonts w:hint="eastAsia" w:ascii="宋体" w:hAnsi="宋体"/>
          <w:b/>
          <w:color w:val="auto"/>
          <w:sz w:val="24"/>
        </w:rPr>
        <w:t>服务计划</w:t>
      </w:r>
    </w:p>
    <w:p w14:paraId="587E962C">
      <w:pPr>
        <w:spacing w:line="360" w:lineRule="exact"/>
        <w:jc w:val="center"/>
        <w:rPr>
          <w:rFonts w:ascii="宋体" w:hAnsi="宋体"/>
          <w:b/>
          <w:color w:val="auto"/>
          <w:sz w:val="24"/>
        </w:rPr>
      </w:pPr>
    </w:p>
    <w:p w14:paraId="6003C366">
      <w:pPr>
        <w:spacing w:before="240" w:line="360" w:lineRule="exact"/>
        <w:ind w:firstLine="480" w:firstLineChars="200"/>
        <w:rPr>
          <w:rFonts w:ascii="宋体" w:hAnsi="宋体"/>
          <w:color w:val="auto"/>
          <w:sz w:val="24"/>
        </w:rPr>
      </w:pPr>
      <w:r>
        <w:rPr>
          <w:rFonts w:hint="eastAsia" w:ascii="宋体" w:hAnsi="宋体"/>
          <w:color w:val="auto"/>
          <w:sz w:val="24"/>
        </w:rPr>
        <w:t xml:space="preserve">                             （自拟）</w:t>
      </w:r>
    </w:p>
    <w:p w14:paraId="3410E5C9">
      <w:pPr>
        <w:spacing w:before="240" w:line="360" w:lineRule="exact"/>
        <w:rPr>
          <w:rFonts w:ascii="宋体" w:hAnsi="宋体"/>
          <w:color w:val="auto"/>
          <w:sz w:val="24"/>
        </w:rPr>
      </w:pPr>
    </w:p>
    <w:p w14:paraId="5A3E5638">
      <w:pPr>
        <w:spacing w:before="240" w:line="360" w:lineRule="exact"/>
        <w:rPr>
          <w:rFonts w:ascii="宋体" w:hAnsi="宋体"/>
          <w:color w:val="auto"/>
          <w:sz w:val="24"/>
        </w:rPr>
      </w:pPr>
    </w:p>
    <w:p w14:paraId="35AA6DCB">
      <w:pPr>
        <w:spacing w:before="240" w:line="360" w:lineRule="exact"/>
        <w:rPr>
          <w:rFonts w:ascii="宋体" w:hAnsi="宋体"/>
          <w:color w:val="auto"/>
          <w:sz w:val="24"/>
        </w:rPr>
      </w:pPr>
    </w:p>
    <w:p w14:paraId="46A57E1F">
      <w:pPr>
        <w:pStyle w:val="17"/>
        <w:rPr>
          <w:color w:val="auto"/>
        </w:rPr>
      </w:pPr>
    </w:p>
    <w:p w14:paraId="718D9614">
      <w:pPr>
        <w:spacing w:before="240" w:line="360" w:lineRule="exact"/>
        <w:rPr>
          <w:rFonts w:ascii="宋体" w:hAnsi="宋体"/>
          <w:color w:val="auto"/>
          <w:sz w:val="24"/>
        </w:rPr>
      </w:pPr>
    </w:p>
    <w:p w14:paraId="4886F4DC">
      <w:pPr>
        <w:spacing w:line="360" w:lineRule="exact"/>
        <w:rPr>
          <w:rFonts w:ascii="宋体" w:hAnsi="宋体"/>
          <w:b/>
          <w:color w:val="auto"/>
          <w:sz w:val="24"/>
        </w:rPr>
      </w:pPr>
      <w:r>
        <w:rPr>
          <w:rFonts w:hint="eastAsia" w:ascii="宋体" w:hAnsi="宋体"/>
          <w:b/>
          <w:color w:val="auto"/>
          <w:sz w:val="24"/>
        </w:rPr>
        <w:t>附件5</w:t>
      </w:r>
    </w:p>
    <w:p w14:paraId="302CC2C3">
      <w:pPr>
        <w:spacing w:line="360" w:lineRule="exact"/>
        <w:rPr>
          <w:rFonts w:ascii="宋体" w:hAnsi="宋体"/>
          <w:color w:val="auto"/>
          <w:sz w:val="24"/>
        </w:rPr>
      </w:pPr>
      <w:r>
        <w:rPr>
          <w:rFonts w:hint="eastAsia" w:ascii="宋体" w:hAnsi="宋体"/>
          <w:color w:val="auto"/>
          <w:sz w:val="24"/>
          <w:lang w:val="en-US" w:eastAsia="zh-CN"/>
        </w:rPr>
        <w:t>质</w:t>
      </w:r>
      <w:r>
        <w:rPr>
          <w:rFonts w:hint="eastAsia" w:ascii="宋体" w:hAnsi="宋体"/>
          <w:color w:val="auto"/>
          <w:sz w:val="24"/>
        </w:rPr>
        <w:t>保函格式（成交后根据合同约定提供）</w:t>
      </w:r>
    </w:p>
    <w:p w14:paraId="24C2A02E">
      <w:pPr>
        <w:spacing w:line="360" w:lineRule="exact"/>
        <w:jc w:val="center"/>
        <w:rPr>
          <w:rFonts w:hint="eastAsia" w:ascii="宋体" w:hAnsi="宋体" w:eastAsia="宋体"/>
          <w:b/>
          <w:bCs/>
          <w:color w:val="auto"/>
          <w:sz w:val="24"/>
          <w:lang w:eastAsia="zh-CN"/>
        </w:rPr>
      </w:pPr>
      <w:r>
        <w:rPr>
          <w:rFonts w:hint="eastAsia" w:ascii="宋体" w:hAnsi="宋体"/>
          <w:b/>
          <w:bCs/>
          <w:color w:val="auto"/>
          <w:sz w:val="24"/>
          <w:lang w:val="en-US" w:eastAsia="zh-CN"/>
        </w:rPr>
        <w:t>质保函</w:t>
      </w:r>
    </w:p>
    <w:p w14:paraId="0519ADC0">
      <w:pPr>
        <w:spacing w:line="360" w:lineRule="exact"/>
        <w:rPr>
          <w:rFonts w:ascii="宋体" w:hAnsi="宋体"/>
          <w:color w:val="auto"/>
          <w:sz w:val="24"/>
        </w:rPr>
      </w:pPr>
      <w:r>
        <w:rPr>
          <w:rFonts w:hint="eastAsia" w:ascii="宋体" w:hAnsi="宋体"/>
          <w:color w:val="auto"/>
          <w:sz w:val="24"/>
        </w:rPr>
        <w:t>致：                 （采购人）</w:t>
      </w:r>
    </w:p>
    <w:p w14:paraId="67706CA1">
      <w:pPr>
        <w:spacing w:line="360" w:lineRule="exact"/>
        <w:ind w:firstLine="480" w:firstLineChars="200"/>
        <w:jc w:val="left"/>
        <w:rPr>
          <w:rFonts w:ascii="宋体" w:hAnsi="宋体"/>
          <w:color w:val="auto"/>
          <w:sz w:val="24"/>
        </w:rPr>
      </w:pPr>
      <w:r>
        <w:rPr>
          <w:rFonts w:ascii="宋体" w:hAnsi="宋体"/>
          <w:color w:val="auto"/>
          <w:sz w:val="24"/>
        </w:rPr>
        <mc:AlternateContent>
          <mc:Choice Requires="wps">
            <w:drawing>
              <wp:anchor distT="0" distB="0" distL="114300" distR="114300" simplePos="0" relativeHeight="251660288" behindDoc="0" locked="0" layoutInCell="1" allowOverlap="1">
                <wp:simplePos x="0" y="0"/>
                <wp:positionH relativeFrom="column">
                  <wp:posOffset>4547870</wp:posOffset>
                </wp:positionH>
                <wp:positionV relativeFrom="paragraph">
                  <wp:posOffset>152400</wp:posOffset>
                </wp:positionV>
                <wp:extent cx="1264285" cy="0"/>
                <wp:effectExtent l="0" t="4445" r="0" b="5080"/>
                <wp:wrapNone/>
                <wp:docPr id="5" name="直接连接符 5"/>
                <wp:cNvGraphicFramePr/>
                <a:graphic xmlns:a="http://schemas.openxmlformats.org/drawingml/2006/main">
                  <a:graphicData uri="http://schemas.microsoft.com/office/word/2010/wordprocessingShape">
                    <wps:wsp>
                      <wps:cNvCnPr/>
                      <wps:spPr>
                        <a:xfrm>
                          <a:off x="0" y="0"/>
                          <a:ext cx="126428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358.1pt;margin-top:12pt;height:0pt;width:99.55pt;z-index:251660288;mso-width-relative:page;mso-height-relative:page;" filled="f" stroked="t" coordsize="21600,21600" o:gfxdata="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7ffDDNcAAAAJAQAADwAAAAAAAAABACAAAAAiAAAAZHJzL2Rvd25yZXYueG1sUEsBAhQAFAAA&#10;AAgAh07iQENTp7DwAQAA5gMAAA4AAAAAAAAAAQAgAAAAJgEAAGRycy9lMm9Eb2MueG1sUEsFBgAA&#10;AAAGAAYAWQEAAIgFAAAAAA==&#10;">
                <v:fill on="f" focussize="0,0"/>
                <v:stroke color="#000000" joinstyle="round"/>
                <v:imagedata o:title=""/>
                <o:lock v:ext="edit" aspectratio="f"/>
              </v:line>
            </w:pict>
          </mc:Fallback>
        </mc:AlternateContent>
      </w:r>
      <w:r>
        <w:rPr>
          <w:rFonts w:ascii="宋体" w:hAnsi="宋体"/>
          <w:color w:val="auto"/>
          <w:sz w:val="24"/>
        </w:rPr>
        <mc:AlternateContent>
          <mc:Choice Requires="wps">
            <w:drawing>
              <wp:anchor distT="0" distB="0" distL="114300" distR="114300" simplePos="0" relativeHeight="251661312" behindDoc="0" locked="0" layoutInCell="1" allowOverlap="1">
                <wp:simplePos x="0" y="0"/>
                <wp:positionH relativeFrom="column">
                  <wp:posOffset>2733675</wp:posOffset>
                </wp:positionH>
                <wp:positionV relativeFrom="paragraph">
                  <wp:posOffset>457200</wp:posOffset>
                </wp:positionV>
                <wp:extent cx="574675" cy="0"/>
                <wp:effectExtent l="0" t="4445" r="0" b="5080"/>
                <wp:wrapNone/>
                <wp:docPr id="8" name="直接连接符 8"/>
                <wp:cNvGraphicFramePr/>
                <a:graphic xmlns:a="http://schemas.openxmlformats.org/drawingml/2006/main">
                  <a:graphicData uri="http://schemas.microsoft.com/office/word/2010/wordprocessingShape">
                    <wps:wsp>
                      <wps:cNvCnPr/>
                      <wps:spPr>
                        <a:xfrm>
                          <a:off x="0" y="0"/>
                          <a:ext cx="57467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215.25pt;margin-top:36pt;height:0pt;width:45.25pt;z-index:251661312;mso-width-relative:page;mso-height-relative:page;" filled="f" stroked="t" coordsize="21600,21600" o:gfxdata="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ADzdFT1gAAAAkBAAAPAAAAAAAAAAEAIAAAACIAAABkcnMvZG93bnJldi54bWxQSwECFAAUAAAA&#10;CACHTuJASFptx/ABAADlAwAADgAAAAAAAAABACAAAAAlAQAAZHJzL2Uyb0RvYy54bWxQSwUGAAAA&#10;AAYABgBZAQAAhwUAAAAA&#10;">
                <v:fill on="f" focussize="0,0"/>
                <v:stroke color="#000000" joinstyle="round"/>
                <v:imagedata o:title=""/>
                <o:lock v:ext="edit" aspectratio="f"/>
              </v:line>
            </w:pict>
          </mc:Fallback>
        </mc:AlternateContent>
      </w:r>
      <w:r>
        <w:rPr>
          <w:rFonts w:hint="eastAsia" w:ascii="宋体" w:hAnsi="宋体"/>
          <w:color w:val="auto"/>
          <w:sz w:val="24"/>
        </w:rPr>
        <w:t>本保函作为贵方与政府分散采购成交供应商于  年  月  日就                   项目（以下简称“项目”）项下提供签订的       号合同</w:t>
      </w:r>
      <w:r>
        <w:rPr>
          <w:rFonts w:hint="eastAsia" w:ascii="宋体" w:hAnsi="宋体"/>
          <w:color w:val="auto"/>
          <w:sz w:val="24"/>
          <w:lang w:val="en-US" w:eastAsia="zh-CN"/>
        </w:rPr>
        <w:t>质</w:t>
      </w:r>
      <w:r>
        <w:rPr>
          <w:rFonts w:hint="eastAsia" w:ascii="宋体" w:hAnsi="宋体"/>
          <w:color w:val="auto"/>
          <w:sz w:val="24"/>
        </w:rPr>
        <w:t>保证金。银行（以下简称银行）无条件地、</w:t>
      </w:r>
      <w:r>
        <w:rPr>
          <w:rFonts w:hint="eastAsia" w:ascii="宋体" w:hAnsi="宋体"/>
          <w:color w:val="auto"/>
          <w:sz w:val="24"/>
          <w:lang w:eastAsia="zh-CN"/>
        </w:rPr>
        <w:t>不可撤销</w:t>
      </w:r>
      <w:r>
        <w:rPr>
          <w:rFonts w:hint="eastAsia" w:ascii="宋体" w:hAnsi="宋体"/>
          <w:color w:val="auto"/>
          <w:sz w:val="24"/>
        </w:rPr>
        <w:t>地保证本行、其继承和受让人无条件追索地向贵方以人民币支付总额不超过       元，即相当于合同价格的5%。</w:t>
      </w:r>
    </w:p>
    <w:p w14:paraId="37441FCB">
      <w:pPr>
        <w:spacing w:line="360" w:lineRule="exact"/>
        <w:ind w:left="1200" w:hanging="1200" w:hangingChars="500"/>
        <w:jc w:val="left"/>
        <w:rPr>
          <w:rFonts w:ascii="宋体" w:hAnsi="宋体"/>
          <w:color w:val="auto"/>
          <w:sz w:val="24"/>
        </w:rPr>
      </w:pPr>
      <w:r>
        <w:rPr>
          <w:rFonts w:ascii="宋体" w:hAnsi="宋体"/>
          <w:color w:val="auto"/>
          <w:sz w:val="24"/>
        </w:rPr>
        <mc:AlternateContent>
          <mc:Choice Requires="wps">
            <w:drawing>
              <wp:anchor distT="0" distB="0" distL="114300" distR="114300" simplePos="0" relativeHeight="251662336" behindDoc="0" locked="0" layoutInCell="1" allowOverlap="1">
                <wp:simplePos x="0" y="0"/>
                <wp:positionH relativeFrom="column">
                  <wp:posOffset>1494155</wp:posOffset>
                </wp:positionH>
                <wp:positionV relativeFrom="paragraph">
                  <wp:posOffset>91440</wp:posOffset>
                </wp:positionV>
                <wp:extent cx="635" cy="0"/>
                <wp:effectExtent l="0" t="4445" r="0" b="5080"/>
                <wp:wrapNone/>
                <wp:docPr id="6" name="直接连接符 6"/>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17.65pt;margin-top:7.2pt;height:0pt;width:0.05pt;z-index:251662336;mso-width-relative:page;mso-height-relative:page;" filled="f" stroked="t" coordsize="21600,21600" o:gfxdata="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Kq+&#10;nH7VAAAACQEAAA8AAAAAAAAAAQAgAAAAIgAAAGRycy9kb3ducmV2LnhtbFBLAQIUABQAAAAIAIdO&#10;4kCu2b0a7QEAAOIDAAAOAAAAAAAAAAEAIAAAACQBAABkcnMvZTJvRG9jLnhtbFBLBQYAAAAABgAG&#10;AFkBAACDBQAAAAA=&#10;">
                <v:fill on="f" focussize="0,0"/>
                <v:stroke color="#000000" joinstyle="round"/>
                <v:imagedata o:title=""/>
                <o:lock v:ext="edit" aspectratio="f"/>
              </v:line>
            </w:pict>
          </mc:Fallback>
        </mc:AlternateContent>
      </w:r>
      <w:r>
        <w:rPr>
          <w:rFonts w:hint="eastAsia" w:ascii="宋体" w:hAnsi="宋体"/>
          <w:color w:val="auto"/>
          <w:sz w:val="24"/>
        </w:rPr>
        <w:t>并以此约定如下：</w:t>
      </w:r>
    </w:p>
    <w:p w14:paraId="0BA57FAF">
      <w:pPr>
        <w:pStyle w:val="8"/>
        <w:spacing w:line="360" w:lineRule="exact"/>
        <w:ind w:left="225" w:leftChars="107" w:firstLine="480" w:firstLineChars="200"/>
        <w:rPr>
          <w:rFonts w:ascii="宋体" w:hAnsi="宋体"/>
          <w:color w:val="auto"/>
        </w:rPr>
      </w:pPr>
      <w:r>
        <w:rPr>
          <w:rFonts w:hint="eastAsia" w:ascii="宋体" w:hAnsi="宋体"/>
          <w:color w:val="auto"/>
        </w:rPr>
        <w:t>1、成交供应商未能忠实地履行所有合同文件的规定和双方以后可能做出的并同意的修改、补充和变动，包括更换或修补贵方认为对有缺陷服务（以下简称违约），只要贵方确实，无论成交供应商有何反对，本行凭贵方的书面违约通知，立即按贵方提出的不超过上述累计总额的金额和按该通知规定的方式付给贵方。</w:t>
      </w:r>
    </w:p>
    <w:p w14:paraId="70A1F33D">
      <w:pPr>
        <w:spacing w:line="360" w:lineRule="exact"/>
        <w:ind w:left="225" w:leftChars="107" w:firstLine="480" w:firstLineChars="200"/>
        <w:rPr>
          <w:rFonts w:ascii="宋体" w:hAnsi="宋体"/>
          <w:color w:val="auto"/>
          <w:sz w:val="24"/>
        </w:rPr>
      </w:pPr>
      <w:r>
        <w:rPr>
          <w:rFonts w:hint="eastAsia" w:ascii="宋体" w:hAnsi="宋体"/>
          <w:color w:val="auto"/>
          <w:sz w:val="24"/>
        </w:rPr>
        <w:t>2、本保证函的规定构</w:t>
      </w:r>
      <w:r>
        <w:rPr>
          <w:rFonts w:hint="eastAsia" w:ascii="宋体" w:hAnsi="宋体"/>
          <w:color w:val="auto"/>
          <w:sz w:val="24"/>
          <w:lang w:val="en-US" w:eastAsia="zh-CN"/>
        </w:rPr>
        <w:t>成</w:t>
      </w:r>
      <w:r>
        <w:rPr>
          <w:rFonts w:hint="eastAsia" w:ascii="宋体" w:hAnsi="宋体"/>
          <w:color w:val="auto"/>
          <w:sz w:val="24"/>
        </w:rPr>
        <w:t>本行无条件的、</w:t>
      </w:r>
      <w:r>
        <w:rPr>
          <w:rFonts w:hint="eastAsia" w:ascii="宋体" w:hAnsi="宋体"/>
          <w:color w:val="auto"/>
          <w:sz w:val="24"/>
          <w:lang w:eastAsia="zh-CN"/>
        </w:rPr>
        <w:t>不可撤销</w:t>
      </w:r>
      <w:r>
        <w:rPr>
          <w:rFonts w:hint="eastAsia" w:ascii="宋体" w:hAnsi="宋体"/>
          <w:color w:val="auto"/>
          <w:sz w:val="24"/>
        </w:rPr>
        <w:t>的直接义务。今后任何对合同条款的修改、贵方在时间上的通融、其他宽容、让步或由贵方采取的除了本款以外都适用的可能免除本行责任的任何删除或其他行为，均不能解除或免除本行在该保证函项下的责任。</w:t>
      </w:r>
    </w:p>
    <w:p w14:paraId="3A0695DF">
      <w:pPr>
        <w:spacing w:line="360" w:lineRule="exact"/>
        <w:ind w:left="225" w:leftChars="107" w:firstLine="480" w:firstLineChars="200"/>
        <w:rPr>
          <w:rFonts w:ascii="宋体" w:hAnsi="宋体"/>
          <w:color w:val="auto"/>
          <w:sz w:val="24"/>
        </w:rPr>
      </w:pPr>
      <w:r>
        <w:rPr>
          <w:rFonts w:hint="eastAsia" w:ascii="宋体" w:hAnsi="宋体"/>
          <w:color w:val="auto"/>
          <w:sz w:val="24"/>
        </w:rPr>
        <w:t>3、保证函在本合同规定的保证期满前完全有效。</w:t>
      </w:r>
    </w:p>
    <w:p w14:paraId="060AB4CC">
      <w:pPr>
        <w:spacing w:line="360" w:lineRule="exact"/>
        <w:ind w:left="585"/>
        <w:rPr>
          <w:rFonts w:ascii="宋体" w:hAnsi="宋体"/>
          <w:color w:val="auto"/>
          <w:sz w:val="24"/>
        </w:rPr>
      </w:pPr>
    </w:p>
    <w:p w14:paraId="71ABB50D">
      <w:pPr>
        <w:spacing w:line="360" w:lineRule="exact"/>
        <w:ind w:left="420" w:leftChars="200" w:firstLine="5460" w:firstLineChars="2275"/>
        <w:rPr>
          <w:rFonts w:ascii="宋体" w:hAnsi="宋体"/>
          <w:color w:val="auto"/>
          <w:sz w:val="24"/>
        </w:rPr>
      </w:pPr>
      <w:r>
        <w:rPr>
          <w:rFonts w:hint="eastAsia" w:ascii="宋体" w:hAnsi="宋体"/>
          <w:color w:val="auto"/>
          <w:sz w:val="24"/>
        </w:rPr>
        <w:t>出证行名称：</w:t>
      </w:r>
    </w:p>
    <w:p w14:paraId="01D94E13">
      <w:pPr>
        <w:spacing w:line="360" w:lineRule="exact"/>
        <w:ind w:left="420" w:leftChars="200" w:firstLine="5460" w:firstLineChars="2275"/>
        <w:rPr>
          <w:rFonts w:ascii="宋体" w:hAnsi="宋体"/>
          <w:color w:val="auto"/>
          <w:sz w:val="24"/>
        </w:rPr>
      </w:pPr>
      <w:r>
        <w:rPr>
          <w:rFonts w:hint="eastAsia" w:ascii="宋体" w:hAnsi="宋体"/>
          <w:color w:val="auto"/>
          <w:sz w:val="24"/>
        </w:rPr>
        <w:t>签字、盖章：</w:t>
      </w:r>
    </w:p>
    <w:p w14:paraId="7F181256">
      <w:pPr>
        <w:spacing w:line="360" w:lineRule="exact"/>
        <w:ind w:firstLine="6000" w:firstLineChars="2500"/>
        <w:rPr>
          <w:rFonts w:ascii="宋体" w:hAnsi="宋体"/>
          <w:color w:val="auto"/>
          <w:sz w:val="24"/>
        </w:rPr>
      </w:pPr>
      <w:r>
        <w:rPr>
          <w:rFonts w:hint="eastAsia" w:ascii="宋体" w:hAnsi="宋体"/>
          <w:color w:val="auto"/>
          <w:sz w:val="24"/>
        </w:rPr>
        <w:t>日     期：</w:t>
      </w:r>
    </w:p>
    <w:p w14:paraId="79582AC0">
      <w:pPr>
        <w:spacing w:line="360" w:lineRule="exact"/>
        <w:rPr>
          <w:rFonts w:ascii="宋体" w:hAnsi="宋体"/>
          <w:color w:val="auto"/>
          <w:sz w:val="24"/>
        </w:rPr>
      </w:pPr>
      <w:r>
        <w:rPr>
          <w:rFonts w:ascii="宋体" w:hAnsi="宋体"/>
          <w:color w:val="auto"/>
          <w:sz w:val="24"/>
        </w:rPr>
        <w:br w:type="page"/>
      </w:r>
    </w:p>
    <w:p w14:paraId="64FCF51C">
      <w:pPr>
        <w:jc w:val="left"/>
        <w:outlineLvl w:val="9"/>
        <w:rPr>
          <w:rFonts w:ascii="宋体" w:hAnsi="宋体" w:eastAsia="宋体"/>
          <w:b w:val="0"/>
          <w:color w:val="auto"/>
          <w:szCs w:val="24"/>
        </w:rPr>
      </w:pPr>
      <w:bookmarkStart w:id="44" w:name="_Toc480942355"/>
      <w:bookmarkStart w:id="45" w:name="_Toc520356224"/>
      <w:bookmarkStart w:id="46" w:name="_Ref467988543"/>
      <w:bookmarkStart w:id="47" w:name="_Toc183588702"/>
      <w:r>
        <w:rPr>
          <w:rFonts w:hint="eastAsia" w:ascii="宋体" w:hAnsi="宋体" w:eastAsia="宋体"/>
          <w:b/>
          <w:bCs/>
          <w:color w:val="auto"/>
          <w:szCs w:val="24"/>
        </w:rPr>
        <w:t>附件6 资格证明文件（格式</w:t>
      </w:r>
      <w:bookmarkEnd w:id="44"/>
      <w:bookmarkEnd w:id="45"/>
      <w:bookmarkEnd w:id="46"/>
      <w:r>
        <w:rPr>
          <w:rFonts w:hint="eastAsia" w:ascii="宋体" w:hAnsi="宋体" w:eastAsia="宋体"/>
          <w:b/>
          <w:bCs/>
          <w:color w:val="auto"/>
          <w:szCs w:val="24"/>
        </w:rPr>
        <w:t>）</w:t>
      </w:r>
      <w:bookmarkEnd w:id="47"/>
      <w:r>
        <w:rPr>
          <w:rFonts w:ascii="宋体" w:hAnsi="宋体" w:eastAsia="宋体"/>
          <w:b w:val="0"/>
          <w:color w:val="auto"/>
          <w:szCs w:val="24"/>
        </w:rPr>
        <w:cr/>
      </w:r>
    </w:p>
    <w:p w14:paraId="38C42E9C">
      <w:pPr>
        <w:pStyle w:val="10"/>
        <w:tabs>
          <w:tab w:val="left" w:pos="5160"/>
        </w:tabs>
        <w:ind w:left="2820" w:firstLine="241"/>
        <w:rPr>
          <w:rFonts w:hAnsi="宋体"/>
          <w:color w:val="auto"/>
          <w:szCs w:val="24"/>
        </w:rPr>
      </w:pPr>
      <w:r>
        <w:rPr>
          <w:rFonts w:hint="eastAsia" w:hAnsi="宋体"/>
          <w:color w:val="auto"/>
          <w:szCs w:val="24"/>
        </w:rPr>
        <w:t>目     录</w:t>
      </w:r>
      <w:r>
        <w:rPr>
          <w:rFonts w:hAnsi="宋体"/>
          <w:color w:val="auto"/>
          <w:szCs w:val="24"/>
        </w:rPr>
        <w:tab/>
      </w:r>
    </w:p>
    <w:p w14:paraId="6A6B6D72">
      <w:pPr>
        <w:pStyle w:val="10"/>
        <w:tabs>
          <w:tab w:val="left" w:pos="5160"/>
        </w:tabs>
        <w:ind w:left="2820" w:firstLine="241"/>
        <w:rPr>
          <w:rFonts w:hAnsi="宋体"/>
          <w:color w:val="auto"/>
          <w:szCs w:val="24"/>
        </w:rPr>
      </w:pPr>
    </w:p>
    <w:p w14:paraId="203620F4">
      <w:pPr>
        <w:spacing w:line="380" w:lineRule="exact"/>
        <w:rPr>
          <w:rFonts w:ascii="宋体" w:hAnsi="宋体"/>
          <w:bCs/>
          <w:color w:val="auto"/>
          <w:sz w:val="24"/>
        </w:rPr>
      </w:pPr>
      <w:r>
        <w:rPr>
          <w:rFonts w:hint="eastAsia" w:ascii="宋体" w:hAnsi="宋体"/>
          <w:color w:val="auto"/>
          <w:sz w:val="24"/>
        </w:rPr>
        <w:t xml:space="preserve">6.1 </w:t>
      </w:r>
      <w:r>
        <w:rPr>
          <w:rFonts w:hint="eastAsia" w:ascii="宋体" w:hAnsi="宋体"/>
          <w:bCs/>
          <w:color w:val="auto"/>
          <w:sz w:val="24"/>
        </w:rPr>
        <w:t>法人营业执照的扫描件（须加盖本单位公章）</w:t>
      </w:r>
    </w:p>
    <w:p w14:paraId="28B043C8">
      <w:pPr>
        <w:spacing w:line="380" w:lineRule="exact"/>
        <w:rPr>
          <w:rFonts w:ascii="宋体" w:hAnsi="宋体"/>
          <w:bCs/>
          <w:color w:val="auto"/>
          <w:sz w:val="24"/>
        </w:rPr>
      </w:pPr>
      <w:r>
        <w:rPr>
          <w:rFonts w:hint="eastAsia" w:ascii="宋体" w:hAnsi="宋体"/>
          <w:bCs/>
          <w:color w:val="auto"/>
          <w:sz w:val="24"/>
        </w:rPr>
        <w:t>6.2法定代表人授权书（格式）</w:t>
      </w:r>
    </w:p>
    <w:p w14:paraId="615AE2F0">
      <w:pPr>
        <w:spacing w:line="380" w:lineRule="exact"/>
        <w:rPr>
          <w:rFonts w:ascii="宋体" w:hAnsi="宋体"/>
          <w:bCs/>
          <w:color w:val="auto"/>
          <w:sz w:val="24"/>
        </w:rPr>
      </w:pPr>
      <w:r>
        <w:rPr>
          <w:rFonts w:hint="eastAsia" w:ascii="宋体" w:hAnsi="宋体"/>
          <w:bCs/>
          <w:color w:val="auto"/>
          <w:sz w:val="24"/>
        </w:rPr>
        <w:t>6.3供应商</w:t>
      </w:r>
      <w:r>
        <w:rPr>
          <w:rFonts w:ascii="宋体" w:hAnsi="宋体"/>
          <w:bCs/>
          <w:color w:val="auto"/>
          <w:sz w:val="24"/>
        </w:rPr>
        <w:t>基本情况</w:t>
      </w:r>
      <w:r>
        <w:rPr>
          <w:rFonts w:hint="eastAsia" w:ascii="宋体" w:hAnsi="宋体"/>
          <w:bCs/>
          <w:color w:val="auto"/>
          <w:sz w:val="24"/>
        </w:rPr>
        <w:t>（格式）</w:t>
      </w:r>
    </w:p>
    <w:p w14:paraId="2BB2AD85">
      <w:pPr>
        <w:spacing w:line="380" w:lineRule="exact"/>
        <w:rPr>
          <w:rFonts w:ascii="宋体" w:hAnsi="宋体"/>
          <w:bCs/>
          <w:color w:val="auto"/>
          <w:sz w:val="24"/>
        </w:rPr>
      </w:pPr>
      <w:r>
        <w:rPr>
          <w:rFonts w:hint="eastAsia" w:ascii="宋体" w:hAnsi="宋体"/>
          <w:bCs/>
          <w:color w:val="auto"/>
          <w:sz w:val="24"/>
        </w:rPr>
        <w:t>6.4具有良好的商业信誉和健全的财务会计制度（提供承诺函加盖公章）</w:t>
      </w:r>
    </w:p>
    <w:p w14:paraId="08AD6EA8">
      <w:pPr>
        <w:spacing w:line="380" w:lineRule="exact"/>
        <w:rPr>
          <w:color w:val="auto"/>
        </w:rPr>
      </w:pPr>
      <w:r>
        <w:rPr>
          <w:rFonts w:hint="eastAsia" w:ascii="宋体" w:hAnsi="宋体"/>
          <w:bCs/>
          <w:color w:val="auto"/>
          <w:sz w:val="24"/>
        </w:rPr>
        <w:t>6.5</w:t>
      </w:r>
      <w:r>
        <w:rPr>
          <w:rFonts w:ascii="宋体" w:hAnsi="宋体"/>
          <w:color w:val="auto"/>
          <w:sz w:val="24"/>
        </w:rPr>
        <w:t>具有履行合同所必需的设备和专业技术能力</w:t>
      </w:r>
      <w:r>
        <w:rPr>
          <w:rFonts w:hint="eastAsia" w:ascii="宋体" w:hAnsi="宋体"/>
          <w:color w:val="auto"/>
          <w:sz w:val="24"/>
        </w:rPr>
        <w:t>(</w:t>
      </w:r>
      <w:r>
        <w:rPr>
          <w:rFonts w:hint="eastAsia" w:ascii="宋体" w:hAnsi="宋体"/>
          <w:bCs/>
          <w:color w:val="auto"/>
          <w:sz w:val="24"/>
        </w:rPr>
        <w:t>提供</w:t>
      </w:r>
      <w:r>
        <w:rPr>
          <w:rFonts w:ascii="宋体" w:hAnsi="宋体"/>
          <w:color w:val="auto"/>
          <w:sz w:val="24"/>
        </w:rPr>
        <w:t>承诺书</w:t>
      </w:r>
      <w:r>
        <w:rPr>
          <w:rFonts w:hint="eastAsia" w:ascii="宋体" w:hAnsi="宋体"/>
          <w:color w:val="auto"/>
          <w:sz w:val="24"/>
        </w:rPr>
        <w:t>)</w:t>
      </w:r>
    </w:p>
    <w:p w14:paraId="339B9133">
      <w:pPr>
        <w:spacing w:line="380" w:lineRule="exact"/>
        <w:rPr>
          <w:rFonts w:ascii="宋体" w:hAnsi="宋体"/>
          <w:bCs/>
          <w:color w:val="auto"/>
          <w:sz w:val="24"/>
        </w:rPr>
      </w:pPr>
      <w:r>
        <w:rPr>
          <w:rFonts w:hint="eastAsia" w:ascii="宋体" w:hAnsi="宋体"/>
          <w:bCs/>
          <w:color w:val="auto"/>
          <w:sz w:val="24"/>
        </w:rPr>
        <w:t>6.6有依法缴纳税收和社会保障资金的良好记录（提供承诺函加盖公章）</w:t>
      </w:r>
    </w:p>
    <w:p w14:paraId="442A4C7A">
      <w:pPr>
        <w:spacing w:line="380" w:lineRule="exact"/>
        <w:rPr>
          <w:rFonts w:ascii="宋体" w:hAnsi="宋体"/>
          <w:bCs/>
          <w:color w:val="auto"/>
          <w:sz w:val="24"/>
        </w:rPr>
      </w:pPr>
      <w:r>
        <w:rPr>
          <w:rFonts w:hint="eastAsia" w:ascii="宋体" w:hAnsi="宋体"/>
          <w:bCs/>
          <w:color w:val="auto"/>
          <w:sz w:val="24"/>
        </w:rPr>
        <w:t>6.7供应商参加政府采购活动近三年内，在经营活动中没有重大事故、违法记录的声明</w:t>
      </w:r>
    </w:p>
    <w:p w14:paraId="4715781D">
      <w:pPr>
        <w:spacing w:line="380" w:lineRule="exact"/>
        <w:rPr>
          <w:rFonts w:ascii="宋体" w:hAnsi="宋体"/>
          <w:bCs/>
          <w:color w:val="auto"/>
          <w:sz w:val="24"/>
        </w:rPr>
      </w:pPr>
      <w:r>
        <w:rPr>
          <w:rFonts w:hint="eastAsia" w:ascii="宋体" w:hAnsi="宋体"/>
          <w:bCs/>
          <w:color w:val="auto"/>
          <w:sz w:val="24"/>
        </w:rPr>
        <w:t>6.8供应商参加政府采购活动前三年内，在经营活动中没有环保类行政处罚记录</w:t>
      </w:r>
    </w:p>
    <w:p w14:paraId="189886F3">
      <w:pPr>
        <w:spacing w:line="380" w:lineRule="exact"/>
        <w:rPr>
          <w:rFonts w:ascii="宋体" w:hAnsi="宋体"/>
          <w:bCs/>
          <w:color w:val="auto"/>
          <w:sz w:val="24"/>
        </w:rPr>
      </w:pPr>
      <w:r>
        <w:rPr>
          <w:rFonts w:hint="eastAsia" w:ascii="宋体" w:hAnsi="宋体"/>
          <w:bCs/>
          <w:color w:val="auto"/>
          <w:sz w:val="24"/>
        </w:rPr>
        <w:t>6.9供应商保证金支付证明</w:t>
      </w:r>
    </w:p>
    <w:p w14:paraId="0ED5D08B">
      <w:pPr>
        <w:spacing w:line="380" w:lineRule="exact"/>
        <w:rPr>
          <w:rFonts w:ascii="宋体" w:hAnsi="宋体"/>
          <w:b/>
          <w:bCs/>
          <w:color w:val="auto"/>
          <w:sz w:val="24"/>
        </w:rPr>
      </w:pPr>
      <w:r>
        <w:rPr>
          <w:rFonts w:hint="eastAsia" w:ascii="宋体" w:hAnsi="宋体"/>
          <w:b/>
          <w:bCs/>
          <w:color w:val="auto"/>
          <w:sz w:val="24"/>
        </w:rPr>
        <w:t>6.10其他资格证明文件</w:t>
      </w:r>
    </w:p>
    <w:p w14:paraId="193D6126">
      <w:pPr>
        <w:spacing w:line="380" w:lineRule="exact"/>
        <w:rPr>
          <w:rFonts w:ascii="宋体" w:hAnsi="宋体" w:cs="宋体"/>
          <w:bCs/>
          <w:color w:val="auto"/>
          <w:sz w:val="24"/>
        </w:rPr>
      </w:pPr>
    </w:p>
    <w:p w14:paraId="54BCCD4E">
      <w:pPr>
        <w:spacing w:line="360" w:lineRule="exact"/>
        <w:rPr>
          <w:rFonts w:ascii="宋体" w:hAnsi="宋体"/>
          <w:color w:val="auto"/>
          <w:sz w:val="24"/>
          <w:u w:val="single"/>
        </w:rPr>
      </w:pPr>
    </w:p>
    <w:p w14:paraId="59E6C9E8">
      <w:pPr>
        <w:spacing w:line="360" w:lineRule="exact"/>
        <w:ind w:firstLine="5640" w:firstLineChars="2350"/>
        <w:rPr>
          <w:rFonts w:ascii="宋体" w:hAnsi="宋体"/>
          <w:color w:val="auto"/>
          <w:sz w:val="24"/>
          <w:u w:val="single"/>
        </w:rPr>
      </w:pPr>
    </w:p>
    <w:p w14:paraId="008A2870">
      <w:pPr>
        <w:keepNext w:val="0"/>
        <w:pageBreakBefore/>
        <w:outlineLvl w:val="9"/>
        <w:rPr>
          <w:rFonts w:ascii="宋体" w:hAnsi="宋体" w:eastAsia="宋体"/>
          <w:b/>
          <w:bCs/>
          <w:color w:val="auto"/>
          <w:sz w:val="24"/>
          <w:szCs w:val="32"/>
        </w:rPr>
      </w:pPr>
      <w:bookmarkStart w:id="48" w:name="_Toc183588703"/>
      <w:r>
        <w:rPr>
          <w:rFonts w:hint="eastAsia" w:ascii="宋体" w:hAnsi="宋体" w:eastAsia="宋体"/>
          <w:b/>
          <w:bCs/>
          <w:color w:val="auto"/>
          <w:sz w:val="24"/>
          <w:szCs w:val="32"/>
        </w:rPr>
        <w:t>附件6.1</w:t>
      </w:r>
      <w:bookmarkStart w:id="49" w:name="_Hlt520274911"/>
      <w:bookmarkEnd w:id="49"/>
      <w:r>
        <w:rPr>
          <w:rFonts w:hint="eastAsia" w:ascii="宋体" w:hAnsi="宋体" w:eastAsia="宋体"/>
          <w:b/>
          <w:bCs/>
          <w:color w:val="auto"/>
          <w:sz w:val="24"/>
          <w:szCs w:val="32"/>
        </w:rPr>
        <w:t xml:space="preserve">  法人营业执照的扫描件</w:t>
      </w:r>
      <w:bookmarkEnd w:id="48"/>
    </w:p>
    <w:p w14:paraId="4CF5992E">
      <w:pPr>
        <w:pStyle w:val="10"/>
        <w:tabs>
          <w:tab w:val="left" w:pos="5580"/>
        </w:tabs>
        <w:jc w:val="center"/>
        <w:rPr>
          <w:rFonts w:hAnsi="宋体"/>
          <w:b/>
          <w:color w:val="auto"/>
          <w:szCs w:val="24"/>
        </w:rPr>
      </w:pPr>
    </w:p>
    <w:p w14:paraId="3721959C">
      <w:pPr>
        <w:pStyle w:val="10"/>
        <w:jc w:val="center"/>
        <w:rPr>
          <w:rFonts w:hAnsi="宋体"/>
          <w:color w:val="auto"/>
          <w:szCs w:val="24"/>
        </w:rPr>
      </w:pPr>
      <w:r>
        <w:rPr>
          <w:rFonts w:hint="eastAsia" w:hAnsi="宋体"/>
          <w:color w:val="auto"/>
          <w:szCs w:val="24"/>
        </w:rPr>
        <w:t>提供工商年检合格的营业执照副本扫描件</w:t>
      </w:r>
    </w:p>
    <w:p w14:paraId="0E7E1DC4">
      <w:pPr>
        <w:pStyle w:val="10"/>
        <w:tabs>
          <w:tab w:val="left" w:pos="5580"/>
        </w:tabs>
        <w:jc w:val="center"/>
        <w:rPr>
          <w:rFonts w:hAnsi="宋体"/>
          <w:b/>
          <w:color w:val="auto"/>
          <w:szCs w:val="24"/>
        </w:rPr>
      </w:pPr>
    </w:p>
    <w:p w14:paraId="6BEB1FF0">
      <w:pPr>
        <w:pStyle w:val="10"/>
        <w:tabs>
          <w:tab w:val="left" w:pos="5580"/>
        </w:tabs>
        <w:jc w:val="center"/>
        <w:rPr>
          <w:rFonts w:hAnsi="宋体"/>
          <w:b/>
          <w:color w:val="auto"/>
          <w:szCs w:val="24"/>
        </w:rPr>
      </w:pPr>
      <w:r>
        <w:rPr>
          <w:rFonts w:hint="eastAsia" w:hAnsi="宋体"/>
          <w:b/>
          <w:color w:val="auto"/>
          <w:szCs w:val="24"/>
        </w:rPr>
        <w:t>（须加盖本单位公章）</w:t>
      </w:r>
    </w:p>
    <w:p w14:paraId="2F9670C1">
      <w:pPr>
        <w:jc w:val="center"/>
        <w:rPr>
          <w:rFonts w:ascii="宋体" w:hAnsi="宋体"/>
          <w:b/>
          <w:bCs/>
          <w:color w:val="auto"/>
          <w:sz w:val="24"/>
        </w:rPr>
      </w:pPr>
    </w:p>
    <w:p w14:paraId="588FCE13">
      <w:pPr>
        <w:jc w:val="center"/>
        <w:rPr>
          <w:rFonts w:ascii="宋体" w:hAnsi="宋体"/>
          <w:b/>
          <w:bCs/>
          <w:color w:val="auto"/>
          <w:sz w:val="24"/>
        </w:rPr>
      </w:pPr>
    </w:p>
    <w:p w14:paraId="22124AC4">
      <w:pPr>
        <w:rPr>
          <w:rFonts w:ascii="宋体" w:hAnsi="宋体"/>
          <w:b/>
          <w:bCs/>
          <w:color w:val="auto"/>
          <w:sz w:val="24"/>
        </w:rPr>
      </w:pPr>
    </w:p>
    <w:p w14:paraId="6E16CF7D">
      <w:pPr>
        <w:keepNext w:val="0"/>
        <w:pageBreakBefore/>
        <w:outlineLvl w:val="9"/>
        <w:rPr>
          <w:rFonts w:hint="eastAsia" w:ascii="宋体" w:hAnsi="宋体" w:eastAsia="宋体"/>
          <w:b/>
          <w:bCs/>
          <w:color w:val="auto"/>
          <w:sz w:val="24"/>
          <w:szCs w:val="32"/>
        </w:rPr>
      </w:pPr>
      <w:bookmarkStart w:id="50" w:name="_Toc183588706"/>
      <w:bookmarkStart w:id="51" w:name="_Ref467990058"/>
      <w:bookmarkStart w:id="52" w:name="_Ref467988479"/>
      <w:bookmarkStart w:id="53" w:name="_Ref467990101"/>
      <w:bookmarkStart w:id="54" w:name="_Toc520125062"/>
      <w:bookmarkStart w:id="55" w:name="_Ref467988485"/>
      <w:bookmarkStart w:id="56" w:name="_Toc520125061"/>
      <w:bookmarkStart w:id="57" w:name="_Ref467990064"/>
      <w:bookmarkStart w:id="58" w:name="_Toc520356228"/>
      <w:bookmarkStart w:id="59" w:name="_Toc480942358"/>
      <w:bookmarkStart w:id="60" w:name="_Toc520356229"/>
      <w:bookmarkStart w:id="61" w:name="_Ref467990100"/>
      <w:bookmarkStart w:id="62" w:name="_Toc480942357"/>
      <w:bookmarkStart w:id="63" w:name="_Ref467988471"/>
      <w:r>
        <w:rPr>
          <w:rFonts w:hint="eastAsia" w:ascii="宋体" w:hAnsi="宋体" w:eastAsia="宋体"/>
          <w:b/>
          <w:bCs/>
          <w:color w:val="auto"/>
          <w:sz w:val="24"/>
          <w:szCs w:val="32"/>
        </w:rPr>
        <w:t>附件6.2          法定代表人授权书</w:t>
      </w:r>
      <w:bookmarkEnd w:id="50"/>
    </w:p>
    <w:p w14:paraId="2E7E4105">
      <w:pPr>
        <w:pStyle w:val="4"/>
        <w:ind w:firstLine="480"/>
        <w:rPr>
          <w:rFonts w:hAnsi="宋体"/>
          <w:color w:val="auto"/>
        </w:rPr>
      </w:pPr>
    </w:p>
    <w:p w14:paraId="382C3205">
      <w:pPr>
        <w:pStyle w:val="10"/>
        <w:rPr>
          <w:rFonts w:hAnsi="宋体"/>
          <w:color w:val="auto"/>
          <w:szCs w:val="24"/>
        </w:rPr>
      </w:pPr>
      <w:r>
        <w:rPr>
          <w:rFonts w:hint="eastAsia" w:hAnsi="宋体"/>
          <w:color w:val="auto"/>
          <w:szCs w:val="24"/>
        </w:rPr>
        <w:t xml:space="preserve">    本授权书声明：注册于</w:t>
      </w:r>
      <w:r>
        <w:rPr>
          <w:rFonts w:hint="eastAsia" w:hAnsi="宋体"/>
          <w:color w:val="auto"/>
          <w:szCs w:val="24"/>
          <w:u w:val="single"/>
        </w:rPr>
        <w:t>（国家或地区的名称）</w:t>
      </w:r>
      <w:r>
        <w:rPr>
          <w:rFonts w:hint="eastAsia" w:hAnsi="宋体"/>
          <w:color w:val="auto"/>
          <w:szCs w:val="24"/>
        </w:rPr>
        <w:t>的（</w:t>
      </w:r>
      <w:r>
        <w:rPr>
          <w:rFonts w:hint="eastAsia" w:hAnsi="宋体"/>
          <w:i/>
          <w:color w:val="auto"/>
          <w:szCs w:val="24"/>
          <w:u w:val="single"/>
        </w:rPr>
        <w:t>公司名称</w:t>
      </w:r>
      <w:r>
        <w:rPr>
          <w:rFonts w:hint="eastAsia" w:hAnsi="宋体"/>
          <w:color w:val="auto"/>
          <w:szCs w:val="24"/>
        </w:rPr>
        <w:t>）的在下面签字的（</w:t>
      </w:r>
      <w:r>
        <w:rPr>
          <w:rFonts w:hint="eastAsia" w:hAnsi="宋体"/>
          <w:i/>
          <w:color w:val="auto"/>
          <w:szCs w:val="24"/>
          <w:u w:val="single"/>
        </w:rPr>
        <w:t>法人代表姓名、职务</w:t>
      </w:r>
      <w:r>
        <w:rPr>
          <w:rFonts w:hint="eastAsia" w:hAnsi="宋体"/>
          <w:color w:val="auto"/>
          <w:szCs w:val="24"/>
        </w:rPr>
        <w:t>）代表本公司授权（</w:t>
      </w:r>
      <w:r>
        <w:rPr>
          <w:rFonts w:hint="eastAsia" w:hAnsi="宋体"/>
          <w:i/>
          <w:color w:val="auto"/>
          <w:szCs w:val="24"/>
          <w:u w:val="single"/>
        </w:rPr>
        <w:t>单位名称</w:t>
      </w:r>
      <w:r>
        <w:rPr>
          <w:rFonts w:hint="eastAsia" w:hAnsi="宋体"/>
          <w:color w:val="auto"/>
          <w:szCs w:val="24"/>
        </w:rPr>
        <w:t>）的在下面签字的（</w:t>
      </w:r>
      <w:r>
        <w:rPr>
          <w:rFonts w:hint="eastAsia" w:hAnsi="宋体"/>
          <w:i/>
          <w:color w:val="auto"/>
          <w:szCs w:val="24"/>
          <w:u w:val="single"/>
        </w:rPr>
        <w:t>被授权人的姓名、职务</w:t>
      </w:r>
      <w:r>
        <w:rPr>
          <w:rFonts w:hint="eastAsia" w:hAnsi="宋体"/>
          <w:color w:val="auto"/>
          <w:szCs w:val="24"/>
        </w:rPr>
        <w:t>）为本公司的合法代理人，就（</w:t>
      </w:r>
      <w:r>
        <w:rPr>
          <w:rFonts w:hint="eastAsia" w:hAnsi="宋体"/>
          <w:i/>
          <w:color w:val="auto"/>
          <w:szCs w:val="24"/>
          <w:u w:val="single"/>
        </w:rPr>
        <w:t>项目名称</w:t>
      </w:r>
      <w:r>
        <w:rPr>
          <w:rFonts w:hint="eastAsia" w:hAnsi="宋体"/>
          <w:color w:val="auto"/>
          <w:szCs w:val="24"/>
        </w:rPr>
        <w:t>）的投标，以本公司名义处理一切与之有关的事务。</w:t>
      </w:r>
      <w:r>
        <w:rPr>
          <w:rFonts w:hint="eastAsia" w:hAnsi="宋体"/>
          <w:color w:val="auto"/>
          <w:szCs w:val="24"/>
        </w:rPr>
        <w:cr/>
      </w:r>
      <w:r>
        <w:rPr>
          <w:rFonts w:hint="eastAsia" w:hAnsi="宋体"/>
          <w:color w:val="auto"/>
          <w:szCs w:val="24"/>
        </w:rPr>
        <w:t>　　</w:t>
      </w:r>
    </w:p>
    <w:p w14:paraId="163DBD31">
      <w:pPr>
        <w:pStyle w:val="10"/>
        <w:tabs>
          <w:tab w:val="left" w:pos="5580"/>
        </w:tabs>
        <w:ind w:firstLine="480"/>
        <w:rPr>
          <w:rFonts w:hAnsi="宋体"/>
          <w:color w:val="auto"/>
          <w:szCs w:val="24"/>
        </w:rPr>
      </w:pPr>
      <w:r>
        <w:rPr>
          <w:rFonts w:hint="eastAsia" w:hAnsi="宋体"/>
          <w:color w:val="auto"/>
          <w:szCs w:val="24"/>
        </w:rPr>
        <w:t>本授权书于__________年_____月______日签字生效,特此声明。</w:t>
      </w:r>
      <w:r>
        <w:rPr>
          <w:rFonts w:hint="eastAsia" w:hAnsi="宋体"/>
          <w:color w:val="auto"/>
          <w:szCs w:val="24"/>
        </w:rPr>
        <w:cr/>
      </w:r>
      <w:r>
        <w:rPr>
          <w:rFonts w:hint="eastAsia" w:hAnsi="宋体"/>
          <w:color w:val="auto"/>
          <w:szCs w:val="24"/>
        </w:rPr>
        <w:t>法定代表人签字或盖章_______________________________</w:t>
      </w:r>
    </w:p>
    <w:p w14:paraId="0E51DF81">
      <w:pPr>
        <w:pStyle w:val="10"/>
        <w:tabs>
          <w:tab w:val="left" w:pos="5580"/>
        </w:tabs>
        <w:rPr>
          <w:rFonts w:hAnsi="宋体"/>
          <w:color w:val="auto"/>
          <w:szCs w:val="24"/>
        </w:rPr>
      </w:pPr>
      <w:r>
        <w:rPr>
          <w:rFonts w:hint="eastAsia" w:hAnsi="宋体"/>
          <w:color w:val="auto"/>
          <w:szCs w:val="24"/>
        </w:rPr>
        <w:cr/>
      </w:r>
      <w:r>
        <w:rPr>
          <w:rFonts w:hint="eastAsia" w:hAnsi="宋体"/>
          <w:color w:val="auto"/>
          <w:szCs w:val="24"/>
        </w:rPr>
        <w:t>被授权人签字_______________________________</w:t>
      </w:r>
    </w:p>
    <w:p w14:paraId="4BAD0658">
      <w:pPr>
        <w:pStyle w:val="10"/>
        <w:tabs>
          <w:tab w:val="left" w:pos="5580"/>
        </w:tabs>
        <w:rPr>
          <w:rFonts w:hAnsi="宋体"/>
          <w:color w:val="auto"/>
          <w:szCs w:val="24"/>
        </w:rPr>
      </w:pPr>
      <w:r>
        <w:rPr>
          <w:rFonts w:hint="eastAsia" w:hAnsi="宋体"/>
          <w:color w:val="auto"/>
          <w:szCs w:val="24"/>
        </w:rPr>
        <w:t xml:space="preserve">公司盖章：                                 </w:t>
      </w:r>
    </w:p>
    <w:p w14:paraId="45C6ABD1">
      <w:pPr>
        <w:pStyle w:val="10"/>
        <w:tabs>
          <w:tab w:val="left" w:pos="5580"/>
        </w:tabs>
        <w:rPr>
          <w:rFonts w:hAnsi="宋体"/>
          <w:color w:val="auto"/>
          <w:szCs w:val="24"/>
        </w:rPr>
      </w:pPr>
      <w:r>
        <w:rPr>
          <w:rFonts w:hint="eastAsia" w:hAnsi="宋体"/>
          <w:color w:val="auto"/>
          <w:szCs w:val="24"/>
        </w:rPr>
        <w:t>附：</w:t>
      </w:r>
    </w:p>
    <w:p w14:paraId="101A2FC1">
      <w:pPr>
        <w:pStyle w:val="10"/>
        <w:tabs>
          <w:tab w:val="left" w:pos="5580"/>
        </w:tabs>
        <w:rPr>
          <w:rFonts w:hAnsi="宋体"/>
          <w:color w:val="auto"/>
          <w:szCs w:val="24"/>
        </w:rPr>
      </w:pPr>
      <w:r>
        <w:rPr>
          <w:rFonts w:hint="eastAsia" w:hAnsi="宋体"/>
          <w:color w:val="auto"/>
          <w:szCs w:val="24"/>
        </w:rPr>
        <w:t>被授权人姓名：</w:t>
      </w:r>
    </w:p>
    <w:p w14:paraId="0D3F0BCE">
      <w:pPr>
        <w:pStyle w:val="10"/>
        <w:tabs>
          <w:tab w:val="left" w:pos="5580"/>
        </w:tabs>
        <w:rPr>
          <w:rFonts w:hAnsi="宋体"/>
          <w:color w:val="auto"/>
          <w:szCs w:val="24"/>
        </w:rPr>
      </w:pPr>
      <w:r>
        <w:rPr>
          <w:rFonts w:hint="eastAsia" w:hAnsi="宋体"/>
          <w:color w:val="auto"/>
          <w:szCs w:val="24"/>
        </w:rPr>
        <w:t>职　　　　务：</w:t>
      </w:r>
    </w:p>
    <w:p w14:paraId="39F41ECD">
      <w:pPr>
        <w:pStyle w:val="10"/>
        <w:tabs>
          <w:tab w:val="left" w:pos="5580"/>
        </w:tabs>
        <w:rPr>
          <w:rFonts w:hAnsi="宋体"/>
          <w:color w:val="auto"/>
          <w:szCs w:val="24"/>
        </w:rPr>
      </w:pPr>
      <w:r>
        <w:rPr>
          <w:rFonts w:hint="eastAsia" w:hAnsi="宋体"/>
          <w:color w:val="auto"/>
          <w:szCs w:val="24"/>
        </w:rPr>
        <w:t>详细通讯地址：</w:t>
      </w:r>
    </w:p>
    <w:p w14:paraId="3F6200C9">
      <w:pPr>
        <w:pStyle w:val="10"/>
        <w:tabs>
          <w:tab w:val="left" w:pos="5580"/>
        </w:tabs>
        <w:rPr>
          <w:rFonts w:hAnsi="宋体"/>
          <w:color w:val="auto"/>
          <w:szCs w:val="24"/>
        </w:rPr>
      </w:pPr>
      <w:r>
        <w:rPr>
          <w:rFonts w:hint="eastAsia" w:hAnsi="宋体"/>
          <w:color w:val="auto"/>
          <w:szCs w:val="24"/>
        </w:rPr>
        <w:t>邮政编码　　：</w:t>
      </w:r>
    </w:p>
    <w:p w14:paraId="0241CBBA">
      <w:pPr>
        <w:pStyle w:val="10"/>
        <w:tabs>
          <w:tab w:val="left" w:pos="5580"/>
        </w:tabs>
        <w:rPr>
          <w:rFonts w:hAnsi="宋体"/>
          <w:color w:val="auto"/>
          <w:szCs w:val="24"/>
        </w:rPr>
      </w:pPr>
      <w:r>
        <w:rPr>
          <w:rFonts w:hint="eastAsia" w:hAnsi="宋体"/>
          <w:color w:val="auto"/>
          <w:szCs w:val="24"/>
        </w:rPr>
        <w:t>传　　　　真：</w:t>
      </w:r>
    </w:p>
    <w:p w14:paraId="7DBF43F5">
      <w:pPr>
        <w:pStyle w:val="10"/>
        <w:tabs>
          <w:tab w:val="left" w:pos="5580"/>
        </w:tabs>
        <w:rPr>
          <w:rFonts w:hAnsi="宋体"/>
          <w:color w:val="auto"/>
          <w:szCs w:val="24"/>
        </w:rPr>
      </w:pPr>
      <w:r>
        <w:rPr>
          <w:rFonts w:hint="eastAsia" w:hAnsi="宋体"/>
          <w:color w:val="auto"/>
          <w:szCs w:val="24"/>
        </w:rPr>
        <w:t>电　　　　话：</w:t>
      </w:r>
    </w:p>
    <w:tbl>
      <w:tblPr>
        <w:tblStyle w:val="18"/>
        <w:tblpPr w:leftFromText="180" w:rightFromText="180" w:vertAnchor="text" w:horzAnchor="margin" w:tblpY="24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92"/>
      </w:tblGrid>
      <w:tr w14:paraId="5CAAB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0" w:hRule="atLeast"/>
        </w:trPr>
        <w:tc>
          <w:tcPr>
            <w:tcW w:w="3992" w:type="dxa"/>
            <w:noWrap/>
            <w:vAlign w:val="center"/>
          </w:tcPr>
          <w:p w14:paraId="000B7980">
            <w:pPr>
              <w:spacing w:line="360" w:lineRule="exact"/>
              <w:jc w:val="center"/>
              <w:rPr>
                <w:rFonts w:ascii="宋体" w:hAnsi="宋体"/>
                <w:color w:val="auto"/>
                <w:sz w:val="24"/>
              </w:rPr>
            </w:pPr>
            <w:r>
              <w:rPr>
                <w:rFonts w:hint="eastAsia" w:ascii="宋体" w:hAnsi="宋体"/>
                <w:color w:val="auto"/>
                <w:sz w:val="24"/>
              </w:rPr>
              <w:t>粘贴</w:t>
            </w:r>
          </w:p>
          <w:p w14:paraId="77DC90C9">
            <w:pPr>
              <w:spacing w:line="360" w:lineRule="exact"/>
              <w:jc w:val="center"/>
              <w:rPr>
                <w:rFonts w:ascii="宋体" w:hAnsi="宋体"/>
                <w:color w:val="auto"/>
                <w:sz w:val="24"/>
              </w:rPr>
            </w:pPr>
            <w:r>
              <w:rPr>
                <w:rFonts w:hint="eastAsia" w:ascii="宋体" w:hAnsi="宋体"/>
                <w:color w:val="auto"/>
                <w:sz w:val="24"/>
              </w:rPr>
              <w:t>法人及投标方代表身份证扫描件正反面</w:t>
            </w:r>
          </w:p>
        </w:tc>
      </w:tr>
    </w:tbl>
    <w:p w14:paraId="10136AD9">
      <w:pPr>
        <w:pStyle w:val="10"/>
        <w:tabs>
          <w:tab w:val="left" w:pos="5580"/>
        </w:tabs>
        <w:rPr>
          <w:rFonts w:hAnsi="宋体"/>
          <w:color w:val="auto"/>
          <w:szCs w:val="24"/>
        </w:rPr>
      </w:pPr>
    </w:p>
    <w:p w14:paraId="3B291A98">
      <w:pPr>
        <w:pStyle w:val="10"/>
        <w:tabs>
          <w:tab w:val="left" w:pos="5580"/>
        </w:tabs>
        <w:rPr>
          <w:rFonts w:hAnsi="宋体"/>
          <w:color w:val="auto"/>
          <w:szCs w:val="24"/>
        </w:rPr>
      </w:pPr>
    </w:p>
    <w:p w14:paraId="52CB1A4D">
      <w:pPr>
        <w:pStyle w:val="10"/>
        <w:tabs>
          <w:tab w:val="left" w:pos="5580"/>
        </w:tabs>
        <w:rPr>
          <w:rFonts w:hAnsi="宋体"/>
          <w:color w:val="auto"/>
          <w:szCs w:val="24"/>
        </w:rPr>
      </w:pPr>
    </w:p>
    <w:p w14:paraId="0AC049AE">
      <w:pPr>
        <w:pStyle w:val="10"/>
        <w:tabs>
          <w:tab w:val="left" w:pos="5580"/>
        </w:tabs>
        <w:rPr>
          <w:rFonts w:hAnsi="宋体"/>
          <w:color w:val="auto"/>
          <w:szCs w:val="24"/>
        </w:rPr>
      </w:pPr>
    </w:p>
    <w:p w14:paraId="2C103C27">
      <w:pPr>
        <w:bidi w:val="0"/>
        <w:rPr>
          <w:color w:val="auto"/>
        </w:rPr>
      </w:pPr>
      <w:bookmarkStart w:id="64" w:name="_Toc183588707"/>
    </w:p>
    <w:p w14:paraId="711F4BBA">
      <w:pPr>
        <w:bidi w:val="0"/>
        <w:rPr>
          <w:color w:val="auto"/>
        </w:rPr>
      </w:pPr>
    </w:p>
    <w:bookmarkEnd w:id="51"/>
    <w:bookmarkEnd w:id="52"/>
    <w:bookmarkEnd w:id="53"/>
    <w:bookmarkEnd w:id="54"/>
    <w:bookmarkEnd w:id="55"/>
    <w:bookmarkEnd w:id="56"/>
    <w:bookmarkEnd w:id="57"/>
    <w:bookmarkEnd w:id="58"/>
    <w:bookmarkEnd w:id="59"/>
    <w:bookmarkEnd w:id="60"/>
    <w:bookmarkEnd w:id="61"/>
    <w:bookmarkEnd w:id="62"/>
    <w:bookmarkEnd w:id="63"/>
    <w:bookmarkEnd w:id="64"/>
    <w:p w14:paraId="004D7C1E">
      <w:pPr>
        <w:spacing w:line="360" w:lineRule="auto"/>
        <w:ind w:left="2787"/>
        <w:rPr>
          <w:rFonts w:hint="eastAsia" w:ascii="宋体" w:hAnsi="宋体" w:cs="宋体"/>
          <w:b/>
          <w:bCs/>
          <w:color w:val="auto"/>
          <w:sz w:val="24"/>
        </w:rPr>
      </w:pPr>
    </w:p>
    <w:p w14:paraId="17FFDD43">
      <w:pPr>
        <w:spacing w:line="360" w:lineRule="auto"/>
        <w:ind w:left="2787"/>
        <w:rPr>
          <w:rFonts w:hint="eastAsia" w:ascii="宋体" w:hAnsi="宋体" w:cs="宋体"/>
          <w:b/>
          <w:bCs/>
          <w:color w:val="auto"/>
          <w:sz w:val="24"/>
        </w:rPr>
      </w:pPr>
    </w:p>
    <w:p w14:paraId="745B3E4C">
      <w:pPr>
        <w:spacing w:line="360" w:lineRule="auto"/>
        <w:ind w:left="2787"/>
        <w:rPr>
          <w:rFonts w:hint="eastAsia" w:ascii="宋体" w:hAnsi="宋体" w:cs="宋体"/>
          <w:b/>
          <w:bCs/>
          <w:color w:val="auto"/>
          <w:sz w:val="24"/>
        </w:rPr>
      </w:pPr>
    </w:p>
    <w:p w14:paraId="63030B89">
      <w:pPr>
        <w:spacing w:line="360" w:lineRule="auto"/>
        <w:ind w:left="2787"/>
        <w:rPr>
          <w:rFonts w:hint="eastAsia" w:ascii="宋体" w:hAnsi="宋体" w:cs="宋体"/>
          <w:b/>
          <w:bCs/>
          <w:color w:val="auto"/>
          <w:sz w:val="24"/>
        </w:rPr>
      </w:pPr>
    </w:p>
    <w:p w14:paraId="2F5A36BB">
      <w:pPr>
        <w:spacing w:line="360" w:lineRule="auto"/>
        <w:ind w:left="2787"/>
        <w:rPr>
          <w:rFonts w:hint="eastAsia" w:ascii="宋体" w:hAnsi="宋体" w:cs="宋体"/>
          <w:b/>
          <w:bCs/>
          <w:color w:val="auto"/>
          <w:sz w:val="24"/>
        </w:rPr>
      </w:pPr>
    </w:p>
    <w:p w14:paraId="76A578DD">
      <w:pPr>
        <w:spacing w:line="360" w:lineRule="auto"/>
        <w:ind w:left="2787"/>
        <w:rPr>
          <w:b/>
          <w:color w:val="auto"/>
          <w:sz w:val="24"/>
        </w:rPr>
      </w:pPr>
      <w:r>
        <w:rPr>
          <w:rFonts w:hint="eastAsia" w:ascii="宋体" w:hAnsi="宋体" w:cs="宋体"/>
          <w:b/>
          <w:bCs/>
          <w:color w:val="auto"/>
          <w:sz w:val="24"/>
        </w:rPr>
        <w:t>附件</w:t>
      </w:r>
      <w:r>
        <w:rPr>
          <w:rFonts w:eastAsia="Times New Roman"/>
          <w:b/>
          <w:bCs/>
          <w:color w:val="auto"/>
          <w:sz w:val="24"/>
        </w:rPr>
        <w:t>6.3</w:t>
      </w:r>
      <w:r>
        <w:rPr>
          <w:rFonts w:ascii="宋体" w:hAnsi="宋体" w:cs="宋体"/>
          <w:b/>
          <w:color w:val="auto"/>
          <w:sz w:val="24"/>
        </w:rPr>
        <w:t>、</w:t>
      </w:r>
      <w:r>
        <w:rPr>
          <w:rFonts w:hint="eastAsia" w:ascii="宋体" w:hAnsi="宋体" w:cs="宋体"/>
          <w:b/>
          <w:color w:val="auto"/>
          <w:sz w:val="24"/>
        </w:rPr>
        <w:t>供应商</w:t>
      </w:r>
      <w:r>
        <w:rPr>
          <w:rFonts w:ascii="宋体" w:hAnsi="宋体" w:cs="宋体"/>
          <w:b/>
          <w:color w:val="auto"/>
          <w:sz w:val="24"/>
        </w:rPr>
        <w:t>基本情况</w:t>
      </w:r>
    </w:p>
    <w:tbl>
      <w:tblPr>
        <w:tblStyle w:val="18"/>
        <w:tblW w:w="9465" w:type="dxa"/>
        <w:tblInd w:w="5" w:type="dxa"/>
        <w:tblLayout w:type="autofit"/>
        <w:tblCellMar>
          <w:top w:w="14" w:type="dxa"/>
          <w:left w:w="108" w:type="dxa"/>
          <w:bottom w:w="14" w:type="dxa"/>
          <w:right w:w="0" w:type="dxa"/>
        </w:tblCellMar>
      </w:tblPr>
      <w:tblGrid>
        <w:gridCol w:w="1702"/>
        <w:gridCol w:w="1241"/>
        <w:gridCol w:w="1135"/>
        <w:gridCol w:w="845"/>
        <w:gridCol w:w="149"/>
        <w:gridCol w:w="283"/>
        <w:gridCol w:w="1133"/>
        <w:gridCol w:w="284"/>
        <w:gridCol w:w="307"/>
        <w:gridCol w:w="667"/>
        <w:gridCol w:w="1719"/>
      </w:tblGrid>
      <w:tr w14:paraId="674C979F">
        <w:tblPrEx>
          <w:tblCellMar>
            <w:top w:w="14" w:type="dxa"/>
            <w:left w:w="108" w:type="dxa"/>
            <w:bottom w:w="14" w:type="dxa"/>
            <w:right w:w="0" w:type="dxa"/>
          </w:tblCellMar>
        </w:tblPrEx>
        <w:trPr>
          <w:trHeight w:val="569" w:hRule="atLeast"/>
        </w:trPr>
        <w:tc>
          <w:tcPr>
            <w:tcW w:w="1702" w:type="dxa"/>
            <w:tcBorders>
              <w:top w:val="single" w:color="000000" w:sz="4" w:space="0"/>
              <w:left w:val="single" w:color="000000" w:sz="4" w:space="0"/>
              <w:bottom w:val="single" w:color="000000" w:sz="6" w:space="0"/>
              <w:right w:val="single" w:color="000000" w:sz="6" w:space="0"/>
            </w:tcBorders>
            <w:vAlign w:val="center"/>
          </w:tcPr>
          <w:p w14:paraId="77EED0FD">
            <w:pPr>
              <w:spacing w:line="360" w:lineRule="auto"/>
              <w:ind w:left="216"/>
              <w:rPr>
                <w:color w:val="auto"/>
              </w:rPr>
            </w:pPr>
            <w:r>
              <w:rPr>
                <w:rFonts w:ascii="宋体" w:hAnsi="宋体" w:cs="宋体"/>
                <w:color w:val="auto"/>
              </w:rPr>
              <w:t xml:space="preserve">投标人名称 </w:t>
            </w:r>
          </w:p>
        </w:tc>
        <w:tc>
          <w:tcPr>
            <w:tcW w:w="1241" w:type="dxa"/>
            <w:tcBorders>
              <w:top w:val="single" w:color="000000" w:sz="4" w:space="0"/>
              <w:left w:val="single" w:color="000000" w:sz="6" w:space="0"/>
              <w:bottom w:val="single" w:color="000000" w:sz="6" w:space="0"/>
              <w:right w:val="nil"/>
            </w:tcBorders>
          </w:tcPr>
          <w:p w14:paraId="67AC9647">
            <w:pPr>
              <w:spacing w:line="360" w:lineRule="auto"/>
              <w:rPr>
                <w:color w:val="auto"/>
              </w:rPr>
            </w:pPr>
          </w:p>
        </w:tc>
        <w:tc>
          <w:tcPr>
            <w:tcW w:w="6522" w:type="dxa"/>
            <w:gridSpan w:val="9"/>
            <w:tcBorders>
              <w:top w:val="single" w:color="000000" w:sz="4" w:space="0"/>
              <w:left w:val="nil"/>
              <w:bottom w:val="single" w:color="000000" w:sz="6" w:space="0"/>
              <w:right w:val="single" w:color="000000" w:sz="4" w:space="0"/>
            </w:tcBorders>
            <w:vAlign w:val="center"/>
          </w:tcPr>
          <w:p w14:paraId="7BF8612D">
            <w:pPr>
              <w:spacing w:line="360" w:lineRule="auto"/>
              <w:ind w:left="2532"/>
              <w:rPr>
                <w:color w:val="auto"/>
              </w:rPr>
            </w:pPr>
          </w:p>
        </w:tc>
      </w:tr>
      <w:tr w14:paraId="456E39C3">
        <w:tblPrEx>
          <w:tblCellMar>
            <w:top w:w="14" w:type="dxa"/>
            <w:left w:w="108" w:type="dxa"/>
            <w:bottom w:w="14" w:type="dxa"/>
            <w:right w:w="0" w:type="dxa"/>
          </w:tblCellMar>
        </w:tblPrEx>
        <w:trPr>
          <w:trHeight w:val="566" w:hRule="atLeast"/>
        </w:trPr>
        <w:tc>
          <w:tcPr>
            <w:tcW w:w="1702" w:type="dxa"/>
            <w:tcBorders>
              <w:top w:val="single" w:color="000000" w:sz="6" w:space="0"/>
              <w:left w:val="single" w:color="000000" w:sz="4" w:space="0"/>
              <w:bottom w:val="single" w:color="000000" w:sz="6" w:space="0"/>
              <w:right w:val="single" w:color="000000" w:sz="6" w:space="0"/>
            </w:tcBorders>
            <w:vAlign w:val="center"/>
          </w:tcPr>
          <w:p w14:paraId="5187AB3D">
            <w:pPr>
              <w:spacing w:line="360" w:lineRule="auto"/>
              <w:ind w:right="109"/>
              <w:jc w:val="center"/>
              <w:rPr>
                <w:color w:val="auto"/>
              </w:rPr>
            </w:pPr>
            <w:r>
              <w:rPr>
                <w:rFonts w:ascii="宋体" w:hAnsi="宋体" w:cs="宋体"/>
                <w:color w:val="auto"/>
              </w:rPr>
              <w:t xml:space="preserve">注册地址 </w:t>
            </w:r>
          </w:p>
        </w:tc>
        <w:tc>
          <w:tcPr>
            <w:tcW w:w="1241" w:type="dxa"/>
            <w:tcBorders>
              <w:top w:val="single" w:color="000000" w:sz="6" w:space="0"/>
              <w:left w:val="single" w:color="000000" w:sz="6" w:space="0"/>
              <w:bottom w:val="single" w:color="000000" w:sz="6" w:space="0"/>
              <w:right w:val="nil"/>
            </w:tcBorders>
          </w:tcPr>
          <w:p w14:paraId="003E30D8">
            <w:pPr>
              <w:spacing w:line="360" w:lineRule="auto"/>
              <w:rPr>
                <w:color w:val="auto"/>
              </w:rPr>
            </w:pPr>
          </w:p>
        </w:tc>
        <w:tc>
          <w:tcPr>
            <w:tcW w:w="1980" w:type="dxa"/>
            <w:gridSpan w:val="2"/>
            <w:tcBorders>
              <w:top w:val="single" w:color="000000" w:sz="6" w:space="0"/>
              <w:left w:val="nil"/>
              <w:bottom w:val="single" w:color="000000" w:sz="6" w:space="0"/>
              <w:right w:val="single" w:color="000000" w:sz="6" w:space="0"/>
            </w:tcBorders>
            <w:vAlign w:val="center"/>
          </w:tcPr>
          <w:p w14:paraId="0EDA3BB9">
            <w:pPr>
              <w:spacing w:line="360" w:lineRule="auto"/>
              <w:ind w:left="262"/>
              <w:rPr>
                <w:color w:val="auto"/>
              </w:rPr>
            </w:pPr>
          </w:p>
        </w:tc>
        <w:tc>
          <w:tcPr>
            <w:tcW w:w="1565" w:type="dxa"/>
            <w:gridSpan w:val="3"/>
            <w:tcBorders>
              <w:top w:val="single" w:color="000000" w:sz="6" w:space="0"/>
              <w:left w:val="single" w:color="000000" w:sz="6" w:space="0"/>
              <w:bottom w:val="single" w:color="000000" w:sz="6" w:space="0"/>
              <w:right w:val="single" w:color="000000" w:sz="6" w:space="0"/>
            </w:tcBorders>
            <w:vAlign w:val="center"/>
          </w:tcPr>
          <w:p w14:paraId="33D2CF89">
            <w:pPr>
              <w:spacing w:line="360" w:lineRule="auto"/>
              <w:ind w:left="254"/>
              <w:rPr>
                <w:color w:val="auto"/>
              </w:rPr>
            </w:pPr>
            <w:r>
              <w:rPr>
                <w:rFonts w:ascii="宋体" w:hAnsi="宋体" w:cs="宋体"/>
                <w:color w:val="auto"/>
              </w:rPr>
              <w:t xml:space="preserve">邮政编码 </w:t>
            </w:r>
          </w:p>
        </w:tc>
        <w:tc>
          <w:tcPr>
            <w:tcW w:w="2976" w:type="dxa"/>
            <w:gridSpan w:val="4"/>
            <w:tcBorders>
              <w:top w:val="single" w:color="000000" w:sz="6" w:space="0"/>
              <w:left w:val="single" w:color="000000" w:sz="6" w:space="0"/>
              <w:bottom w:val="single" w:color="000000" w:sz="6" w:space="0"/>
              <w:right w:val="single" w:color="000000" w:sz="4" w:space="0"/>
            </w:tcBorders>
            <w:vAlign w:val="center"/>
          </w:tcPr>
          <w:p w14:paraId="0F089824">
            <w:pPr>
              <w:spacing w:line="360" w:lineRule="auto"/>
              <w:ind w:right="3"/>
              <w:jc w:val="center"/>
              <w:rPr>
                <w:color w:val="auto"/>
              </w:rPr>
            </w:pPr>
          </w:p>
        </w:tc>
      </w:tr>
      <w:tr w14:paraId="614D4E04">
        <w:tblPrEx>
          <w:tblCellMar>
            <w:top w:w="14" w:type="dxa"/>
            <w:left w:w="108" w:type="dxa"/>
            <w:bottom w:w="14" w:type="dxa"/>
            <w:right w:w="0" w:type="dxa"/>
          </w:tblCellMar>
        </w:tblPrEx>
        <w:trPr>
          <w:trHeight w:val="566" w:hRule="atLeast"/>
        </w:trPr>
        <w:tc>
          <w:tcPr>
            <w:tcW w:w="1702" w:type="dxa"/>
            <w:vMerge w:val="restart"/>
            <w:tcBorders>
              <w:top w:val="single" w:color="000000" w:sz="6" w:space="0"/>
              <w:left w:val="single" w:color="000000" w:sz="4" w:space="0"/>
              <w:bottom w:val="single" w:color="000000" w:sz="6" w:space="0"/>
              <w:right w:val="single" w:color="000000" w:sz="6" w:space="0"/>
            </w:tcBorders>
            <w:vAlign w:val="center"/>
          </w:tcPr>
          <w:p w14:paraId="32353716">
            <w:pPr>
              <w:spacing w:line="360" w:lineRule="auto"/>
              <w:ind w:right="109"/>
              <w:jc w:val="center"/>
              <w:rPr>
                <w:color w:val="auto"/>
              </w:rPr>
            </w:pPr>
            <w:r>
              <w:rPr>
                <w:rFonts w:ascii="宋体" w:hAnsi="宋体" w:cs="宋体"/>
                <w:color w:val="auto"/>
              </w:rPr>
              <w:t xml:space="preserve">联系方式 </w:t>
            </w:r>
          </w:p>
        </w:tc>
        <w:tc>
          <w:tcPr>
            <w:tcW w:w="1241" w:type="dxa"/>
            <w:tcBorders>
              <w:top w:val="single" w:color="000000" w:sz="6" w:space="0"/>
              <w:left w:val="single" w:color="000000" w:sz="6" w:space="0"/>
              <w:bottom w:val="single" w:color="000000" w:sz="6" w:space="0"/>
              <w:right w:val="single" w:color="000000" w:sz="6" w:space="0"/>
            </w:tcBorders>
            <w:vAlign w:val="center"/>
          </w:tcPr>
          <w:p w14:paraId="13D676A3">
            <w:pPr>
              <w:spacing w:line="360" w:lineRule="auto"/>
              <w:ind w:left="197"/>
              <w:rPr>
                <w:color w:val="auto"/>
              </w:rPr>
            </w:pPr>
            <w:r>
              <w:rPr>
                <w:rFonts w:ascii="宋体" w:hAnsi="宋体" w:cs="宋体"/>
                <w:color w:val="auto"/>
              </w:rPr>
              <w:t xml:space="preserve">联系人 </w:t>
            </w:r>
          </w:p>
        </w:tc>
        <w:tc>
          <w:tcPr>
            <w:tcW w:w="1980" w:type="dxa"/>
            <w:gridSpan w:val="2"/>
            <w:tcBorders>
              <w:top w:val="single" w:color="000000" w:sz="6" w:space="0"/>
              <w:left w:val="single" w:color="000000" w:sz="6" w:space="0"/>
              <w:bottom w:val="single" w:color="000000" w:sz="6" w:space="0"/>
              <w:right w:val="single" w:color="000000" w:sz="6" w:space="0"/>
            </w:tcBorders>
            <w:vAlign w:val="center"/>
          </w:tcPr>
          <w:p w14:paraId="4751847F">
            <w:pPr>
              <w:spacing w:line="360" w:lineRule="auto"/>
              <w:ind w:right="5"/>
              <w:jc w:val="center"/>
              <w:rPr>
                <w:color w:val="auto"/>
              </w:rPr>
            </w:pPr>
          </w:p>
        </w:tc>
        <w:tc>
          <w:tcPr>
            <w:tcW w:w="1565" w:type="dxa"/>
            <w:gridSpan w:val="3"/>
            <w:tcBorders>
              <w:top w:val="single" w:color="000000" w:sz="6" w:space="0"/>
              <w:left w:val="single" w:color="000000" w:sz="6" w:space="0"/>
              <w:bottom w:val="single" w:color="000000" w:sz="6" w:space="0"/>
              <w:right w:val="single" w:color="000000" w:sz="6" w:space="0"/>
            </w:tcBorders>
            <w:vAlign w:val="center"/>
          </w:tcPr>
          <w:p w14:paraId="0406CD23">
            <w:pPr>
              <w:spacing w:line="360" w:lineRule="auto"/>
              <w:ind w:right="109"/>
              <w:jc w:val="center"/>
              <w:rPr>
                <w:color w:val="auto"/>
              </w:rPr>
            </w:pPr>
            <w:r>
              <w:rPr>
                <w:rFonts w:ascii="宋体" w:hAnsi="宋体" w:cs="宋体"/>
                <w:color w:val="auto"/>
              </w:rPr>
              <w:t xml:space="preserve">电话 </w:t>
            </w:r>
          </w:p>
        </w:tc>
        <w:tc>
          <w:tcPr>
            <w:tcW w:w="2976" w:type="dxa"/>
            <w:gridSpan w:val="4"/>
            <w:tcBorders>
              <w:top w:val="single" w:color="000000" w:sz="6" w:space="0"/>
              <w:left w:val="single" w:color="000000" w:sz="6" w:space="0"/>
              <w:bottom w:val="single" w:color="000000" w:sz="6" w:space="0"/>
              <w:right w:val="single" w:color="000000" w:sz="4" w:space="0"/>
            </w:tcBorders>
            <w:vAlign w:val="center"/>
          </w:tcPr>
          <w:p w14:paraId="49497552">
            <w:pPr>
              <w:spacing w:line="360" w:lineRule="auto"/>
              <w:ind w:right="3"/>
              <w:jc w:val="center"/>
              <w:rPr>
                <w:color w:val="auto"/>
              </w:rPr>
            </w:pPr>
          </w:p>
        </w:tc>
      </w:tr>
      <w:tr w14:paraId="319BCC16">
        <w:tblPrEx>
          <w:tblCellMar>
            <w:top w:w="14" w:type="dxa"/>
            <w:left w:w="108" w:type="dxa"/>
            <w:bottom w:w="14" w:type="dxa"/>
            <w:right w:w="0" w:type="dxa"/>
          </w:tblCellMar>
        </w:tblPrEx>
        <w:trPr>
          <w:trHeight w:val="569" w:hRule="atLeast"/>
        </w:trPr>
        <w:tc>
          <w:tcPr>
            <w:tcW w:w="0" w:type="auto"/>
            <w:vMerge w:val="continue"/>
            <w:tcBorders>
              <w:top w:val="nil"/>
              <w:left w:val="single" w:color="000000" w:sz="4" w:space="0"/>
              <w:bottom w:val="single" w:color="000000" w:sz="6" w:space="0"/>
              <w:right w:val="single" w:color="000000" w:sz="6" w:space="0"/>
            </w:tcBorders>
          </w:tcPr>
          <w:p w14:paraId="2818E2FF">
            <w:pPr>
              <w:spacing w:line="360" w:lineRule="auto"/>
              <w:rPr>
                <w:color w:val="auto"/>
              </w:rPr>
            </w:pPr>
          </w:p>
        </w:tc>
        <w:tc>
          <w:tcPr>
            <w:tcW w:w="1241" w:type="dxa"/>
            <w:tcBorders>
              <w:top w:val="single" w:color="000000" w:sz="6" w:space="0"/>
              <w:left w:val="single" w:color="000000" w:sz="6" w:space="0"/>
              <w:bottom w:val="single" w:color="000000" w:sz="6" w:space="0"/>
              <w:right w:val="single" w:color="000000" w:sz="6" w:space="0"/>
            </w:tcBorders>
            <w:vAlign w:val="center"/>
          </w:tcPr>
          <w:p w14:paraId="0599CF6F">
            <w:pPr>
              <w:spacing w:line="360" w:lineRule="auto"/>
              <w:ind w:right="106"/>
              <w:jc w:val="center"/>
              <w:rPr>
                <w:color w:val="auto"/>
              </w:rPr>
            </w:pPr>
            <w:r>
              <w:rPr>
                <w:rFonts w:ascii="宋体" w:hAnsi="宋体" w:cs="宋体"/>
                <w:color w:val="auto"/>
              </w:rPr>
              <w:t xml:space="preserve">传真 </w:t>
            </w:r>
          </w:p>
        </w:tc>
        <w:tc>
          <w:tcPr>
            <w:tcW w:w="1980" w:type="dxa"/>
            <w:gridSpan w:val="2"/>
            <w:tcBorders>
              <w:top w:val="single" w:color="000000" w:sz="6" w:space="0"/>
              <w:left w:val="single" w:color="000000" w:sz="6" w:space="0"/>
              <w:bottom w:val="single" w:color="000000" w:sz="6" w:space="0"/>
              <w:right w:val="single" w:color="000000" w:sz="6" w:space="0"/>
            </w:tcBorders>
            <w:vAlign w:val="center"/>
          </w:tcPr>
          <w:p w14:paraId="3390B3F3">
            <w:pPr>
              <w:spacing w:line="360" w:lineRule="auto"/>
              <w:ind w:right="5"/>
              <w:jc w:val="center"/>
              <w:rPr>
                <w:color w:val="auto"/>
              </w:rPr>
            </w:pPr>
          </w:p>
        </w:tc>
        <w:tc>
          <w:tcPr>
            <w:tcW w:w="1565" w:type="dxa"/>
            <w:gridSpan w:val="3"/>
            <w:tcBorders>
              <w:top w:val="single" w:color="000000" w:sz="6" w:space="0"/>
              <w:left w:val="single" w:color="000000" w:sz="6" w:space="0"/>
              <w:bottom w:val="single" w:color="000000" w:sz="6" w:space="0"/>
              <w:right w:val="single" w:color="000000" w:sz="6" w:space="0"/>
            </w:tcBorders>
            <w:vAlign w:val="center"/>
          </w:tcPr>
          <w:p w14:paraId="7D3388DC">
            <w:pPr>
              <w:spacing w:line="360" w:lineRule="auto"/>
              <w:ind w:right="109"/>
              <w:jc w:val="center"/>
              <w:rPr>
                <w:color w:val="auto"/>
              </w:rPr>
            </w:pPr>
            <w:r>
              <w:rPr>
                <w:rFonts w:ascii="宋体" w:hAnsi="宋体" w:cs="宋体"/>
                <w:color w:val="auto"/>
              </w:rPr>
              <w:t xml:space="preserve">网址 </w:t>
            </w:r>
          </w:p>
        </w:tc>
        <w:tc>
          <w:tcPr>
            <w:tcW w:w="2976" w:type="dxa"/>
            <w:gridSpan w:val="4"/>
            <w:tcBorders>
              <w:top w:val="single" w:color="000000" w:sz="6" w:space="0"/>
              <w:left w:val="single" w:color="000000" w:sz="6" w:space="0"/>
              <w:bottom w:val="single" w:color="000000" w:sz="6" w:space="0"/>
              <w:right w:val="single" w:color="000000" w:sz="4" w:space="0"/>
            </w:tcBorders>
            <w:vAlign w:val="center"/>
          </w:tcPr>
          <w:p w14:paraId="3590791D">
            <w:pPr>
              <w:spacing w:line="360" w:lineRule="auto"/>
              <w:ind w:right="3"/>
              <w:jc w:val="center"/>
              <w:rPr>
                <w:color w:val="auto"/>
              </w:rPr>
            </w:pPr>
          </w:p>
        </w:tc>
      </w:tr>
      <w:tr w14:paraId="6E100508">
        <w:tblPrEx>
          <w:tblCellMar>
            <w:top w:w="14" w:type="dxa"/>
            <w:left w:w="108" w:type="dxa"/>
            <w:bottom w:w="14" w:type="dxa"/>
            <w:right w:w="0" w:type="dxa"/>
          </w:tblCellMar>
        </w:tblPrEx>
        <w:trPr>
          <w:trHeight w:val="567" w:hRule="atLeast"/>
        </w:trPr>
        <w:tc>
          <w:tcPr>
            <w:tcW w:w="1702" w:type="dxa"/>
            <w:tcBorders>
              <w:top w:val="single" w:color="000000" w:sz="6" w:space="0"/>
              <w:left w:val="single" w:color="000000" w:sz="4" w:space="0"/>
              <w:bottom w:val="single" w:color="000000" w:sz="6" w:space="0"/>
              <w:right w:val="single" w:color="000000" w:sz="6" w:space="0"/>
            </w:tcBorders>
            <w:vAlign w:val="center"/>
          </w:tcPr>
          <w:p w14:paraId="5C014383">
            <w:pPr>
              <w:spacing w:line="360" w:lineRule="auto"/>
              <w:ind w:right="109"/>
              <w:jc w:val="center"/>
              <w:rPr>
                <w:color w:val="auto"/>
              </w:rPr>
            </w:pPr>
            <w:r>
              <w:rPr>
                <w:rFonts w:ascii="宋体" w:hAnsi="宋体" w:cs="宋体"/>
                <w:color w:val="auto"/>
              </w:rPr>
              <w:t xml:space="preserve">组织结构 </w:t>
            </w:r>
          </w:p>
        </w:tc>
        <w:tc>
          <w:tcPr>
            <w:tcW w:w="1241" w:type="dxa"/>
            <w:tcBorders>
              <w:top w:val="single" w:color="000000" w:sz="6" w:space="0"/>
              <w:left w:val="single" w:color="000000" w:sz="6" w:space="0"/>
              <w:bottom w:val="single" w:color="000000" w:sz="6" w:space="0"/>
              <w:right w:val="nil"/>
            </w:tcBorders>
          </w:tcPr>
          <w:p w14:paraId="0AFC04FC">
            <w:pPr>
              <w:spacing w:line="360" w:lineRule="auto"/>
              <w:rPr>
                <w:color w:val="auto"/>
              </w:rPr>
            </w:pPr>
          </w:p>
        </w:tc>
        <w:tc>
          <w:tcPr>
            <w:tcW w:w="6522" w:type="dxa"/>
            <w:gridSpan w:val="9"/>
            <w:tcBorders>
              <w:top w:val="single" w:color="000000" w:sz="6" w:space="0"/>
              <w:left w:val="nil"/>
              <w:bottom w:val="single" w:color="000000" w:sz="6" w:space="0"/>
              <w:right w:val="single" w:color="000000" w:sz="4" w:space="0"/>
            </w:tcBorders>
            <w:vAlign w:val="center"/>
          </w:tcPr>
          <w:p w14:paraId="543CC152">
            <w:pPr>
              <w:spacing w:line="360" w:lineRule="auto"/>
              <w:ind w:left="2324"/>
              <w:rPr>
                <w:color w:val="auto"/>
              </w:rPr>
            </w:pPr>
            <w:r>
              <w:rPr>
                <w:rFonts w:ascii="宋体" w:hAnsi="宋体" w:cs="宋体"/>
                <w:color w:val="auto"/>
              </w:rPr>
              <w:t xml:space="preserve">附后 </w:t>
            </w:r>
          </w:p>
        </w:tc>
      </w:tr>
      <w:tr w14:paraId="0F347586">
        <w:tblPrEx>
          <w:tblCellMar>
            <w:top w:w="14" w:type="dxa"/>
            <w:left w:w="108" w:type="dxa"/>
            <w:bottom w:w="14" w:type="dxa"/>
            <w:right w:w="0" w:type="dxa"/>
          </w:tblCellMar>
        </w:tblPrEx>
        <w:trPr>
          <w:trHeight w:val="566" w:hRule="atLeast"/>
        </w:trPr>
        <w:tc>
          <w:tcPr>
            <w:tcW w:w="1702" w:type="dxa"/>
            <w:tcBorders>
              <w:top w:val="single" w:color="000000" w:sz="6" w:space="0"/>
              <w:left w:val="single" w:color="000000" w:sz="4" w:space="0"/>
              <w:bottom w:val="single" w:color="000000" w:sz="6" w:space="0"/>
              <w:right w:val="single" w:color="000000" w:sz="6" w:space="0"/>
            </w:tcBorders>
            <w:vAlign w:val="center"/>
          </w:tcPr>
          <w:p w14:paraId="0F73E7E9">
            <w:pPr>
              <w:spacing w:line="360" w:lineRule="auto"/>
              <w:ind w:left="216"/>
              <w:rPr>
                <w:color w:val="auto"/>
              </w:rPr>
            </w:pPr>
            <w:r>
              <w:rPr>
                <w:rFonts w:ascii="宋体" w:hAnsi="宋体" w:cs="宋体"/>
                <w:color w:val="auto"/>
              </w:rPr>
              <w:t xml:space="preserve">法定代表人 </w:t>
            </w:r>
          </w:p>
        </w:tc>
        <w:tc>
          <w:tcPr>
            <w:tcW w:w="1241" w:type="dxa"/>
            <w:tcBorders>
              <w:top w:val="single" w:color="000000" w:sz="6" w:space="0"/>
              <w:left w:val="single" w:color="000000" w:sz="6" w:space="0"/>
              <w:bottom w:val="single" w:color="000000" w:sz="6" w:space="0"/>
              <w:right w:val="single" w:color="000000" w:sz="6" w:space="0"/>
            </w:tcBorders>
            <w:vAlign w:val="center"/>
          </w:tcPr>
          <w:p w14:paraId="7D9AD6AF">
            <w:pPr>
              <w:spacing w:line="360" w:lineRule="auto"/>
              <w:ind w:right="106"/>
              <w:jc w:val="center"/>
              <w:rPr>
                <w:color w:val="auto"/>
              </w:rPr>
            </w:pPr>
            <w:r>
              <w:rPr>
                <w:rFonts w:ascii="宋体" w:hAnsi="宋体" w:cs="宋体"/>
                <w:color w:val="auto"/>
              </w:rPr>
              <w:t xml:space="preserve">姓名 </w:t>
            </w:r>
          </w:p>
        </w:tc>
        <w:tc>
          <w:tcPr>
            <w:tcW w:w="1135" w:type="dxa"/>
            <w:tcBorders>
              <w:top w:val="single" w:color="000000" w:sz="6" w:space="0"/>
              <w:left w:val="single" w:color="000000" w:sz="6" w:space="0"/>
              <w:bottom w:val="single" w:color="000000" w:sz="6" w:space="0"/>
              <w:right w:val="single" w:color="000000" w:sz="6" w:space="0"/>
            </w:tcBorders>
            <w:vAlign w:val="center"/>
          </w:tcPr>
          <w:p w14:paraId="263DDA05">
            <w:pPr>
              <w:spacing w:line="360" w:lineRule="auto"/>
              <w:ind w:right="5"/>
              <w:jc w:val="center"/>
              <w:rPr>
                <w:color w:val="auto"/>
              </w:rPr>
            </w:pPr>
          </w:p>
        </w:tc>
        <w:tc>
          <w:tcPr>
            <w:tcW w:w="1277" w:type="dxa"/>
            <w:gridSpan w:val="3"/>
            <w:tcBorders>
              <w:top w:val="single" w:color="000000" w:sz="6" w:space="0"/>
              <w:left w:val="single" w:color="000000" w:sz="6" w:space="0"/>
              <w:bottom w:val="single" w:color="000000" w:sz="6" w:space="0"/>
              <w:right w:val="single" w:color="000000" w:sz="6" w:space="0"/>
            </w:tcBorders>
            <w:vAlign w:val="center"/>
          </w:tcPr>
          <w:p w14:paraId="7CFD69C5">
            <w:pPr>
              <w:spacing w:line="360" w:lineRule="auto"/>
              <w:ind w:left="111"/>
              <w:rPr>
                <w:color w:val="auto"/>
              </w:rPr>
            </w:pPr>
            <w:r>
              <w:rPr>
                <w:rFonts w:ascii="宋体" w:hAnsi="宋体" w:cs="宋体"/>
                <w:color w:val="auto"/>
              </w:rPr>
              <w:t xml:space="preserve">技术职称 </w:t>
            </w:r>
          </w:p>
        </w:tc>
        <w:tc>
          <w:tcPr>
            <w:tcW w:w="1417" w:type="dxa"/>
            <w:gridSpan w:val="2"/>
            <w:tcBorders>
              <w:top w:val="single" w:color="000000" w:sz="6" w:space="0"/>
              <w:left w:val="single" w:color="000000" w:sz="6" w:space="0"/>
              <w:bottom w:val="single" w:color="000000" w:sz="6" w:space="0"/>
              <w:right w:val="single" w:color="000000" w:sz="6" w:space="0"/>
            </w:tcBorders>
            <w:vAlign w:val="center"/>
          </w:tcPr>
          <w:p w14:paraId="3C97AF5C">
            <w:pPr>
              <w:spacing w:line="360" w:lineRule="auto"/>
              <w:ind w:right="3"/>
              <w:jc w:val="center"/>
              <w:rPr>
                <w:color w:val="auto"/>
              </w:rPr>
            </w:pPr>
          </w:p>
        </w:tc>
        <w:tc>
          <w:tcPr>
            <w:tcW w:w="974" w:type="dxa"/>
            <w:gridSpan w:val="2"/>
            <w:tcBorders>
              <w:top w:val="single" w:color="000000" w:sz="6" w:space="0"/>
              <w:left w:val="single" w:color="000000" w:sz="6" w:space="0"/>
              <w:bottom w:val="single" w:color="000000" w:sz="6" w:space="0"/>
              <w:right w:val="single" w:color="000000" w:sz="6" w:space="0"/>
            </w:tcBorders>
            <w:vAlign w:val="center"/>
          </w:tcPr>
          <w:p w14:paraId="37EA0E82">
            <w:pPr>
              <w:spacing w:line="360" w:lineRule="auto"/>
              <w:ind w:left="168"/>
              <w:rPr>
                <w:color w:val="auto"/>
              </w:rPr>
            </w:pPr>
            <w:r>
              <w:rPr>
                <w:rFonts w:ascii="宋体" w:hAnsi="宋体" w:cs="宋体"/>
                <w:color w:val="auto"/>
              </w:rPr>
              <w:t xml:space="preserve">电话 </w:t>
            </w:r>
          </w:p>
        </w:tc>
        <w:tc>
          <w:tcPr>
            <w:tcW w:w="1719" w:type="dxa"/>
            <w:tcBorders>
              <w:top w:val="single" w:color="000000" w:sz="6" w:space="0"/>
              <w:left w:val="single" w:color="000000" w:sz="6" w:space="0"/>
              <w:bottom w:val="single" w:color="000000" w:sz="6" w:space="0"/>
              <w:right w:val="single" w:color="000000" w:sz="4" w:space="0"/>
            </w:tcBorders>
            <w:vAlign w:val="center"/>
          </w:tcPr>
          <w:p w14:paraId="5F5C49E9">
            <w:pPr>
              <w:spacing w:line="360" w:lineRule="auto"/>
              <w:ind w:right="3"/>
              <w:jc w:val="center"/>
              <w:rPr>
                <w:color w:val="auto"/>
              </w:rPr>
            </w:pPr>
          </w:p>
        </w:tc>
      </w:tr>
      <w:tr w14:paraId="3DB50BE0">
        <w:tblPrEx>
          <w:tblCellMar>
            <w:top w:w="14" w:type="dxa"/>
            <w:left w:w="108" w:type="dxa"/>
            <w:bottom w:w="14" w:type="dxa"/>
            <w:right w:w="0" w:type="dxa"/>
          </w:tblCellMar>
        </w:tblPrEx>
        <w:trPr>
          <w:trHeight w:val="566" w:hRule="atLeast"/>
        </w:trPr>
        <w:tc>
          <w:tcPr>
            <w:tcW w:w="1702" w:type="dxa"/>
            <w:tcBorders>
              <w:top w:val="single" w:color="000000" w:sz="6" w:space="0"/>
              <w:left w:val="single" w:color="000000" w:sz="4" w:space="0"/>
              <w:bottom w:val="single" w:color="000000" w:sz="6" w:space="0"/>
              <w:right w:val="single" w:color="000000" w:sz="6" w:space="0"/>
            </w:tcBorders>
            <w:vAlign w:val="center"/>
          </w:tcPr>
          <w:p w14:paraId="33D22D82">
            <w:pPr>
              <w:spacing w:line="360" w:lineRule="auto"/>
              <w:ind w:left="216"/>
              <w:rPr>
                <w:color w:val="auto"/>
              </w:rPr>
            </w:pPr>
            <w:r>
              <w:rPr>
                <w:rFonts w:ascii="宋体" w:hAnsi="宋体" w:cs="宋体"/>
                <w:color w:val="auto"/>
              </w:rPr>
              <w:t xml:space="preserve">技术负责人 </w:t>
            </w:r>
          </w:p>
        </w:tc>
        <w:tc>
          <w:tcPr>
            <w:tcW w:w="1241" w:type="dxa"/>
            <w:tcBorders>
              <w:top w:val="single" w:color="000000" w:sz="6" w:space="0"/>
              <w:left w:val="single" w:color="000000" w:sz="6" w:space="0"/>
              <w:bottom w:val="single" w:color="000000" w:sz="6" w:space="0"/>
              <w:right w:val="single" w:color="000000" w:sz="6" w:space="0"/>
            </w:tcBorders>
            <w:vAlign w:val="center"/>
          </w:tcPr>
          <w:p w14:paraId="229B53CE">
            <w:pPr>
              <w:spacing w:line="360" w:lineRule="auto"/>
              <w:ind w:right="106"/>
              <w:jc w:val="center"/>
              <w:rPr>
                <w:color w:val="auto"/>
              </w:rPr>
            </w:pPr>
            <w:r>
              <w:rPr>
                <w:rFonts w:ascii="宋体" w:hAnsi="宋体" w:cs="宋体"/>
                <w:color w:val="auto"/>
              </w:rPr>
              <w:t xml:space="preserve">姓名 </w:t>
            </w:r>
          </w:p>
        </w:tc>
        <w:tc>
          <w:tcPr>
            <w:tcW w:w="1135" w:type="dxa"/>
            <w:tcBorders>
              <w:top w:val="single" w:color="000000" w:sz="6" w:space="0"/>
              <w:left w:val="single" w:color="000000" w:sz="6" w:space="0"/>
              <w:bottom w:val="single" w:color="000000" w:sz="6" w:space="0"/>
              <w:right w:val="single" w:color="000000" w:sz="6" w:space="0"/>
            </w:tcBorders>
            <w:vAlign w:val="center"/>
          </w:tcPr>
          <w:p w14:paraId="62536871">
            <w:pPr>
              <w:spacing w:line="360" w:lineRule="auto"/>
              <w:ind w:right="5"/>
              <w:jc w:val="center"/>
              <w:rPr>
                <w:color w:val="auto"/>
              </w:rPr>
            </w:pPr>
          </w:p>
        </w:tc>
        <w:tc>
          <w:tcPr>
            <w:tcW w:w="1277" w:type="dxa"/>
            <w:gridSpan w:val="3"/>
            <w:tcBorders>
              <w:top w:val="single" w:color="000000" w:sz="6" w:space="0"/>
              <w:left w:val="single" w:color="000000" w:sz="6" w:space="0"/>
              <w:bottom w:val="single" w:color="000000" w:sz="6" w:space="0"/>
              <w:right w:val="single" w:color="000000" w:sz="6" w:space="0"/>
            </w:tcBorders>
            <w:vAlign w:val="center"/>
          </w:tcPr>
          <w:p w14:paraId="7E83DBDE">
            <w:pPr>
              <w:spacing w:line="360" w:lineRule="auto"/>
              <w:ind w:left="111"/>
              <w:rPr>
                <w:color w:val="auto"/>
              </w:rPr>
            </w:pPr>
            <w:r>
              <w:rPr>
                <w:rFonts w:ascii="宋体" w:hAnsi="宋体" w:cs="宋体"/>
                <w:color w:val="auto"/>
              </w:rPr>
              <w:t xml:space="preserve">技术职称 </w:t>
            </w:r>
          </w:p>
        </w:tc>
        <w:tc>
          <w:tcPr>
            <w:tcW w:w="1417" w:type="dxa"/>
            <w:gridSpan w:val="2"/>
            <w:tcBorders>
              <w:top w:val="single" w:color="000000" w:sz="6" w:space="0"/>
              <w:left w:val="single" w:color="000000" w:sz="6" w:space="0"/>
              <w:bottom w:val="single" w:color="000000" w:sz="6" w:space="0"/>
              <w:right w:val="single" w:color="000000" w:sz="6" w:space="0"/>
            </w:tcBorders>
            <w:vAlign w:val="center"/>
          </w:tcPr>
          <w:p w14:paraId="57E54B5F">
            <w:pPr>
              <w:spacing w:line="360" w:lineRule="auto"/>
              <w:ind w:right="3"/>
              <w:jc w:val="center"/>
              <w:rPr>
                <w:color w:val="auto"/>
              </w:rPr>
            </w:pPr>
          </w:p>
        </w:tc>
        <w:tc>
          <w:tcPr>
            <w:tcW w:w="974" w:type="dxa"/>
            <w:gridSpan w:val="2"/>
            <w:tcBorders>
              <w:top w:val="single" w:color="000000" w:sz="6" w:space="0"/>
              <w:left w:val="single" w:color="000000" w:sz="6" w:space="0"/>
              <w:bottom w:val="single" w:color="000000" w:sz="6" w:space="0"/>
              <w:right w:val="single" w:color="000000" w:sz="6" w:space="0"/>
            </w:tcBorders>
            <w:vAlign w:val="center"/>
          </w:tcPr>
          <w:p w14:paraId="14DCCA90">
            <w:pPr>
              <w:spacing w:line="360" w:lineRule="auto"/>
              <w:ind w:left="168"/>
              <w:rPr>
                <w:color w:val="auto"/>
              </w:rPr>
            </w:pPr>
            <w:r>
              <w:rPr>
                <w:rFonts w:ascii="宋体" w:hAnsi="宋体" w:cs="宋体"/>
                <w:color w:val="auto"/>
              </w:rPr>
              <w:t xml:space="preserve">电话 </w:t>
            </w:r>
          </w:p>
        </w:tc>
        <w:tc>
          <w:tcPr>
            <w:tcW w:w="1719" w:type="dxa"/>
            <w:tcBorders>
              <w:top w:val="single" w:color="000000" w:sz="6" w:space="0"/>
              <w:left w:val="single" w:color="000000" w:sz="6" w:space="0"/>
              <w:bottom w:val="single" w:color="000000" w:sz="6" w:space="0"/>
              <w:right w:val="single" w:color="000000" w:sz="4" w:space="0"/>
            </w:tcBorders>
            <w:vAlign w:val="center"/>
          </w:tcPr>
          <w:p w14:paraId="7DC25EBD">
            <w:pPr>
              <w:spacing w:line="360" w:lineRule="auto"/>
              <w:ind w:right="3"/>
              <w:jc w:val="center"/>
              <w:rPr>
                <w:color w:val="auto"/>
              </w:rPr>
            </w:pPr>
          </w:p>
        </w:tc>
      </w:tr>
      <w:tr w14:paraId="372AE249">
        <w:tblPrEx>
          <w:tblCellMar>
            <w:top w:w="14" w:type="dxa"/>
            <w:left w:w="108" w:type="dxa"/>
            <w:bottom w:w="14" w:type="dxa"/>
            <w:right w:w="0" w:type="dxa"/>
          </w:tblCellMar>
        </w:tblPrEx>
        <w:trPr>
          <w:trHeight w:val="569" w:hRule="atLeast"/>
        </w:trPr>
        <w:tc>
          <w:tcPr>
            <w:tcW w:w="1702" w:type="dxa"/>
            <w:tcBorders>
              <w:top w:val="single" w:color="000000" w:sz="6" w:space="0"/>
              <w:left w:val="single" w:color="000000" w:sz="4" w:space="0"/>
              <w:bottom w:val="single" w:color="000000" w:sz="6" w:space="0"/>
              <w:right w:val="single" w:color="000000" w:sz="6" w:space="0"/>
            </w:tcBorders>
            <w:vAlign w:val="center"/>
          </w:tcPr>
          <w:p w14:paraId="2985E063">
            <w:pPr>
              <w:spacing w:line="360" w:lineRule="auto"/>
              <w:ind w:right="109"/>
              <w:jc w:val="center"/>
              <w:rPr>
                <w:color w:val="auto"/>
              </w:rPr>
            </w:pPr>
            <w:r>
              <w:rPr>
                <w:rFonts w:ascii="宋体" w:hAnsi="宋体" w:cs="宋体"/>
                <w:color w:val="auto"/>
              </w:rPr>
              <w:t xml:space="preserve">成立时间 </w:t>
            </w:r>
          </w:p>
        </w:tc>
        <w:tc>
          <w:tcPr>
            <w:tcW w:w="1241" w:type="dxa"/>
            <w:tcBorders>
              <w:top w:val="single" w:color="000000" w:sz="6" w:space="0"/>
              <w:left w:val="single" w:color="000000" w:sz="6" w:space="0"/>
              <w:bottom w:val="single" w:color="000000" w:sz="6" w:space="0"/>
              <w:right w:val="nil"/>
            </w:tcBorders>
            <w:vAlign w:val="center"/>
          </w:tcPr>
          <w:p w14:paraId="7E426C25">
            <w:pPr>
              <w:spacing w:line="360" w:lineRule="auto"/>
              <w:ind w:right="-53"/>
              <w:jc w:val="right"/>
              <w:rPr>
                <w:color w:val="auto"/>
              </w:rPr>
            </w:pPr>
          </w:p>
        </w:tc>
        <w:tc>
          <w:tcPr>
            <w:tcW w:w="1135" w:type="dxa"/>
            <w:tcBorders>
              <w:top w:val="single" w:color="000000" w:sz="6" w:space="0"/>
              <w:left w:val="nil"/>
              <w:bottom w:val="single" w:color="000000" w:sz="6" w:space="0"/>
              <w:right w:val="single" w:color="000000" w:sz="6" w:space="0"/>
            </w:tcBorders>
          </w:tcPr>
          <w:p w14:paraId="58AF0920">
            <w:pPr>
              <w:spacing w:line="360" w:lineRule="auto"/>
              <w:rPr>
                <w:color w:val="auto"/>
              </w:rPr>
            </w:pPr>
          </w:p>
        </w:tc>
        <w:tc>
          <w:tcPr>
            <w:tcW w:w="5387" w:type="dxa"/>
            <w:gridSpan w:val="8"/>
            <w:tcBorders>
              <w:top w:val="single" w:color="000000" w:sz="6" w:space="0"/>
              <w:left w:val="single" w:color="000000" w:sz="6" w:space="0"/>
              <w:bottom w:val="single" w:color="000000" w:sz="6" w:space="0"/>
              <w:right w:val="single" w:color="000000" w:sz="4" w:space="0"/>
            </w:tcBorders>
            <w:vAlign w:val="center"/>
          </w:tcPr>
          <w:p w14:paraId="112C6D43">
            <w:pPr>
              <w:spacing w:line="360" w:lineRule="auto"/>
              <w:ind w:right="104"/>
              <w:jc w:val="center"/>
              <w:rPr>
                <w:color w:val="auto"/>
              </w:rPr>
            </w:pPr>
            <w:r>
              <w:rPr>
                <w:rFonts w:ascii="宋体" w:hAnsi="宋体" w:cs="宋体"/>
                <w:color w:val="auto"/>
              </w:rPr>
              <w:t xml:space="preserve">员工总人数： </w:t>
            </w:r>
          </w:p>
        </w:tc>
      </w:tr>
      <w:tr w14:paraId="4BCCF115">
        <w:tblPrEx>
          <w:tblCellMar>
            <w:top w:w="14" w:type="dxa"/>
            <w:left w:w="108" w:type="dxa"/>
            <w:bottom w:w="14" w:type="dxa"/>
            <w:right w:w="0" w:type="dxa"/>
          </w:tblCellMar>
        </w:tblPrEx>
        <w:trPr>
          <w:trHeight w:val="566" w:hRule="atLeast"/>
        </w:trPr>
        <w:tc>
          <w:tcPr>
            <w:tcW w:w="1702" w:type="dxa"/>
            <w:tcBorders>
              <w:top w:val="single" w:color="000000" w:sz="6" w:space="0"/>
              <w:left w:val="single" w:color="000000" w:sz="4" w:space="0"/>
              <w:bottom w:val="single" w:color="000000" w:sz="6" w:space="0"/>
              <w:right w:val="single" w:color="000000" w:sz="6" w:space="0"/>
            </w:tcBorders>
            <w:vAlign w:val="center"/>
          </w:tcPr>
          <w:p w14:paraId="591D94B6">
            <w:pPr>
              <w:spacing w:line="360" w:lineRule="auto"/>
              <w:ind w:left="113"/>
              <w:rPr>
                <w:color w:val="auto"/>
              </w:rPr>
            </w:pPr>
            <w:r>
              <w:rPr>
                <w:rFonts w:ascii="宋体" w:hAnsi="宋体" w:cs="宋体"/>
                <w:color w:val="auto"/>
              </w:rPr>
              <w:t xml:space="preserve">企业资质等级 </w:t>
            </w:r>
          </w:p>
        </w:tc>
        <w:tc>
          <w:tcPr>
            <w:tcW w:w="1241" w:type="dxa"/>
            <w:tcBorders>
              <w:top w:val="single" w:color="000000" w:sz="6" w:space="0"/>
              <w:left w:val="single" w:color="000000" w:sz="6" w:space="0"/>
              <w:bottom w:val="single" w:color="000000" w:sz="6" w:space="0"/>
              <w:right w:val="nil"/>
            </w:tcBorders>
            <w:vAlign w:val="center"/>
          </w:tcPr>
          <w:p w14:paraId="657E1304">
            <w:pPr>
              <w:spacing w:line="360" w:lineRule="auto"/>
              <w:ind w:right="-53"/>
              <w:jc w:val="right"/>
              <w:rPr>
                <w:color w:val="auto"/>
              </w:rPr>
            </w:pPr>
          </w:p>
        </w:tc>
        <w:tc>
          <w:tcPr>
            <w:tcW w:w="1135" w:type="dxa"/>
            <w:tcBorders>
              <w:top w:val="single" w:color="000000" w:sz="6" w:space="0"/>
              <w:left w:val="nil"/>
              <w:bottom w:val="single" w:color="000000" w:sz="6" w:space="0"/>
              <w:right w:val="single" w:color="000000" w:sz="6" w:space="0"/>
            </w:tcBorders>
          </w:tcPr>
          <w:p w14:paraId="16F760A5">
            <w:pPr>
              <w:spacing w:line="360" w:lineRule="auto"/>
              <w:rPr>
                <w:color w:val="auto"/>
              </w:rPr>
            </w:pPr>
          </w:p>
        </w:tc>
        <w:tc>
          <w:tcPr>
            <w:tcW w:w="994" w:type="dxa"/>
            <w:gridSpan w:val="2"/>
            <w:vMerge w:val="restart"/>
            <w:tcBorders>
              <w:top w:val="single" w:color="000000" w:sz="6" w:space="0"/>
              <w:left w:val="single" w:color="000000" w:sz="6" w:space="0"/>
              <w:bottom w:val="nil"/>
              <w:right w:val="single" w:color="000000" w:sz="6" w:space="0"/>
            </w:tcBorders>
            <w:vAlign w:val="bottom"/>
          </w:tcPr>
          <w:p w14:paraId="25145401">
            <w:pPr>
              <w:spacing w:after="95" w:line="360" w:lineRule="auto"/>
              <w:ind w:right="108"/>
              <w:jc w:val="center"/>
              <w:rPr>
                <w:color w:val="auto"/>
              </w:rPr>
            </w:pPr>
            <w:r>
              <w:rPr>
                <w:rFonts w:ascii="宋体" w:hAnsi="宋体" w:cs="宋体"/>
                <w:color w:val="auto"/>
              </w:rPr>
              <w:t xml:space="preserve">其 </w:t>
            </w:r>
          </w:p>
          <w:p w14:paraId="5D79A01C">
            <w:pPr>
              <w:spacing w:after="92" w:line="360" w:lineRule="auto"/>
              <w:ind w:right="2"/>
              <w:jc w:val="center"/>
              <w:rPr>
                <w:color w:val="auto"/>
              </w:rPr>
            </w:pPr>
          </w:p>
          <w:p w14:paraId="6055017A">
            <w:pPr>
              <w:spacing w:line="360" w:lineRule="auto"/>
              <w:ind w:right="108"/>
              <w:jc w:val="center"/>
              <w:rPr>
                <w:color w:val="auto"/>
              </w:rPr>
            </w:pPr>
            <w:r>
              <w:rPr>
                <w:rFonts w:ascii="宋体" w:hAnsi="宋体" w:cs="宋体"/>
                <w:color w:val="auto"/>
              </w:rPr>
              <w:t xml:space="preserve">中 </w:t>
            </w:r>
          </w:p>
        </w:tc>
        <w:tc>
          <w:tcPr>
            <w:tcW w:w="2007" w:type="dxa"/>
            <w:gridSpan w:val="4"/>
            <w:tcBorders>
              <w:top w:val="single" w:color="000000" w:sz="6" w:space="0"/>
              <w:left w:val="single" w:color="000000" w:sz="6" w:space="0"/>
              <w:bottom w:val="single" w:color="000000" w:sz="6" w:space="0"/>
              <w:right w:val="single" w:color="000000" w:sz="6" w:space="0"/>
            </w:tcBorders>
            <w:vAlign w:val="center"/>
          </w:tcPr>
          <w:p w14:paraId="23309416">
            <w:pPr>
              <w:spacing w:line="360" w:lineRule="auto"/>
              <w:ind w:right="106"/>
              <w:jc w:val="center"/>
              <w:rPr>
                <w:color w:val="auto"/>
              </w:rPr>
            </w:pPr>
            <w:r>
              <w:rPr>
                <w:rFonts w:ascii="宋体" w:hAnsi="宋体" w:cs="宋体"/>
                <w:color w:val="auto"/>
              </w:rPr>
              <w:t xml:space="preserve">注册工程师 </w:t>
            </w:r>
          </w:p>
        </w:tc>
        <w:tc>
          <w:tcPr>
            <w:tcW w:w="2386" w:type="dxa"/>
            <w:gridSpan w:val="2"/>
            <w:tcBorders>
              <w:top w:val="single" w:color="000000" w:sz="6" w:space="0"/>
              <w:left w:val="single" w:color="000000" w:sz="6" w:space="0"/>
              <w:bottom w:val="single" w:color="000000" w:sz="6" w:space="0"/>
              <w:right w:val="single" w:color="000000" w:sz="4" w:space="0"/>
            </w:tcBorders>
            <w:vAlign w:val="center"/>
          </w:tcPr>
          <w:p w14:paraId="18123D2B">
            <w:pPr>
              <w:spacing w:line="360" w:lineRule="auto"/>
              <w:ind w:right="3"/>
              <w:jc w:val="center"/>
              <w:rPr>
                <w:color w:val="auto"/>
              </w:rPr>
            </w:pPr>
          </w:p>
        </w:tc>
      </w:tr>
      <w:tr w14:paraId="3A96E2AE">
        <w:tblPrEx>
          <w:tblCellMar>
            <w:top w:w="14" w:type="dxa"/>
            <w:left w:w="108" w:type="dxa"/>
            <w:bottom w:w="14" w:type="dxa"/>
            <w:right w:w="0" w:type="dxa"/>
          </w:tblCellMar>
        </w:tblPrEx>
        <w:trPr>
          <w:trHeight w:val="566" w:hRule="atLeast"/>
        </w:trPr>
        <w:tc>
          <w:tcPr>
            <w:tcW w:w="1702" w:type="dxa"/>
            <w:tcBorders>
              <w:top w:val="single" w:color="000000" w:sz="6" w:space="0"/>
              <w:left w:val="single" w:color="000000" w:sz="4" w:space="0"/>
              <w:bottom w:val="single" w:color="000000" w:sz="6" w:space="0"/>
              <w:right w:val="single" w:color="000000" w:sz="6" w:space="0"/>
            </w:tcBorders>
            <w:vAlign w:val="center"/>
          </w:tcPr>
          <w:p w14:paraId="195C8596">
            <w:pPr>
              <w:spacing w:line="360" w:lineRule="auto"/>
              <w:ind w:left="216"/>
              <w:rPr>
                <w:color w:val="auto"/>
              </w:rPr>
            </w:pPr>
            <w:r>
              <w:rPr>
                <w:rFonts w:ascii="宋体" w:hAnsi="宋体" w:cs="宋体"/>
                <w:color w:val="auto"/>
              </w:rPr>
              <w:t xml:space="preserve">营业执照号 </w:t>
            </w:r>
          </w:p>
        </w:tc>
        <w:tc>
          <w:tcPr>
            <w:tcW w:w="1241" w:type="dxa"/>
            <w:tcBorders>
              <w:top w:val="single" w:color="000000" w:sz="6" w:space="0"/>
              <w:left w:val="single" w:color="000000" w:sz="6" w:space="0"/>
              <w:bottom w:val="single" w:color="000000" w:sz="6" w:space="0"/>
              <w:right w:val="nil"/>
            </w:tcBorders>
            <w:vAlign w:val="center"/>
          </w:tcPr>
          <w:p w14:paraId="3DCE7E7F">
            <w:pPr>
              <w:spacing w:line="360" w:lineRule="auto"/>
              <w:ind w:right="-53"/>
              <w:jc w:val="right"/>
              <w:rPr>
                <w:color w:val="auto"/>
              </w:rPr>
            </w:pPr>
          </w:p>
        </w:tc>
        <w:tc>
          <w:tcPr>
            <w:tcW w:w="1135" w:type="dxa"/>
            <w:tcBorders>
              <w:top w:val="single" w:color="000000" w:sz="6" w:space="0"/>
              <w:left w:val="nil"/>
              <w:bottom w:val="single" w:color="000000" w:sz="6" w:space="0"/>
              <w:right w:val="single" w:color="000000" w:sz="6" w:space="0"/>
            </w:tcBorders>
          </w:tcPr>
          <w:p w14:paraId="5143A6BE">
            <w:pPr>
              <w:spacing w:line="360" w:lineRule="auto"/>
              <w:rPr>
                <w:color w:val="auto"/>
              </w:rPr>
            </w:pPr>
          </w:p>
        </w:tc>
        <w:tc>
          <w:tcPr>
            <w:tcW w:w="0" w:type="auto"/>
            <w:gridSpan w:val="2"/>
            <w:vMerge w:val="continue"/>
            <w:tcBorders>
              <w:top w:val="nil"/>
              <w:left w:val="single" w:color="000000" w:sz="6" w:space="0"/>
              <w:bottom w:val="nil"/>
              <w:right w:val="single" w:color="000000" w:sz="6" w:space="0"/>
            </w:tcBorders>
          </w:tcPr>
          <w:p w14:paraId="645A751B">
            <w:pPr>
              <w:spacing w:line="360" w:lineRule="auto"/>
              <w:rPr>
                <w:color w:val="auto"/>
              </w:rPr>
            </w:pPr>
          </w:p>
        </w:tc>
        <w:tc>
          <w:tcPr>
            <w:tcW w:w="2007" w:type="dxa"/>
            <w:gridSpan w:val="4"/>
            <w:tcBorders>
              <w:top w:val="single" w:color="000000" w:sz="6" w:space="0"/>
              <w:left w:val="single" w:color="000000" w:sz="6" w:space="0"/>
              <w:bottom w:val="single" w:color="000000" w:sz="6" w:space="0"/>
              <w:right w:val="single" w:color="000000" w:sz="6" w:space="0"/>
            </w:tcBorders>
            <w:vAlign w:val="center"/>
          </w:tcPr>
          <w:p w14:paraId="36E225BF">
            <w:pPr>
              <w:spacing w:line="360" w:lineRule="auto"/>
              <w:ind w:left="264"/>
              <w:rPr>
                <w:color w:val="auto"/>
              </w:rPr>
            </w:pPr>
            <w:r>
              <w:rPr>
                <w:rFonts w:ascii="宋体" w:hAnsi="宋体" w:cs="宋体"/>
                <w:color w:val="auto"/>
              </w:rPr>
              <w:t xml:space="preserve">高级职称人员 </w:t>
            </w:r>
          </w:p>
        </w:tc>
        <w:tc>
          <w:tcPr>
            <w:tcW w:w="2386" w:type="dxa"/>
            <w:gridSpan w:val="2"/>
            <w:tcBorders>
              <w:top w:val="single" w:color="000000" w:sz="6" w:space="0"/>
              <w:left w:val="single" w:color="000000" w:sz="6" w:space="0"/>
              <w:bottom w:val="single" w:color="000000" w:sz="6" w:space="0"/>
              <w:right w:val="single" w:color="000000" w:sz="4" w:space="0"/>
            </w:tcBorders>
            <w:vAlign w:val="center"/>
          </w:tcPr>
          <w:p w14:paraId="3EB54568">
            <w:pPr>
              <w:spacing w:line="360" w:lineRule="auto"/>
              <w:ind w:right="3"/>
              <w:jc w:val="center"/>
              <w:rPr>
                <w:color w:val="auto"/>
              </w:rPr>
            </w:pPr>
          </w:p>
        </w:tc>
      </w:tr>
      <w:tr w14:paraId="394E683E">
        <w:tblPrEx>
          <w:tblCellMar>
            <w:top w:w="14" w:type="dxa"/>
            <w:left w:w="108" w:type="dxa"/>
            <w:bottom w:w="14" w:type="dxa"/>
            <w:right w:w="0" w:type="dxa"/>
          </w:tblCellMar>
        </w:tblPrEx>
        <w:trPr>
          <w:trHeight w:val="567" w:hRule="atLeast"/>
        </w:trPr>
        <w:tc>
          <w:tcPr>
            <w:tcW w:w="1702" w:type="dxa"/>
            <w:tcBorders>
              <w:top w:val="single" w:color="000000" w:sz="6" w:space="0"/>
              <w:left w:val="single" w:color="000000" w:sz="4" w:space="0"/>
              <w:bottom w:val="single" w:color="000000" w:sz="6" w:space="0"/>
              <w:right w:val="single" w:color="000000" w:sz="6" w:space="0"/>
            </w:tcBorders>
            <w:vAlign w:val="center"/>
          </w:tcPr>
          <w:p w14:paraId="498917C5">
            <w:pPr>
              <w:spacing w:line="360" w:lineRule="auto"/>
              <w:ind w:right="109"/>
              <w:jc w:val="center"/>
              <w:rPr>
                <w:color w:val="auto"/>
              </w:rPr>
            </w:pPr>
            <w:r>
              <w:rPr>
                <w:rFonts w:ascii="宋体" w:hAnsi="宋体" w:cs="宋体"/>
                <w:color w:val="auto"/>
              </w:rPr>
              <w:t xml:space="preserve">注册资金 </w:t>
            </w:r>
          </w:p>
        </w:tc>
        <w:tc>
          <w:tcPr>
            <w:tcW w:w="1241" w:type="dxa"/>
            <w:tcBorders>
              <w:top w:val="single" w:color="000000" w:sz="6" w:space="0"/>
              <w:left w:val="single" w:color="000000" w:sz="6" w:space="0"/>
              <w:bottom w:val="single" w:color="000000" w:sz="6" w:space="0"/>
              <w:right w:val="nil"/>
            </w:tcBorders>
            <w:vAlign w:val="center"/>
          </w:tcPr>
          <w:p w14:paraId="21D410AF">
            <w:pPr>
              <w:spacing w:line="360" w:lineRule="auto"/>
              <w:ind w:right="-53"/>
              <w:jc w:val="right"/>
              <w:rPr>
                <w:color w:val="auto"/>
              </w:rPr>
            </w:pPr>
          </w:p>
        </w:tc>
        <w:tc>
          <w:tcPr>
            <w:tcW w:w="1135" w:type="dxa"/>
            <w:tcBorders>
              <w:top w:val="single" w:color="000000" w:sz="6" w:space="0"/>
              <w:left w:val="nil"/>
              <w:bottom w:val="single" w:color="000000" w:sz="6" w:space="0"/>
              <w:right w:val="single" w:color="000000" w:sz="6" w:space="0"/>
            </w:tcBorders>
          </w:tcPr>
          <w:p w14:paraId="7FDCEDDC">
            <w:pPr>
              <w:spacing w:line="360" w:lineRule="auto"/>
              <w:rPr>
                <w:color w:val="auto"/>
              </w:rPr>
            </w:pPr>
          </w:p>
        </w:tc>
        <w:tc>
          <w:tcPr>
            <w:tcW w:w="0" w:type="auto"/>
            <w:gridSpan w:val="2"/>
            <w:vMerge w:val="continue"/>
            <w:tcBorders>
              <w:top w:val="nil"/>
              <w:left w:val="single" w:color="000000" w:sz="6" w:space="0"/>
              <w:bottom w:val="nil"/>
              <w:right w:val="single" w:color="000000" w:sz="6" w:space="0"/>
            </w:tcBorders>
          </w:tcPr>
          <w:p w14:paraId="61B4683F">
            <w:pPr>
              <w:spacing w:line="360" w:lineRule="auto"/>
              <w:rPr>
                <w:color w:val="auto"/>
              </w:rPr>
            </w:pPr>
          </w:p>
        </w:tc>
        <w:tc>
          <w:tcPr>
            <w:tcW w:w="2007" w:type="dxa"/>
            <w:gridSpan w:val="4"/>
            <w:tcBorders>
              <w:top w:val="single" w:color="000000" w:sz="6" w:space="0"/>
              <w:left w:val="single" w:color="000000" w:sz="6" w:space="0"/>
              <w:bottom w:val="single" w:color="000000" w:sz="6" w:space="0"/>
              <w:right w:val="single" w:color="000000" w:sz="6" w:space="0"/>
            </w:tcBorders>
            <w:vAlign w:val="center"/>
          </w:tcPr>
          <w:p w14:paraId="4922B6C7">
            <w:pPr>
              <w:spacing w:line="360" w:lineRule="auto"/>
              <w:ind w:left="264"/>
              <w:rPr>
                <w:color w:val="auto"/>
              </w:rPr>
            </w:pPr>
            <w:r>
              <w:rPr>
                <w:rFonts w:ascii="宋体" w:hAnsi="宋体" w:cs="宋体"/>
                <w:color w:val="auto"/>
              </w:rPr>
              <w:t xml:space="preserve">中级职称人员 </w:t>
            </w:r>
          </w:p>
        </w:tc>
        <w:tc>
          <w:tcPr>
            <w:tcW w:w="2386" w:type="dxa"/>
            <w:gridSpan w:val="2"/>
            <w:tcBorders>
              <w:top w:val="single" w:color="000000" w:sz="6" w:space="0"/>
              <w:left w:val="single" w:color="000000" w:sz="6" w:space="0"/>
              <w:bottom w:val="single" w:color="000000" w:sz="6" w:space="0"/>
              <w:right w:val="single" w:color="000000" w:sz="4" w:space="0"/>
            </w:tcBorders>
            <w:vAlign w:val="center"/>
          </w:tcPr>
          <w:p w14:paraId="797D70DE">
            <w:pPr>
              <w:spacing w:line="360" w:lineRule="auto"/>
              <w:ind w:right="3"/>
              <w:jc w:val="center"/>
              <w:rPr>
                <w:color w:val="auto"/>
              </w:rPr>
            </w:pPr>
          </w:p>
        </w:tc>
      </w:tr>
      <w:tr w14:paraId="6638DF05">
        <w:trPr>
          <w:trHeight w:val="301" w:hRule="atLeast"/>
        </w:trPr>
        <w:tc>
          <w:tcPr>
            <w:tcW w:w="1702" w:type="dxa"/>
            <w:tcBorders>
              <w:top w:val="single" w:color="000000" w:sz="6" w:space="0"/>
              <w:left w:val="single" w:color="000000" w:sz="4" w:space="0"/>
              <w:bottom w:val="nil"/>
              <w:right w:val="single" w:color="000000" w:sz="6" w:space="0"/>
            </w:tcBorders>
          </w:tcPr>
          <w:p w14:paraId="611CD134">
            <w:pPr>
              <w:spacing w:line="360" w:lineRule="auto"/>
              <w:rPr>
                <w:color w:val="auto"/>
              </w:rPr>
            </w:pPr>
          </w:p>
        </w:tc>
        <w:tc>
          <w:tcPr>
            <w:tcW w:w="1241" w:type="dxa"/>
            <w:tcBorders>
              <w:top w:val="single" w:color="000000" w:sz="6" w:space="0"/>
              <w:left w:val="single" w:color="000000" w:sz="6" w:space="0"/>
              <w:bottom w:val="nil"/>
              <w:right w:val="nil"/>
            </w:tcBorders>
          </w:tcPr>
          <w:p w14:paraId="54150425">
            <w:pPr>
              <w:spacing w:line="360" w:lineRule="auto"/>
              <w:rPr>
                <w:color w:val="auto"/>
              </w:rPr>
            </w:pPr>
          </w:p>
        </w:tc>
        <w:tc>
          <w:tcPr>
            <w:tcW w:w="1135" w:type="dxa"/>
            <w:tcBorders>
              <w:top w:val="single" w:color="000000" w:sz="6" w:space="0"/>
              <w:left w:val="nil"/>
              <w:bottom w:val="nil"/>
              <w:right w:val="single" w:color="000000" w:sz="6" w:space="0"/>
            </w:tcBorders>
          </w:tcPr>
          <w:p w14:paraId="7911A8CC">
            <w:pPr>
              <w:spacing w:line="360" w:lineRule="auto"/>
              <w:rPr>
                <w:color w:val="auto"/>
              </w:rPr>
            </w:pPr>
          </w:p>
        </w:tc>
        <w:tc>
          <w:tcPr>
            <w:tcW w:w="0" w:type="auto"/>
            <w:gridSpan w:val="2"/>
            <w:vMerge w:val="continue"/>
            <w:tcBorders>
              <w:top w:val="nil"/>
              <w:left w:val="single" w:color="000000" w:sz="6" w:space="0"/>
              <w:bottom w:val="nil"/>
              <w:right w:val="single" w:color="000000" w:sz="6" w:space="0"/>
            </w:tcBorders>
          </w:tcPr>
          <w:p w14:paraId="0933C2EC">
            <w:pPr>
              <w:spacing w:line="360" w:lineRule="auto"/>
              <w:rPr>
                <w:color w:val="auto"/>
              </w:rPr>
            </w:pPr>
          </w:p>
        </w:tc>
        <w:tc>
          <w:tcPr>
            <w:tcW w:w="2007" w:type="dxa"/>
            <w:gridSpan w:val="4"/>
            <w:tcBorders>
              <w:top w:val="single" w:color="000000" w:sz="6" w:space="0"/>
              <w:left w:val="single" w:color="000000" w:sz="6" w:space="0"/>
              <w:bottom w:val="nil"/>
              <w:right w:val="single" w:color="000000" w:sz="6" w:space="0"/>
            </w:tcBorders>
          </w:tcPr>
          <w:p w14:paraId="229FB093">
            <w:pPr>
              <w:spacing w:line="360" w:lineRule="auto"/>
              <w:rPr>
                <w:color w:val="auto"/>
              </w:rPr>
            </w:pPr>
          </w:p>
        </w:tc>
        <w:tc>
          <w:tcPr>
            <w:tcW w:w="2386" w:type="dxa"/>
            <w:gridSpan w:val="2"/>
            <w:tcBorders>
              <w:top w:val="single" w:color="000000" w:sz="6" w:space="0"/>
              <w:left w:val="single" w:color="000000" w:sz="6" w:space="0"/>
              <w:bottom w:val="nil"/>
              <w:right w:val="single" w:color="000000" w:sz="4" w:space="0"/>
            </w:tcBorders>
          </w:tcPr>
          <w:p w14:paraId="3D3905C2">
            <w:pPr>
              <w:spacing w:line="360" w:lineRule="auto"/>
              <w:rPr>
                <w:color w:val="auto"/>
              </w:rPr>
            </w:pPr>
          </w:p>
        </w:tc>
      </w:tr>
      <w:tr w14:paraId="0CCC9E7D">
        <w:tblPrEx>
          <w:tblCellMar>
            <w:top w:w="14" w:type="dxa"/>
            <w:left w:w="108" w:type="dxa"/>
            <w:bottom w:w="14" w:type="dxa"/>
            <w:right w:w="0" w:type="dxa"/>
          </w:tblCellMar>
        </w:tblPrEx>
        <w:trPr>
          <w:trHeight w:val="539" w:hRule="atLeast"/>
        </w:trPr>
        <w:tc>
          <w:tcPr>
            <w:tcW w:w="1702" w:type="dxa"/>
            <w:tcBorders>
              <w:top w:val="nil"/>
              <w:left w:val="single" w:color="000000" w:sz="4" w:space="0"/>
              <w:bottom w:val="single" w:color="000000" w:sz="6" w:space="0"/>
              <w:right w:val="single" w:color="000000" w:sz="6" w:space="0"/>
            </w:tcBorders>
          </w:tcPr>
          <w:p w14:paraId="23292528">
            <w:pPr>
              <w:spacing w:line="360" w:lineRule="auto"/>
              <w:ind w:right="109"/>
              <w:jc w:val="center"/>
              <w:rPr>
                <w:color w:val="auto"/>
              </w:rPr>
            </w:pPr>
            <w:r>
              <w:rPr>
                <w:rFonts w:ascii="宋体" w:hAnsi="宋体" w:cs="宋体"/>
                <w:color w:val="auto"/>
              </w:rPr>
              <w:t xml:space="preserve">开户银行 </w:t>
            </w:r>
          </w:p>
        </w:tc>
        <w:tc>
          <w:tcPr>
            <w:tcW w:w="1241" w:type="dxa"/>
            <w:tcBorders>
              <w:top w:val="nil"/>
              <w:left w:val="single" w:color="000000" w:sz="6" w:space="0"/>
              <w:bottom w:val="single" w:color="000000" w:sz="6" w:space="0"/>
              <w:right w:val="nil"/>
            </w:tcBorders>
          </w:tcPr>
          <w:p w14:paraId="5A6D8331">
            <w:pPr>
              <w:spacing w:line="360" w:lineRule="auto"/>
              <w:ind w:right="-53"/>
              <w:jc w:val="right"/>
              <w:rPr>
                <w:color w:val="auto"/>
              </w:rPr>
            </w:pPr>
          </w:p>
        </w:tc>
        <w:tc>
          <w:tcPr>
            <w:tcW w:w="1135" w:type="dxa"/>
            <w:tcBorders>
              <w:top w:val="nil"/>
              <w:left w:val="nil"/>
              <w:bottom w:val="single" w:color="000000" w:sz="6" w:space="0"/>
              <w:right w:val="single" w:color="000000" w:sz="6" w:space="0"/>
            </w:tcBorders>
          </w:tcPr>
          <w:p w14:paraId="5573757B">
            <w:pPr>
              <w:spacing w:line="360" w:lineRule="auto"/>
              <w:rPr>
                <w:color w:val="auto"/>
              </w:rPr>
            </w:pPr>
          </w:p>
        </w:tc>
        <w:tc>
          <w:tcPr>
            <w:tcW w:w="994" w:type="dxa"/>
            <w:gridSpan w:val="2"/>
            <w:vMerge w:val="restart"/>
            <w:tcBorders>
              <w:top w:val="nil"/>
              <w:left w:val="single" w:color="000000" w:sz="6" w:space="0"/>
              <w:bottom w:val="single" w:color="000000" w:sz="6" w:space="0"/>
              <w:right w:val="single" w:color="000000" w:sz="6" w:space="0"/>
            </w:tcBorders>
          </w:tcPr>
          <w:p w14:paraId="5372C78E">
            <w:pPr>
              <w:spacing w:line="360" w:lineRule="auto"/>
              <w:ind w:right="2"/>
              <w:jc w:val="center"/>
              <w:rPr>
                <w:color w:val="auto"/>
              </w:rPr>
            </w:pPr>
          </w:p>
        </w:tc>
        <w:tc>
          <w:tcPr>
            <w:tcW w:w="2007" w:type="dxa"/>
            <w:gridSpan w:val="4"/>
            <w:tcBorders>
              <w:top w:val="nil"/>
              <w:left w:val="single" w:color="000000" w:sz="6" w:space="0"/>
              <w:bottom w:val="single" w:color="000000" w:sz="6" w:space="0"/>
              <w:right w:val="single" w:color="000000" w:sz="6" w:space="0"/>
            </w:tcBorders>
          </w:tcPr>
          <w:p w14:paraId="4C1E4369">
            <w:pPr>
              <w:spacing w:line="360" w:lineRule="auto"/>
              <w:ind w:left="264"/>
              <w:rPr>
                <w:color w:val="auto"/>
              </w:rPr>
            </w:pPr>
            <w:r>
              <w:rPr>
                <w:rFonts w:ascii="宋体" w:hAnsi="宋体" w:cs="宋体"/>
                <w:color w:val="auto"/>
              </w:rPr>
              <w:t xml:space="preserve">初级职称人员 </w:t>
            </w:r>
          </w:p>
        </w:tc>
        <w:tc>
          <w:tcPr>
            <w:tcW w:w="2386" w:type="dxa"/>
            <w:gridSpan w:val="2"/>
            <w:tcBorders>
              <w:top w:val="nil"/>
              <w:left w:val="single" w:color="000000" w:sz="6" w:space="0"/>
              <w:bottom w:val="single" w:color="000000" w:sz="6" w:space="0"/>
              <w:right w:val="single" w:color="000000" w:sz="4" w:space="0"/>
            </w:tcBorders>
          </w:tcPr>
          <w:p w14:paraId="20DD21CA">
            <w:pPr>
              <w:spacing w:line="360" w:lineRule="auto"/>
              <w:ind w:right="3"/>
              <w:jc w:val="center"/>
              <w:rPr>
                <w:color w:val="auto"/>
              </w:rPr>
            </w:pPr>
          </w:p>
        </w:tc>
      </w:tr>
      <w:tr w14:paraId="3673F182">
        <w:tblPrEx>
          <w:tblCellMar>
            <w:top w:w="14" w:type="dxa"/>
            <w:left w:w="108" w:type="dxa"/>
            <w:bottom w:w="14" w:type="dxa"/>
            <w:right w:w="0" w:type="dxa"/>
          </w:tblCellMar>
        </w:tblPrEx>
        <w:trPr>
          <w:trHeight w:val="830" w:hRule="atLeast"/>
        </w:trPr>
        <w:tc>
          <w:tcPr>
            <w:tcW w:w="1702" w:type="dxa"/>
            <w:tcBorders>
              <w:top w:val="single" w:color="000000" w:sz="6" w:space="0"/>
              <w:left w:val="single" w:color="000000" w:sz="4" w:space="0"/>
              <w:bottom w:val="single" w:color="000000" w:sz="6" w:space="0"/>
              <w:right w:val="single" w:color="000000" w:sz="6" w:space="0"/>
            </w:tcBorders>
            <w:vAlign w:val="center"/>
          </w:tcPr>
          <w:p w14:paraId="1A46B17C">
            <w:pPr>
              <w:spacing w:line="360" w:lineRule="auto"/>
              <w:ind w:right="106"/>
              <w:jc w:val="center"/>
              <w:rPr>
                <w:color w:val="auto"/>
              </w:rPr>
            </w:pPr>
            <w:r>
              <w:rPr>
                <w:rFonts w:ascii="宋体" w:hAnsi="宋体" w:cs="宋体"/>
                <w:color w:val="auto"/>
              </w:rPr>
              <w:t xml:space="preserve">账号 </w:t>
            </w:r>
          </w:p>
        </w:tc>
        <w:tc>
          <w:tcPr>
            <w:tcW w:w="1241" w:type="dxa"/>
            <w:tcBorders>
              <w:top w:val="single" w:color="000000" w:sz="6" w:space="0"/>
              <w:left w:val="single" w:color="000000" w:sz="6" w:space="0"/>
              <w:bottom w:val="single" w:color="000000" w:sz="6" w:space="0"/>
              <w:right w:val="nil"/>
            </w:tcBorders>
            <w:vAlign w:val="center"/>
          </w:tcPr>
          <w:p w14:paraId="2DF260EC">
            <w:pPr>
              <w:spacing w:line="360" w:lineRule="auto"/>
              <w:ind w:right="-53"/>
              <w:jc w:val="right"/>
              <w:rPr>
                <w:color w:val="auto"/>
              </w:rPr>
            </w:pPr>
          </w:p>
        </w:tc>
        <w:tc>
          <w:tcPr>
            <w:tcW w:w="1135" w:type="dxa"/>
            <w:tcBorders>
              <w:top w:val="single" w:color="000000" w:sz="6" w:space="0"/>
              <w:left w:val="nil"/>
              <w:bottom w:val="single" w:color="000000" w:sz="6" w:space="0"/>
              <w:right w:val="single" w:color="000000" w:sz="6" w:space="0"/>
            </w:tcBorders>
          </w:tcPr>
          <w:p w14:paraId="4C5B25EA">
            <w:pPr>
              <w:spacing w:line="360" w:lineRule="auto"/>
              <w:rPr>
                <w:color w:val="auto"/>
              </w:rPr>
            </w:pPr>
          </w:p>
        </w:tc>
        <w:tc>
          <w:tcPr>
            <w:tcW w:w="0" w:type="auto"/>
            <w:gridSpan w:val="2"/>
            <w:vMerge w:val="continue"/>
            <w:tcBorders>
              <w:top w:val="nil"/>
              <w:left w:val="single" w:color="000000" w:sz="6" w:space="0"/>
              <w:bottom w:val="single" w:color="000000" w:sz="6" w:space="0"/>
              <w:right w:val="single" w:color="000000" w:sz="6" w:space="0"/>
            </w:tcBorders>
          </w:tcPr>
          <w:p w14:paraId="462A5BB0">
            <w:pPr>
              <w:spacing w:line="360" w:lineRule="auto"/>
              <w:rPr>
                <w:color w:val="auto"/>
              </w:rPr>
            </w:pPr>
          </w:p>
        </w:tc>
        <w:tc>
          <w:tcPr>
            <w:tcW w:w="2007" w:type="dxa"/>
            <w:gridSpan w:val="4"/>
            <w:tcBorders>
              <w:top w:val="single" w:color="000000" w:sz="6" w:space="0"/>
              <w:left w:val="single" w:color="000000" w:sz="6" w:space="0"/>
              <w:bottom w:val="single" w:color="000000" w:sz="6" w:space="0"/>
              <w:right w:val="single" w:color="000000" w:sz="6" w:space="0"/>
            </w:tcBorders>
            <w:vAlign w:val="center"/>
          </w:tcPr>
          <w:p w14:paraId="3C11B3A8">
            <w:pPr>
              <w:spacing w:line="360" w:lineRule="auto"/>
              <w:ind w:right="109"/>
              <w:jc w:val="center"/>
              <w:rPr>
                <w:color w:val="auto"/>
              </w:rPr>
            </w:pPr>
            <w:r>
              <w:rPr>
                <w:rFonts w:ascii="宋体" w:hAnsi="宋体" w:cs="宋体"/>
                <w:color w:val="auto"/>
              </w:rPr>
              <w:t xml:space="preserve">技工 </w:t>
            </w:r>
          </w:p>
        </w:tc>
        <w:tc>
          <w:tcPr>
            <w:tcW w:w="2386" w:type="dxa"/>
            <w:gridSpan w:val="2"/>
            <w:tcBorders>
              <w:top w:val="single" w:color="000000" w:sz="6" w:space="0"/>
              <w:left w:val="single" w:color="000000" w:sz="6" w:space="0"/>
              <w:bottom w:val="single" w:color="000000" w:sz="6" w:space="0"/>
              <w:right w:val="single" w:color="000000" w:sz="4" w:space="0"/>
            </w:tcBorders>
            <w:vAlign w:val="center"/>
          </w:tcPr>
          <w:p w14:paraId="43A569B6">
            <w:pPr>
              <w:spacing w:line="360" w:lineRule="auto"/>
              <w:ind w:right="3"/>
              <w:jc w:val="center"/>
              <w:rPr>
                <w:color w:val="auto"/>
              </w:rPr>
            </w:pPr>
          </w:p>
        </w:tc>
      </w:tr>
      <w:tr w14:paraId="599D99AB">
        <w:tblPrEx>
          <w:tblCellMar>
            <w:top w:w="14" w:type="dxa"/>
            <w:left w:w="108" w:type="dxa"/>
            <w:bottom w:w="14" w:type="dxa"/>
            <w:right w:w="0" w:type="dxa"/>
          </w:tblCellMar>
        </w:tblPrEx>
        <w:trPr>
          <w:trHeight w:val="2005" w:hRule="atLeast"/>
        </w:trPr>
        <w:tc>
          <w:tcPr>
            <w:tcW w:w="1702" w:type="dxa"/>
            <w:tcBorders>
              <w:top w:val="single" w:color="000000" w:sz="6" w:space="0"/>
              <w:left w:val="single" w:color="000000" w:sz="4" w:space="0"/>
              <w:bottom w:val="single" w:color="000000" w:sz="6" w:space="0"/>
              <w:right w:val="single" w:color="000000" w:sz="6" w:space="0"/>
            </w:tcBorders>
            <w:vAlign w:val="center"/>
          </w:tcPr>
          <w:p w14:paraId="151BDFAE">
            <w:pPr>
              <w:spacing w:line="360" w:lineRule="auto"/>
              <w:ind w:right="109"/>
              <w:jc w:val="center"/>
              <w:rPr>
                <w:color w:val="auto"/>
              </w:rPr>
            </w:pPr>
            <w:r>
              <w:rPr>
                <w:rFonts w:ascii="宋体" w:hAnsi="宋体" w:cs="宋体"/>
                <w:color w:val="auto"/>
              </w:rPr>
              <w:t xml:space="preserve">经营范围 </w:t>
            </w:r>
          </w:p>
        </w:tc>
        <w:tc>
          <w:tcPr>
            <w:tcW w:w="1241" w:type="dxa"/>
            <w:tcBorders>
              <w:top w:val="single" w:color="000000" w:sz="6" w:space="0"/>
              <w:left w:val="single" w:color="000000" w:sz="6" w:space="0"/>
              <w:bottom w:val="single" w:color="000000" w:sz="6" w:space="0"/>
              <w:right w:val="nil"/>
            </w:tcBorders>
          </w:tcPr>
          <w:p w14:paraId="2B6D10E7">
            <w:pPr>
              <w:spacing w:line="360" w:lineRule="auto"/>
              <w:ind w:left="127"/>
              <w:jc w:val="center"/>
              <w:rPr>
                <w:color w:val="auto"/>
              </w:rPr>
            </w:pPr>
          </w:p>
        </w:tc>
        <w:tc>
          <w:tcPr>
            <w:tcW w:w="6522" w:type="dxa"/>
            <w:gridSpan w:val="9"/>
            <w:tcBorders>
              <w:top w:val="single" w:color="000000" w:sz="6" w:space="0"/>
              <w:left w:val="nil"/>
              <w:bottom w:val="single" w:color="000000" w:sz="6" w:space="0"/>
              <w:right w:val="single" w:color="000000" w:sz="4" w:space="0"/>
            </w:tcBorders>
          </w:tcPr>
          <w:p w14:paraId="3399F6BA">
            <w:pPr>
              <w:spacing w:line="360" w:lineRule="auto"/>
              <w:rPr>
                <w:color w:val="auto"/>
              </w:rPr>
            </w:pPr>
          </w:p>
        </w:tc>
      </w:tr>
      <w:tr w14:paraId="0AC8507D">
        <w:tblPrEx>
          <w:tblCellMar>
            <w:top w:w="14" w:type="dxa"/>
            <w:left w:w="108" w:type="dxa"/>
            <w:bottom w:w="14" w:type="dxa"/>
            <w:right w:w="0" w:type="dxa"/>
          </w:tblCellMar>
        </w:tblPrEx>
        <w:trPr>
          <w:trHeight w:val="566" w:hRule="atLeast"/>
        </w:trPr>
        <w:tc>
          <w:tcPr>
            <w:tcW w:w="1702" w:type="dxa"/>
            <w:tcBorders>
              <w:top w:val="single" w:color="000000" w:sz="6" w:space="0"/>
              <w:left w:val="single" w:color="000000" w:sz="4" w:space="0"/>
              <w:bottom w:val="single" w:color="000000" w:sz="4" w:space="0"/>
              <w:right w:val="single" w:color="000000" w:sz="6" w:space="0"/>
            </w:tcBorders>
            <w:vAlign w:val="center"/>
          </w:tcPr>
          <w:p w14:paraId="4F15C6F5">
            <w:pPr>
              <w:spacing w:line="360" w:lineRule="auto"/>
              <w:ind w:right="106"/>
              <w:jc w:val="center"/>
              <w:rPr>
                <w:color w:val="auto"/>
              </w:rPr>
            </w:pPr>
            <w:r>
              <w:rPr>
                <w:rFonts w:ascii="宋体" w:hAnsi="宋体" w:cs="宋体"/>
                <w:color w:val="auto"/>
              </w:rPr>
              <w:t xml:space="preserve">备注 </w:t>
            </w:r>
          </w:p>
        </w:tc>
        <w:tc>
          <w:tcPr>
            <w:tcW w:w="1241" w:type="dxa"/>
            <w:tcBorders>
              <w:top w:val="single" w:color="000000" w:sz="6" w:space="0"/>
              <w:left w:val="single" w:color="000000" w:sz="6" w:space="0"/>
              <w:bottom w:val="single" w:color="000000" w:sz="4" w:space="0"/>
              <w:right w:val="nil"/>
            </w:tcBorders>
          </w:tcPr>
          <w:p w14:paraId="7128AE53">
            <w:pPr>
              <w:spacing w:line="360" w:lineRule="auto"/>
              <w:rPr>
                <w:color w:val="auto"/>
              </w:rPr>
            </w:pPr>
          </w:p>
        </w:tc>
        <w:tc>
          <w:tcPr>
            <w:tcW w:w="6522" w:type="dxa"/>
            <w:gridSpan w:val="9"/>
            <w:tcBorders>
              <w:top w:val="single" w:color="000000" w:sz="6" w:space="0"/>
              <w:left w:val="nil"/>
              <w:bottom w:val="single" w:color="000000" w:sz="4" w:space="0"/>
              <w:right w:val="single" w:color="000000" w:sz="4" w:space="0"/>
            </w:tcBorders>
          </w:tcPr>
          <w:p w14:paraId="3CE09D8F">
            <w:pPr>
              <w:spacing w:line="360" w:lineRule="auto"/>
              <w:rPr>
                <w:color w:val="auto"/>
              </w:rPr>
            </w:pPr>
          </w:p>
        </w:tc>
      </w:tr>
    </w:tbl>
    <w:p w14:paraId="0AC7D891">
      <w:pPr>
        <w:tabs>
          <w:tab w:val="left" w:pos="5580"/>
        </w:tabs>
        <w:spacing w:before="120" w:line="360" w:lineRule="exact"/>
        <w:rPr>
          <w:color w:val="auto"/>
          <w:sz w:val="24"/>
        </w:rPr>
      </w:pPr>
    </w:p>
    <w:p w14:paraId="332DC82C">
      <w:pPr>
        <w:spacing w:line="360" w:lineRule="auto"/>
        <w:ind w:left="876" w:leftChars="417" w:firstLine="360" w:firstLineChars="150"/>
        <w:rPr>
          <w:rFonts w:ascii="宋体" w:hAnsi="宋体"/>
          <w:color w:val="auto"/>
          <w:sz w:val="24"/>
        </w:rPr>
      </w:pPr>
      <w:r>
        <w:rPr>
          <w:rFonts w:ascii="宋体" w:hAnsi="宋体"/>
          <w:color w:val="auto"/>
          <w:sz w:val="24"/>
        </w:rPr>
        <w:br w:type="page"/>
      </w:r>
    </w:p>
    <w:p w14:paraId="58CD0F08">
      <w:pPr>
        <w:spacing w:line="360" w:lineRule="exact"/>
        <w:rPr>
          <w:rFonts w:ascii="宋体" w:hAnsi="宋体" w:cs="宋体"/>
          <w:b/>
          <w:color w:val="auto"/>
          <w:kern w:val="0"/>
          <w:sz w:val="24"/>
        </w:rPr>
      </w:pPr>
      <w:bookmarkStart w:id="65" w:name="_Toc183588711"/>
      <w:r>
        <w:rPr>
          <w:rFonts w:hint="eastAsia" w:ascii="宋体" w:hAnsi="宋体"/>
          <w:b/>
          <w:color w:val="auto"/>
          <w:sz w:val="24"/>
        </w:rPr>
        <w:t xml:space="preserve">附件6.4  </w:t>
      </w:r>
      <w:r>
        <w:rPr>
          <w:rFonts w:hint="eastAsia" w:ascii="宋体" w:hAnsi="宋体" w:cs="宋体"/>
          <w:b/>
          <w:color w:val="auto"/>
          <w:kern w:val="0"/>
          <w:sz w:val="24"/>
        </w:rPr>
        <w:t>具有良好的商业信誉和健全的财务会计制度（承诺函）</w:t>
      </w:r>
    </w:p>
    <w:p w14:paraId="0A9725F7">
      <w:pPr>
        <w:adjustRightInd w:val="0"/>
        <w:snapToGrid w:val="0"/>
        <w:spacing w:line="300" w:lineRule="auto"/>
        <w:rPr>
          <w:rFonts w:hAnsi="宋体"/>
          <w:color w:val="auto"/>
          <w:sz w:val="24"/>
        </w:rPr>
      </w:pPr>
    </w:p>
    <w:p w14:paraId="437C8A36">
      <w:pPr>
        <w:adjustRightInd w:val="0"/>
        <w:snapToGrid w:val="0"/>
        <w:spacing w:line="300" w:lineRule="auto"/>
        <w:rPr>
          <w:rFonts w:ascii="宋体" w:hAnsi="宋体"/>
          <w:color w:val="auto"/>
          <w:sz w:val="24"/>
        </w:rPr>
      </w:pPr>
      <w:r>
        <w:rPr>
          <w:rFonts w:hint="eastAsia" w:hAnsi="宋体"/>
          <w:color w:val="auto"/>
          <w:sz w:val="24"/>
        </w:rPr>
        <w:t>海南省教学仪器设备招标中心有限公司：</w:t>
      </w:r>
    </w:p>
    <w:p w14:paraId="23FA9A05">
      <w:pPr>
        <w:ind w:firstLine="480" w:firstLineChars="200"/>
        <w:jc w:val="left"/>
        <w:outlineLvl w:val="9"/>
        <w:rPr>
          <w:rFonts w:hint="eastAsia" w:asciiTheme="minorEastAsia" w:hAnsiTheme="minorEastAsia" w:eastAsiaTheme="minorEastAsia" w:cstheme="minorEastAsia"/>
          <w:b w:val="0"/>
          <w:color w:val="auto"/>
          <w:sz w:val="24"/>
          <w:szCs w:val="24"/>
        </w:rPr>
      </w:pPr>
      <w:r>
        <w:rPr>
          <w:rFonts w:hint="eastAsia" w:asciiTheme="minorEastAsia" w:hAnsiTheme="minorEastAsia" w:eastAsiaTheme="minorEastAsia" w:cstheme="minorEastAsia"/>
          <w:b w:val="0"/>
          <w:color w:val="auto"/>
          <w:sz w:val="24"/>
          <w:szCs w:val="24"/>
        </w:rPr>
        <w:t>我单位在贵公司组织的（项目名称：     ），（项目编号：</w:t>
      </w:r>
      <w:r>
        <w:rPr>
          <w:rFonts w:hint="eastAsia" w:asciiTheme="minorEastAsia" w:hAnsiTheme="minorEastAsia" w:eastAsiaTheme="minorEastAsia" w:cstheme="minorEastAsia"/>
          <w:b w:val="0"/>
          <w:color w:val="auto"/>
          <w:sz w:val="24"/>
          <w:szCs w:val="24"/>
        </w:rPr>
        <w:tab/>
      </w:r>
      <w:r>
        <w:rPr>
          <w:rFonts w:hint="eastAsia" w:asciiTheme="minorEastAsia" w:hAnsiTheme="minorEastAsia" w:eastAsiaTheme="minorEastAsia" w:cstheme="minorEastAsia"/>
          <w:b w:val="0"/>
          <w:color w:val="auto"/>
          <w:sz w:val="24"/>
          <w:szCs w:val="24"/>
        </w:rPr>
        <w:tab/>
      </w:r>
      <w:r>
        <w:rPr>
          <w:rFonts w:hint="eastAsia" w:asciiTheme="minorEastAsia" w:hAnsiTheme="minorEastAsia" w:eastAsiaTheme="minorEastAsia" w:cstheme="minorEastAsia"/>
          <w:b w:val="0"/>
          <w:color w:val="auto"/>
          <w:sz w:val="24"/>
          <w:szCs w:val="24"/>
        </w:rPr>
        <w:t>）采购活动中郑重承诺具有良好的商业信誉和健全的财务会计制度。如有虚假承诺，我们愿承担相应的法律责任。</w:t>
      </w:r>
    </w:p>
    <w:p w14:paraId="0F96FBDC">
      <w:pPr>
        <w:adjustRightInd w:val="0"/>
        <w:spacing w:line="360" w:lineRule="auto"/>
        <w:ind w:firstLine="2880" w:firstLineChars="1200"/>
        <w:jc w:val="right"/>
        <w:rPr>
          <w:rFonts w:hint="eastAsia" w:asciiTheme="minorEastAsia" w:hAnsiTheme="minorEastAsia" w:eastAsiaTheme="minorEastAsia" w:cstheme="minorEastAsia"/>
          <w:bCs/>
          <w:color w:val="auto"/>
          <w:sz w:val="24"/>
          <w:szCs w:val="24"/>
        </w:rPr>
      </w:pPr>
      <w:r>
        <w:rPr>
          <w:rFonts w:hint="eastAsia" w:asciiTheme="minorEastAsia" w:hAnsiTheme="minorEastAsia" w:eastAsiaTheme="minorEastAsia" w:cstheme="minorEastAsia"/>
          <w:color w:val="auto"/>
          <w:sz w:val="24"/>
          <w:szCs w:val="24"/>
        </w:rPr>
        <w:t>承诺人：    （填写名称并加盖公章）</w:t>
      </w:r>
    </w:p>
    <w:p w14:paraId="4CBCB02C">
      <w:pPr>
        <w:adjustRightInd w:val="0"/>
        <w:spacing w:line="360" w:lineRule="auto"/>
        <w:ind w:firstLine="2400" w:firstLineChars="1000"/>
        <w:jc w:val="right"/>
        <w:rPr>
          <w:rFonts w:hint="eastAsia" w:asciiTheme="minorEastAsia" w:hAnsiTheme="minorEastAsia" w:eastAsiaTheme="minorEastAsia" w:cstheme="minorEastAsia"/>
          <w:bCs/>
          <w:color w:val="auto"/>
          <w:sz w:val="24"/>
          <w:szCs w:val="24"/>
        </w:rPr>
      </w:pPr>
      <w:r>
        <w:rPr>
          <w:rFonts w:hint="eastAsia" w:asciiTheme="minorEastAsia" w:hAnsiTheme="minorEastAsia" w:eastAsiaTheme="minorEastAsia" w:cstheme="minorEastAsia"/>
          <w:color w:val="auto"/>
          <w:sz w:val="24"/>
          <w:szCs w:val="24"/>
        </w:rPr>
        <w:t>法定代表人或授权代表</w:t>
      </w:r>
      <w:r>
        <w:rPr>
          <w:rFonts w:hint="eastAsia" w:asciiTheme="minorEastAsia" w:hAnsiTheme="minorEastAsia" w:eastAsiaTheme="minorEastAsia" w:cstheme="minorEastAsia"/>
          <w:bCs/>
          <w:color w:val="auto"/>
          <w:sz w:val="24"/>
          <w:szCs w:val="24"/>
        </w:rPr>
        <w:t>：</w:t>
      </w:r>
      <w:r>
        <w:rPr>
          <w:rFonts w:hint="eastAsia" w:asciiTheme="minorEastAsia" w:hAnsiTheme="minorEastAsia" w:eastAsiaTheme="minorEastAsia" w:cstheme="minorEastAsia"/>
          <w:iCs/>
          <w:color w:val="auto"/>
          <w:sz w:val="24"/>
          <w:szCs w:val="24"/>
        </w:rPr>
        <w:t>（签字或盖章）</w:t>
      </w:r>
    </w:p>
    <w:p w14:paraId="1416B41D">
      <w:pPr>
        <w:adjustRightInd w:val="0"/>
        <w:spacing w:line="360" w:lineRule="auto"/>
        <w:jc w:val="right"/>
        <w:rPr>
          <w:rFonts w:ascii="宋体" w:hAnsi="宋体"/>
          <w:bCs/>
          <w:color w:val="auto"/>
          <w:sz w:val="24"/>
        </w:rPr>
      </w:pPr>
    </w:p>
    <w:p w14:paraId="0CBF01A4">
      <w:pPr>
        <w:ind w:firstLine="2880" w:firstLineChars="1200"/>
        <w:jc w:val="right"/>
        <w:rPr>
          <w:rStyle w:val="30"/>
          <w:rFonts w:hAnsi="宋体"/>
          <w:color w:val="auto"/>
          <w:sz w:val="24"/>
        </w:rPr>
      </w:pPr>
      <w:r>
        <w:rPr>
          <w:rFonts w:hint="eastAsia" w:ascii="宋体" w:hAnsi="宋体"/>
          <w:bCs/>
          <w:color w:val="auto"/>
          <w:sz w:val="24"/>
        </w:rPr>
        <w:t>日期：</w:t>
      </w:r>
      <w:r>
        <w:rPr>
          <w:rFonts w:hint="eastAsia" w:ascii="宋体" w:hAnsi="宋体"/>
          <w:bCs/>
          <w:color w:val="auto"/>
          <w:sz w:val="24"/>
          <w:lang w:eastAsia="zh-CN"/>
        </w:rPr>
        <w:t>2026年</w:t>
      </w:r>
      <w:r>
        <w:rPr>
          <w:rFonts w:hint="eastAsia" w:ascii="宋体" w:hAnsi="宋体"/>
          <w:bCs/>
          <w:color w:val="auto"/>
          <w:sz w:val="24"/>
        </w:rPr>
        <w:t xml:space="preserve">  月  日</w:t>
      </w:r>
    </w:p>
    <w:p w14:paraId="46ACBD3D">
      <w:pPr>
        <w:rPr>
          <w:rFonts w:ascii="宋体" w:hAnsi="宋体"/>
          <w:color w:val="auto"/>
          <w:sz w:val="24"/>
        </w:rPr>
      </w:pPr>
    </w:p>
    <w:p w14:paraId="239A218C">
      <w:pPr>
        <w:rPr>
          <w:rFonts w:ascii="宋体" w:hAnsi="宋体"/>
          <w:b/>
          <w:color w:val="auto"/>
          <w:sz w:val="24"/>
        </w:rPr>
      </w:pPr>
      <w:r>
        <w:rPr>
          <w:rFonts w:hint="eastAsia" w:ascii="宋体" w:hAnsi="宋体"/>
          <w:b/>
          <w:color w:val="auto"/>
          <w:sz w:val="24"/>
        </w:rPr>
        <w:t>附件</w:t>
      </w:r>
      <w:r>
        <w:rPr>
          <w:rFonts w:hint="eastAsia" w:ascii="宋体" w:hAnsi="宋体"/>
          <w:b/>
          <w:bCs/>
          <w:color w:val="auto"/>
          <w:sz w:val="24"/>
        </w:rPr>
        <w:t>6.5</w:t>
      </w:r>
      <w:r>
        <w:rPr>
          <w:rFonts w:ascii="宋体" w:hAnsi="宋体"/>
          <w:b/>
          <w:color w:val="auto"/>
          <w:sz w:val="24"/>
        </w:rPr>
        <w:t>具有履行合同所必需的设备和专业技术能力承诺书</w:t>
      </w:r>
    </w:p>
    <w:p w14:paraId="45F1FDA5">
      <w:pPr>
        <w:spacing w:line="360" w:lineRule="auto"/>
        <w:rPr>
          <w:rFonts w:ascii="宋体" w:hAnsi="宋体"/>
          <w:color w:val="auto"/>
          <w:sz w:val="24"/>
        </w:rPr>
      </w:pPr>
    </w:p>
    <w:p w14:paraId="77E1D892">
      <w:pPr>
        <w:spacing w:line="360" w:lineRule="auto"/>
        <w:rPr>
          <w:rFonts w:ascii="宋体" w:hAnsi="宋体"/>
          <w:color w:val="auto"/>
          <w:sz w:val="24"/>
          <w:u w:val="single"/>
        </w:rPr>
      </w:pPr>
      <w:r>
        <w:rPr>
          <w:rFonts w:hint="eastAsia" w:ascii="宋体" w:hAnsi="宋体"/>
          <w:color w:val="auto"/>
          <w:sz w:val="24"/>
          <w:u w:val="single"/>
        </w:rPr>
        <w:t>海南省教学仪器设备招标中心有限公司：</w:t>
      </w:r>
    </w:p>
    <w:p w14:paraId="1AF69906">
      <w:pPr>
        <w:spacing w:line="360" w:lineRule="auto"/>
        <w:ind w:firstLine="480" w:firstLineChars="200"/>
        <w:rPr>
          <w:rFonts w:ascii="宋体" w:hAnsi="宋体"/>
          <w:color w:val="auto"/>
          <w:sz w:val="24"/>
        </w:rPr>
      </w:pPr>
      <w:r>
        <w:rPr>
          <w:rFonts w:ascii="宋体" w:hAnsi="宋体"/>
          <w:color w:val="auto"/>
          <w:sz w:val="24"/>
        </w:rPr>
        <w:t>我单位参与你公司组织的</w:t>
      </w:r>
      <w:r>
        <w:rPr>
          <w:rFonts w:ascii="宋体" w:hAnsi="宋体"/>
          <w:color w:val="auto"/>
          <w:sz w:val="24"/>
          <w:u w:val="single"/>
        </w:rPr>
        <w:t xml:space="preserve">（项目名称） </w:t>
      </w:r>
      <w:r>
        <w:rPr>
          <w:rFonts w:ascii="宋体" w:hAnsi="宋体"/>
          <w:color w:val="auto"/>
          <w:sz w:val="24"/>
        </w:rPr>
        <w:t>采购活动，现承诺具有履行合同所必需的人员</w:t>
      </w:r>
      <w:r>
        <w:rPr>
          <w:rFonts w:hint="eastAsia" w:ascii="宋体" w:hAnsi="宋体"/>
          <w:color w:val="auto"/>
          <w:sz w:val="24"/>
        </w:rPr>
        <w:t>、</w:t>
      </w:r>
      <w:r>
        <w:rPr>
          <w:rFonts w:ascii="宋体" w:hAnsi="宋体"/>
          <w:color w:val="auto"/>
          <w:sz w:val="24"/>
        </w:rPr>
        <w:t>设备和专业技术能力，如有虚假承诺，愿承担一切法律责任。</w:t>
      </w:r>
    </w:p>
    <w:p w14:paraId="5EDBCBFC">
      <w:pPr>
        <w:spacing w:line="360" w:lineRule="auto"/>
        <w:rPr>
          <w:rFonts w:ascii="宋体" w:hAnsi="宋体"/>
          <w:color w:val="auto"/>
          <w:sz w:val="24"/>
        </w:rPr>
      </w:pPr>
      <w:r>
        <w:rPr>
          <w:rFonts w:ascii="宋体" w:hAnsi="宋体"/>
          <w:color w:val="auto"/>
          <w:sz w:val="24"/>
        </w:rPr>
        <w:t>特此承诺</w:t>
      </w:r>
      <w:r>
        <w:rPr>
          <w:rFonts w:hint="eastAsia" w:ascii="宋体" w:hAnsi="宋体"/>
          <w:color w:val="auto"/>
          <w:sz w:val="24"/>
        </w:rPr>
        <w:t>。</w:t>
      </w:r>
    </w:p>
    <w:p w14:paraId="0D4CA10B">
      <w:pPr>
        <w:spacing w:line="360" w:lineRule="auto"/>
        <w:rPr>
          <w:rFonts w:ascii="宋体" w:hAnsi="宋体"/>
          <w:color w:val="auto"/>
          <w:sz w:val="24"/>
        </w:rPr>
      </w:pPr>
    </w:p>
    <w:p w14:paraId="132D3401">
      <w:pPr>
        <w:spacing w:line="360" w:lineRule="auto"/>
        <w:jc w:val="right"/>
        <w:rPr>
          <w:rFonts w:ascii="宋体" w:hAnsi="宋体"/>
          <w:iCs/>
          <w:color w:val="auto"/>
          <w:sz w:val="24"/>
        </w:rPr>
      </w:pPr>
      <w:r>
        <w:rPr>
          <w:rFonts w:hint="eastAsia" w:ascii="宋体" w:hAnsi="宋体"/>
          <w:color w:val="auto"/>
          <w:sz w:val="24"/>
        </w:rPr>
        <w:t>供应商</w:t>
      </w:r>
      <w:r>
        <w:rPr>
          <w:rFonts w:ascii="宋体" w:hAnsi="宋体"/>
          <w:color w:val="auto"/>
          <w:sz w:val="24"/>
        </w:rPr>
        <w:t>：（填写名称并盖章）</w:t>
      </w:r>
    </w:p>
    <w:p w14:paraId="4718FB6E">
      <w:pPr>
        <w:spacing w:line="360" w:lineRule="auto"/>
        <w:jc w:val="right"/>
        <w:rPr>
          <w:rFonts w:ascii="宋体" w:hAnsi="宋体"/>
          <w:color w:val="auto"/>
          <w:sz w:val="24"/>
        </w:rPr>
      </w:pPr>
    </w:p>
    <w:p w14:paraId="29C92D7C">
      <w:pPr>
        <w:spacing w:line="360" w:lineRule="auto"/>
        <w:jc w:val="right"/>
        <w:rPr>
          <w:rFonts w:ascii="宋体" w:hAnsi="宋体"/>
          <w:color w:val="auto"/>
          <w:sz w:val="24"/>
        </w:rPr>
      </w:pPr>
      <w:r>
        <w:rPr>
          <w:rFonts w:ascii="宋体" w:hAnsi="宋体"/>
          <w:color w:val="auto"/>
          <w:sz w:val="24"/>
        </w:rPr>
        <w:t>法定代表人或其授权委托人：</w:t>
      </w:r>
      <w:r>
        <w:rPr>
          <w:rFonts w:ascii="宋体" w:hAnsi="宋体"/>
          <w:iCs/>
          <w:color w:val="auto"/>
          <w:sz w:val="24"/>
        </w:rPr>
        <w:t>（签字或盖章）</w:t>
      </w:r>
    </w:p>
    <w:p w14:paraId="271CD91F">
      <w:pPr>
        <w:spacing w:line="360" w:lineRule="auto"/>
        <w:jc w:val="right"/>
        <w:rPr>
          <w:rFonts w:ascii="宋体" w:hAnsi="宋体"/>
          <w:color w:val="auto"/>
          <w:sz w:val="24"/>
        </w:rPr>
      </w:pPr>
    </w:p>
    <w:p w14:paraId="08156C81">
      <w:pPr>
        <w:jc w:val="right"/>
        <w:rPr>
          <w:rFonts w:ascii="宋体" w:hAnsi="宋体"/>
          <w:color w:val="auto"/>
          <w:sz w:val="24"/>
        </w:rPr>
      </w:pPr>
      <w:r>
        <w:rPr>
          <w:rFonts w:ascii="宋体" w:hAnsi="宋体"/>
          <w:color w:val="auto"/>
          <w:sz w:val="24"/>
        </w:rPr>
        <w:t>日期：</w:t>
      </w:r>
      <w:r>
        <w:rPr>
          <w:rFonts w:hint="eastAsia" w:ascii="宋体" w:hAnsi="宋体"/>
          <w:color w:val="auto"/>
          <w:sz w:val="24"/>
          <w:lang w:eastAsia="zh-CN"/>
        </w:rPr>
        <w:t>2026年</w:t>
      </w:r>
      <w:r>
        <w:rPr>
          <w:rFonts w:hint="eastAsia" w:ascii="宋体" w:hAnsi="宋体"/>
          <w:color w:val="auto"/>
          <w:sz w:val="24"/>
        </w:rPr>
        <w:t xml:space="preserve">   月   日</w:t>
      </w:r>
    </w:p>
    <w:p w14:paraId="12B0C2D9">
      <w:pPr>
        <w:rPr>
          <w:rFonts w:ascii="宋体" w:hAnsi="宋体"/>
          <w:color w:val="auto"/>
          <w:sz w:val="24"/>
        </w:rPr>
      </w:pPr>
    </w:p>
    <w:p w14:paraId="1BBFF296">
      <w:pPr>
        <w:snapToGrid w:val="0"/>
        <w:spacing w:line="300" w:lineRule="auto"/>
        <w:jc w:val="both"/>
        <w:outlineLvl w:val="9"/>
        <w:rPr>
          <w:rFonts w:ascii="宋体" w:hAnsi="宋体" w:eastAsia="宋体" w:cs="Times New Roman"/>
          <w:b/>
          <w:color w:val="auto"/>
          <w:spacing w:val="0"/>
          <w:kern w:val="2"/>
          <w:sz w:val="24"/>
          <w:szCs w:val="24"/>
          <w:lang w:val="en-US" w:eastAsia="zh-CN" w:bidi="ar-SA"/>
        </w:rPr>
      </w:pPr>
      <w:r>
        <w:rPr>
          <w:rFonts w:hint="eastAsia" w:ascii="宋体" w:hAnsi="宋体" w:eastAsia="宋体" w:cs="Times New Roman"/>
          <w:b/>
          <w:color w:val="auto"/>
          <w:spacing w:val="0"/>
          <w:kern w:val="2"/>
          <w:sz w:val="24"/>
          <w:szCs w:val="24"/>
          <w:lang w:val="en-US" w:eastAsia="zh-CN" w:bidi="ar-SA"/>
        </w:rPr>
        <w:t>附件6.6  具有依法缴纳税收和社会保障资金的良好记录（承诺函）</w:t>
      </w:r>
    </w:p>
    <w:p w14:paraId="1C777411">
      <w:pPr>
        <w:adjustRightInd w:val="0"/>
        <w:snapToGrid w:val="0"/>
        <w:spacing w:line="300" w:lineRule="auto"/>
        <w:rPr>
          <w:rFonts w:hAnsi="宋体"/>
          <w:color w:val="auto"/>
          <w:sz w:val="24"/>
        </w:rPr>
      </w:pPr>
    </w:p>
    <w:p w14:paraId="4FA08E94">
      <w:pPr>
        <w:adjustRightInd w:val="0"/>
        <w:snapToGrid w:val="0"/>
        <w:spacing w:line="300" w:lineRule="auto"/>
        <w:rPr>
          <w:rFonts w:hint="eastAsia" w:hAnsi="宋体"/>
          <w:color w:val="auto"/>
          <w:sz w:val="24"/>
        </w:rPr>
      </w:pPr>
      <w:r>
        <w:rPr>
          <w:rFonts w:hint="eastAsia" w:hAnsi="宋体"/>
          <w:color w:val="auto"/>
          <w:sz w:val="24"/>
        </w:rPr>
        <w:t>海南省教学仪器设备招标中心有限公司：</w:t>
      </w:r>
    </w:p>
    <w:p w14:paraId="0E784E47">
      <w:pPr>
        <w:pStyle w:val="17"/>
        <w:rPr>
          <w:color w:val="auto"/>
        </w:rPr>
      </w:pPr>
    </w:p>
    <w:p w14:paraId="452571ED">
      <w:pPr>
        <w:bidi w:val="0"/>
        <w:rPr>
          <w:rFonts w:ascii="宋体" w:hAnsi="宋体" w:eastAsia="宋体" w:cs="宋体"/>
          <w:b w:val="0"/>
          <w:color w:val="auto"/>
          <w:sz w:val="24"/>
          <w:szCs w:val="32"/>
        </w:rPr>
      </w:pPr>
      <w:r>
        <w:rPr>
          <w:rFonts w:hint="eastAsia" w:ascii="宋体" w:hAnsi="宋体" w:eastAsia="宋体"/>
          <w:b w:val="0"/>
          <w:color w:val="auto"/>
          <w:sz w:val="24"/>
          <w:szCs w:val="32"/>
        </w:rPr>
        <w:t xml:space="preserve"> </w:t>
      </w:r>
      <w:r>
        <w:rPr>
          <w:rFonts w:hint="eastAsia" w:ascii="宋体" w:hAnsi="宋体" w:eastAsia="宋体"/>
          <w:b w:val="0"/>
          <w:color w:val="auto"/>
          <w:sz w:val="24"/>
          <w:szCs w:val="32"/>
          <w:lang w:val="en-US" w:eastAsia="zh-CN"/>
        </w:rPr>
        <w:t xml:space="preserve">  </w:t>
      </w:r>
      <w:r>
        <w:rPr>
          <w:rFonts w:hint="eastAsia" w:ascii="宋体" w:hAnsi="宋体" w:eastAsia="宋体"/>
          <w:b w:val="0"/>
          <w:color w:val="auto"/>
          <w:sz w:val="24"/>
          <w:szCs w:val="32"/>
        </w:rPr>
        <w:t>我单位在贵公司组织的（项目名称：     ），（项目编号：</w:t>
      </w:r>
      <w:r>
        <w:rPr>
          <w:rFonts w:ascii="宋体" w:hAnsi="宋体" w:eastAsia="宋体"/>
          <w:b w:val="0"/>
          <w:color w:val="auto"/>
          <w:sz w:val="24"/>
          <w:szCs w:val="32"/>
        </w:rPr>
        <w:tab/>
      </w:r>
      <w:r>
        <w:rPr>
          <w:rFonts w:ascii="宋体" w:hAnsi="宋体" w:eastAsia="宋体"/>
          <w:b w:val="0"/>
          <w:color w:val="auto"/>
          <w:sz w:val="24"/>
          <w:szCs w:val="32"/>
        </w:rPr>
        <w:tab/>
      </w:r>
      <w:r>
        <w:rPr>
          <w:rFonts w:hint="eastAsia" w:ascii="宋体" w:hAnsi="宋体" w:eastAsia="宋体"/>
          <w:b w:val="0"/>
          <w:color w:val="auto"/>
          <w:sz w:val="24"/>
          <w:szCs w:val="32"/>
        </w:rPr>
        <w:t>）采购活动中郑重承诺</w:t>
      </w:r>
      <w:r>
        <w:rPr>
          <w:rFonts w:hint="eastAsia" w:ascii="宋体" w:hAnsi="宋体" w:eastAsia="宋体" w:cs="宋体"/>
          <w:b w:val="0"/>
          <w:color w:val="auto"/>
          <w:sz w:val="24"/>
          <w:szCs w:val="32"/>
        </w:rPr>
        <w:t>具有依法缴纳税收和社会保障资金的良好记录。</w:t>
      </w:r>
      <w:r>
        <w:rPr>
          <w:rFonts w:ascii="宋体" w:hAnsi="宋体" w:eastAsia="宋体" w:cs="宋体"/>
          <w:b w:val="0"/>
          <w:color w:val="auto"/>
          <w:sz w:val="24"/>
          <w:szCs w:val="32"/>
        </w:rPr>
        <w:t>如有虚假承诺</w:t>
      </w:r>
      <w:r>
        <w:rPr>
          <w:rFonts w:hint="eastAsia" w:ascii="宋体" w:hAnsi="宋体" w:eastAsia="宋体" w:cs="宋体"/>
          <w:b w:val="0"/>
          <w:color w:val="auto"/>
          <w:sz w:val="24"/>
          <w:szCs w:val="32"/>
        </w:rPr>
        <w:t>，我们愿承担相应的法律责任。</w:t>
      </w:r>
    </w:p>
    <w:p w14:paraId="3E0A35B6">
      <w:pPr>
        <w:ind w:firstLine="2822" w:firstLineChars="1176"/>
        <w:jc w:val="right"/>
        <w:outlineLvl w:val="9"/>
        <w:rPr>
          <w:rFonts w:asciiTheme="majorEastAsia" w:hAnsiTheme="majorEastAsia" w:eastAsiaTheme="majorEastAsia"/>
          <w:b w:val="0"/>
          <w:bCs/>
          <w:color w:val="auto"/>
          <w:sz w:val="24"/>
          <w:szCs w:val="32"/>
        </w:rPr>
      </w:pPr>
      <w:r>
        <w:rPr>
          <w:rFonts w:hint="eastAsia" w:asciiTheme="majorEastAsia" w:hAnsiTheme="majorEastAsia" w:eastAsiaTheme="majorEastAsia"/>
          <w:b w:val="0"/>
          <w:color w:val="auto"/>
          <w:sz w:val="24"/>
          <w:szCs w:val="32"/>
        </w:rPr>
        <w:t>承诺人：    （填写名称并加盖公章）</w:t>
      </w:r>
    </w:p>
    <w:p w14:paraId="058026E0">
      <w:pPr>
        <w:adjustRightInd w:val="0"/>
        <w:spacing w:line="360" w:lineRule="auto"/>
        <w:ind w:firstLine="2640" w:firstLineChars="1100"/>
        <w:jc w:val="right"/>
        <w:rPr>
          <w:rFonts w:ascii="宋体" w:hAnsi="宋体"/>
          <w:bCs/>
          <w:color w:val="auto"/>
          <w:sz w:val="24"/>
        </w:rPr>
      </w:pPr>
      <w:r>
        <w:rPr>
          <w:rFonts w:hint="eastAsia" w:ascii="宋体" w:hAnsi="宋体"/>
          <w:color w:val="auto"/>
          <w:sz w:val="24"/>
        </w:rPr>
        <w:t>法定代表人或授权代表</w:t>
      </w:r>
      <w:r>
        <w:rPr>
          <w:rFonts w:hint="eastAsia" w:ascii="宋体" w:hAnsi="宋体"/>
          <w:bCs/>
          <w:color w:val="auto"/>
          <w:sz w:val="24"/>
        </w:rPr>
        <w:t>：</w:t>
      </w:r>
      <w:r>
        <w:rPr>
          <w:rFonts w:hint="eastAsia" w:ascii="宋体" w:hAnsi="宋体"/>
          <w:iCs/>
          <w:color w:val="auto"/>
          <w:sz w:val="24"/>
          <w:szCs w:val="21"/>
        </w:rPr>
        <w:t>（签字或盖章）</w:t>
      </w:r>
    </w:p>
    <w:p w14:paraId="534A8F88">
      <w:pPr>
        <w:adjustRightInd w:val="0"/>
        <w:spacing w:line="360" w:lineRule="auto"/>
        <w:ind w:firstLine="480" w:firstLineChars="200"/>
        <w:jc w:val="right"/>
        <w:rPr>
          <w:rFonts w:ascii="宋体" w:hAnsi="宋体"/>
          <w:bCs/>
          <w:color w:val="auto"/>
          <w:sz w:val="24"/>
        </w:rPr>
      </w:pPr>
    </w:p>
    <w:p w14:paraId="37AB34ED">
      <w:pPr>
        <w:ind w:firstLine="3240" w:firstLineChars="1350"/>
        <w:jc w:val="right"/>
        <w:rPr>
          <w:rStyle w:val="30"/>
          <w:rFonts w:hAnsi="宋体"/>
          <w:color w:val="auto"/>
          <w:sz w:val="24"/>
        </w:rPr>
      </w:pPr>
      <w:r>
        <w:rPr>
          <w:rFonts w:hint="eastAsia" w:ascii="宋体" w:hAnsi="宋体"/>
          <w:bCs/>
          <w:color w:val="auto"/>
          <w:sz w:val="24"/>
        </w:rPr>
        <w:t>日期：</w:t>
      </w:r>
      <w:r>
        <w:rPr>
          <w:rFonts w:hint="eastAsia" w:ascii="宋体" w:hAnsi="宋体"/>
          <w:bCs/>
          <w:color w:val="auto"/>
          <w:sz w:val="24"/>
          <w:lang w:eastAsia="zh-CN"/>
        </w:rPr>
        <w:t>2026年</w:t>
      </w:r>
      <w:r>
        <w:rPr>
          <w:rFonts w:hint="eastAsia" w:ascii="宋体" w:hAnsi="宋体"/>
          <w:bCs/>
          <w:color w:val="auto"/>
          <w:sz w:val="24"/>
        </w:rPr>
        <w:t xml:space="preserve">  月  日</w:t>
      </w:r>
    </w:p>
    <w:p w14:paraId="22E0EC31">
      <w:pPr>
        <w:bidi w:val="0"/>
        <w:rPr>
          <w:color w:val="auto"/>
        </w:rPr>
      </w:pPr>
    </w:p>
    <w:p w14:paraId="733FA662">
      <w:pPr>
        <w:keepNext w:val="0"/>
        <w:keepLines w:val="0"/>
        <w:outlineLvl w:val="9"/>
        <w:rPr>
          <w:rFonts w:ascii="宋体" w:hAnsi="宋体" w:eastAsia="宋体"/>
          <w:b/>
          <w:bCs w:val="0"/>
          <w:color w:val="auto"/>
          <w:sz w:val="24"/>
          <w:szCs w:val="32"/>
        </w:rPr>
      </w:pPr>
      <w:r>
        <w:rPr>
          <w:rFonts w:hint="eastAsia" w:ascii="宋体" w:hAnsi="宋体" w:eastAsia="宋体"/>
          <w:b/>
          <w:bCs w:val="0"/>
          <w:color w:val="auto"/>
          <w:sz w:val="24"/>
          <w:szCs w:val="32"/>
        </w:rPr>
        <w:t>附件6.7 响应供应商参加政府采购活动近三年内，在经营活动中没有重大事故、违法记录的声明</w:t>
      </w:r>
      <w:bookmarkEnd w:id="65"/>
    </w:p>
    <w:p w14:paraId="3E08BE20">
      <w:pPr>
        <w:spacing w:line="360" w:lineRule="auto"/>
        <w:jc w:val="center"/>
        <w:rPr>
          <w:rFonts w:ascii="宋体" w:hAnsi="宋体"/>
          <w:color w:val="auto"/>
          <w:sz w:val="24"/>
        </w:rPr>
      </w:pPr>
      <w:r>
        <w:rPr>
          <w:rFonts w:hint="eastAsia" w:ascii="宋体" w:hAnsi="宋体"/>
          <w:color w:val="auto"/>
          <w:sz w:val="24"/>
        </w:rPr>
        <w:t>（须加盖本单位公章）</w:t>
      </w:r>
    </w:p>
    <w:p w14:paraId="04199AF4">
      <w:pPr>
        <w:rPr>
          <w:rFonts w:ascii="宋体" w:hAnsi="宋体"/>
          <w:color w:val="auto"/>
          <w:sz w:val="24"/>
        </w:rPr>
      </w:pPr>
      <w:r>
        <w:rPr>
          <w:rFonts w:hint="eastAsia" w:ascii="宋体" w:hAnsi="宋体"/>
          <w:color w:val="auto"/>
          <w:sz w:val="24"/>
        </w:rPr>
        <w:t>海南省教学仪器设备招标中心有限公司：</w:t>
      </w:r>
    </w:p>
    <w:p w14:paraId="46733864">
      <w:pPr>
        <w:rPr>
          <w:rFonts w:ascii="宋体" w:hAnsi="宋体"/>
          <w:color w:val="auto"/>
          <w:sz w:val="24"/>
        </w:rPr>
      </w:pPr>
    </w:p>
    <w:p w14:paraId="70AF9D7F">
      <w:pPr>
        <w:ind w:firstLine="480" w:firstLineChars="200"/>
        <w:rPr>
          <w:rFonts w:ascii="宋体" w:hAnsi="宋体"/>
          <w:color w:val="auto"/>
          <w:sz w:val="24"/>
        </w:rPr>
      </w:pPr>
      <w:r>
        <w:rPr>
          <w:rFonts w:hint="eastAsia" w:ascii="宋体" w:hAnsi="宋体"/>
          <w:color w:val="auto"/>
          <w:sz w:val="24"/>
        </w:rPr>
        <w:t>我公司在参加本次政府采购活动前三年内，在经营活动中没有重大事故、违法记录。</w:t>
      </w:r>
    </w:p>
    <w:p w14:paraId="14ECBEA1">
      <w:pPr>
        <w:rPr>
          <w:rFonts w:ascii="宋体" w:hAnsi="宋体"/>
          <w:color w:val="auto"/>
          <w:sz w:val="24"/>
        </w:rPr>
      </w:pPr>
    </w:p>
    <w:p w14:paraId="38B227E6">
      <w:pPr>
        <w:ind w:firstLine="480" w:firstLineChars="200"/>
        <w:rPr>
          <w:rFonts w:ascii="宋体" w:hAnsi="宋体"/>
          <w:color w:val="auto"/>
          <w:sz w:val="24"/>
        </w:rPr>
      </w:pPr>
      <w:r>
        <w:rPr>
          <w:rFonts w:hint="eastAsia" w:ascii="宋体" w:hAnsi="宋体"/>
          <w:color w:val="auto"/>
          <w:sz w:val="24"/>
        </w:rPr>
        <w:t>特此声明。</w:t>
      </w:r>
    </w:p>
    <w:p w14:paraId="37E8B0A1">
      <w:pPr>
        <w:ind w:firstLine="480" w:firstLineChars="200"/>
        <w:rPr>
          <w:rFonts w:ascii="宋体" w:hAnsi="宋体"/>
          <w:color w:val="auto"/>
          <w:sz w:val="24"/>
        </w:rPr>
      </w:pPr>
    </w:p>
    <w:p w14:paraId="58F3BE6C">
      <w:pPr>
        <w:ind w:firstLine="480" w:firstLineChars="200"/>
        <w:rPr>
          <w:rFonts w:ascii="宋体" w:hAnsi="宋体"/>
          <w:color w:val="auto"/>
          <w:sz w:val="24"/>
        </w:rPr>
      </w:pPr>
    </w:p>
    <w:p w14:paraId="450B40C9">
      <w:pPr>
        <w:ind w:firstLine="480" w:firstLineChars="200"/>
        <w:rPr>
          <w:rFonts w:ascii="宋体" w:hAnsi="宋体"/>
          <w:color w:val="auto"/>
          <w:sz w:val="24"/>
        </w:rPr>
      </w:pPr>
    </w:p>
    <w:p w14:paraId="08F4806A">
      <w:pPr>
        <w:ind w:firstLine="3600" w:firstLineChars="1500"/>
        <w:jc w:val="right"/>
        <w:rPr>
          <w:rFonts w:ascii="宋体" w:hAnsi="宋体"/>
          <w:color w:val="auto"/>
          <w:sz w:val="24"/>
        </w:rPr>
      </w:pPr>
      <w:r>
        <w:rPr>
          <w:rFonts w:hint="eastAsia" w:ascii="宋体" w:hAnsi="宋体"/>
          <w:color w:val="auto"/>
          <w:sz w:val="24"/>
        </w:rPr>
        <w:t>法定代表人或被授权人签字：</w:t>
      </w:r>
    </w:p>
    <w:p w14:paraId="642AA516">
      <w:pPr>
        <w:ind w:firstLine="3600" w:firstLineChars="1500"/>
        <w:jc w:val="right"/>
        <w:rPr>
          <w:rFonts w:ascii="宋体" w:hAnsi="宋体"/>
          <w:color w:val="auto"/>
          <w:sz w:val="24"/>
        </w:rPr>
      </w:pPr>
    </w:p>
    <w:p w14:paraId="760DAE76">
      <w:pPr>
        <w:ind w:firstLine="3600" w:firstLineChars="1500"/>
        <w:jc w:val="right"/>
        <w:rPr>
          <w:rFonts w:ascii="宋体" w:hAnsi="宋体"/>
          <w:color w:val="auto"/>
          <w:sz w:val="24"/>
        </w:rPr>
      </w:pPr>
    </w:p>
    <w:p w14:paraId="3514BDAC">
      <w:pPr>
        <w:ind w:firstLine="3840" w:firstLineChars="1600"/>
        <w:jc w:val="right"/>
        <w:rPr>
          <w:rFonts w:ascii="宋体" w:hAnsi="宋体"/>
          <w:color w:val="auto"/>
          <w:sz w:val="24"/>
        </w:rPr>
      </w:pPr>
      <w:r>
        <w:rPr>
          <w:rFonts w:hint="eastAsia" w:ascii="宋体" w:hAnsi="宋体"/>
          <w:color w:val="auto"/>
          <w:sz w:val="24"/>
        </w:rPr>
        <w:t>供应商名称：（盖公章）：</w:t>
      </w:r>
    </w:p>
    <w:p w14:paraId="11527E8A">
      <w:pPr>
        <w:ind w:firstLine="5280" w:firstLineChars="2200"/>
        <w:rPr>
          <w:rFonts w:ascii="宋体" w:hAnsi="宋体"/>
          <w:color w:val="auto"/>
          <w:sz w:val="24"/>
        </w:rPr>
      </w:pPr>
    </w:p>
    <w:p w14:paraId="51A9B552">
      <w:pPr>
        <w:ind w:firstLine="3600" w:firstLineChars="1500"/>
        <w:rPr>
          <w:rFonts w:ascii="宋体" w:hAnsi="宋体"/>
          <w:color w:val="auto"/>
          <w:sz w:val="24"/>
        </w:rPr>
      </w:pPr>
    </w:p>
    <w:p w14:paraId="31DDF268">
      <w:pPr>
        <w:ind w:firstLine="3600" w:firstLineChars="1500"/>
        <w:rPr>
          <w:rFonts w:ascii="宋体" w:hAnsi="宋体"/>
          <w:color w:val="auto"/>
          <w:sz w:val="24"/>
        </w:rPr>
      </w:pPr>
    </w:p>
    <w:p w14:paraId="4D67216B">
      <w:pPr>
        <w:ind w:firstLine="6360" w:firstLineChars="2650"/>
        <w:rPr>
          <w:rFonts w:ascii="仿宋_GB2312" w:eastAsia="仿宋_GB2312"/>
          <w:color w:val="auto"/>
          <w:sz w:val="24"/>
        </w:rPr>
      </w:pPr>
      <w:r>
        <w:rPr>
          <w:rFonts w:hint="eastAsia" w:ascii="宋体" w:hAnsi="宋体"/>
          <w:color w:val="auto"/>
          <w:sz w:val="24"/>
        </w:rPr>
        <w:t>年    月    日</w:t>
      </w:r>
    </w:p>
    <w:p w14:paraId="05B2D2C6">
      <w:pPr>
        <w:bidi w:val="0"/>
        <w:rPr>
          <w:color w:val="auto"/>
        </w:rPr>
      </w:pPr>
      <w:bookmarkStart w:id="66" w:name="_Toc183588717"/>
    </w:p>
    <w:p w14:paraId="5E58D062">
      <w:pPr>
        <w:rPr>
          <w:color w:val="auto"/>
        </w:rPr>
      </w:pPr>
    </w:p>
    <w:p w14:paraId="3A9F0179">
      <w:pPr>
        <w:jc w:val="both"/>
        <w:outlineLvl w:val="9"/>
        <w:rPr>
          <w:rStyle w:val="30"/>
          <w:rFonts w:hAnsi="宋体"/>
          <w:b/>
          <w:bCs/>
          <w:color w:val="auto"/>
          <w:sz w:val="24"/>
          <w:szCs w:val="32"/>
        </w:rPr>
      </w:pPr>
      <w:r>
        <w:rPr>
          <w:rFonts w:hint="eastAsia" w:ascii="宋体" w:hAnsi="宋体" w:eastAsia="宋体"/>
          <w:b/>
          <w:bCs/>
          <w:color w:val="auto"/>
          <w:sz w:val="24"/>
          <w:szCs w:val="32"/>
        </w:rPr>
        <w:t>附件6.8 参加政府采购活动前三年内，在经营活动中没有环保类行政处罚记录</w:t>
      </w:r>
    </w:p>
    <w:p w14:paraId="7BAC4D98">
      <w:pPr>
        <w:pStyle w:val="4"/>
        <w:overflowPunct w:val="0"/>
        <w:spacing w:line="560" w:lineRule="exact"/>
        <w:ind w:firstLine="0"/>
        <w:jc w:val="center"/>
        <w:rPr>
          <w:b/>
          <w:color w:val="auto"/>
          <w:sz w:val="32"/>
          <w:szCs w:val="32"/>
        </w:rPr>
      </w:pPr>
      <w:r>
        <w:rPr>
          <w:b/>
          <w:color w:val="auto"/>
          <w:sz w:val="32"/>
          <w:szCs w:val="32"/>
        </w:rPr>
        <w:t>环保类行政处罚记录声明函</w:t>
      </w:r>
    </w:p>
    <w:p w14:paraId="1B7D929E">
      <w:pPr>
        <w:spacing w:line="480" w:lineRule="auto"/>
        <w:rPr>
          <w:color w:val="auto"/>
          <w:sz w:val="24"/>
        </w:rPr>
      </w:pPr>
      <w:r>
        <w:rPr>
          <w:rFonts w:hint="eastAsia"/>
          <w:color w:val="auto"/>
          <w:sz w:val="24"/>
        </w:rPr>
        <w:t>致：</w:t>
      </w:r>
      <w:r>
        <w:rPr>
          <w:rFonts w:hint="eastAsia"/>
          <w:color w:val="auto"/>
          <w:sz w:val="24"/>
          <w:u w:val="single"/>
        </w:rPr>
        <w:t>（采购人名称）</w:t>
      </w:r>
    </w:p>
    <w:p w14:paraId="1FD65E06">
      <w:pPr>
        <w:spacing w:line="480" w:lineRule="auto"/>
        <w:ind w:firstLine="480" w:firstLineChars="200"/>
        <w:rPr>
          <w:color w:val="auto"/>
          <w:sz w:val="24"/>
        </w:rPr>
      </w:pPr>
      <w:r>
        <w:rPr>
          <w:rFonts w:hint="eastAsia"/>
          <w:color w:val="auto"/>
          <w:sz w:val="24"/>
        </w:rPr>
        <w:t>我单位（供应商名称）郑重声明：</w:t>
      </w:r>
    </w:p>
    <w:p w14:paraId="2AF50743">
      <w:pPr>
        <w:spacing w:line="480" w:lineRule="auto"/>
        <w:ind w:firstLine="480" w:firstLineChars="200"/>
        <w:rPr>
          <w:color w:val="auto"/>
          <w:sz w:val="24"/>
        </w:rPr>
      </w:pPr>
      <w:r>
        <w:rPr>
          <w:rFonts w:hint="eastAsia"/>
          <w:color w:val="auto"/>
          <w:sz w:val="24"/>
        </w:rPr>
        <w:t>我单位参加政府采购活动前三年内，在经营活动中</w:t>
      </w:r>
      <w:r>
        <w:rPr>
          <w:rFonts w:hint="eastAsia"/>
          <w:b/>
          <w:bCs/>
          <w:color w:val="auto"/>
          <w:sz w:val="24"/>
          <w:u w:val="single"/>
        </w:rPr>
        <w:t>没有</w:t>
      </w:r>
      <w:r>
        <w:rPr>
          <w:rFonts w:hint="eastAsia"/>
          <w:color w:val="auto"/>
          <w:sz w:val="24"/>
        </w:rPr>
        <w:t>（在下划线上如实填写：有或没有）环保类行政处罚记录，特此声明。</w:t>
      </w:r>
    </w:p>
    <w:p w14:paraId="6AF66FCB">
      <w:pPr>
        <w:adjustRightInd w:val="0"/>
        <w:spacing w:line="360" w:lineRule="auto"/>
        <w:ind w:firstLine="3240" w:firstLineChars="1350"/>
        <w:jc w:val="right"/>
        <w:rPr>
          <w:bCs/>
          <w:color w:val="auto"/>
          <w:sz w:val="24"/>
        </w:rPr>
      </w:pPr>
      <w:r>
        <w:rPr>
          <w:rFonts w:hint="eastAsia"/>
          <w:color w:val="auto"/>
          <w:sz w:val="24"/>
        </w:rPr>
        <w:t>声明人：（填写名称并盖章）</w:t>
      </w:r>
    </w:p>
    <w:p w14:paraId="510E8BC9">
      <w:pPr>
        <w:adjustRightInd w:val="0"/>
        <w:spacing w:line="360" w:lineRule="auto"/>
        <w:ind w:firstLine="480" w:firstLineChars="200"/>
        <w:jc w:val="right"/>
        <w:rPr>
          <w:color w:val="auto"/>
          <w:sz w:val="24"/>
        </w:rPr>
      </w:pPr>
    </w:p>
    <w:p w14:paraId="5A8A278A">
      <w:pPr>
        <w:adjustRightInd w:val="0"/>
        <w:spacing w:line="360" w:lineRule="auto"/>
        <w:ind w:firstLine="3240" w:firstLineChars="1350"/>
        <w:jc w:val="right"/>
        <w:rPr>
          <w:bCs/>
          <w:color w:val="auto"/>
          <w:sz w:val="24"/>
        </w:rPr>
      </w:pPr>
      <w:r>
        <w:rPr>
          <w:rFonts w:hint="eastAsia"/>
          <w:color w:val="auto"/>
          <w:sz w:val="24"/>
        </w:rPr>
        <w:t>法定代表人或授权代表</w:t>
      </w:r>
      <w:r>
        <w:rPr>
          <w:rFonts w:hint="eastAsia"/>
          <w:bCs/>
          <w:color w:val="auto"/>
          <w:sz w:val="24"/>
        </w:rPr>
        <w:t>：</w:t>
      </w:r>
      <w:r>
        <w:rPr>
          <w:rFonts w:hint="eastAsia"/>
          <w:iCs/>
          <w:color w:val="auto"/>
          <w:sz w:val="24"/>
          <w:szCs w:val="21"/>
        </w:rPr>
        <w:t>（签字或盖章）</w:t>
      </w:r>
    </w:p>
    <w:p w14:paraId="350139F5">
      <w:pPr>
        <w:ind w:firstLine="4320" w:firstLineChars="1800"/>
        <w:jc w:val="right"/>
        <w:rPr>
          <w:bCs/>
          <w:color w:val="auto"/>
          <w:sz w:val="24"/>
        </w:rPr>
      </w:pPr>
      <w:r>
        <w:rPr>
          <w:rFonts w:hint="eastAsia"/>
          <w:bCs/>
          <w:color w:val="auto"/>
          <w:sz w:val="24"/>
        </w:rPr>
        <w:t>年月日</w:t>
      </w:r>
    </w:p>
    <w:p w14:paraId="5C2B1612">
      <w:pPr>
        <w:ind w:firstLine="3795" w:firstLineChars="1800"/>
        <w:rPr>
          <w:rFonts w:ascii="宋体" w:hAnsi="宋体"/>
          <w:b/>
          <w:color w:val="auto"/>
        </w:rPr>
      </w:pPr>
    </w:p>
    <w:p w14:paraId="45D39EE6">
      <w:pPr>
        <w:ind w:firstLine="527" w:firstLineChars="250"/>
        <w:rPr>
          <w:rFonts w:ascii="宋体" w:hAnsi="宋体"/>
          <w:b/>
          <w:color w:val="auto"/>
        </w:rPr>
      </w:pPr>
    </w:p>
    <w:p w14:paraId="4C80022D">
      <w:pPr>
        <w:ind w:firstLine="722" w:firstLineChars="250"/>
        <w:jc w:val="left"/>
        <w:rPr>
          <w:rFonts w:hint="eastAsia" w:ascii="宋体" w:hAnsi="宋体"/>
          <w:b/>
          <w:color w:val="auto"/>
          <w:spacing w:val="24"/>
          <w:kern w:val="0"/>
          <w:sz w:val="24"/>
        </w:rPr>
      </w:pPr>
    </w:p>
    <w:p w14:paraId="5F944165">
      <w:pPr>
        <w:ind w:firstLine="722" w:firstLineChars="250"/>
        <w:jc w:val="left"/>
        <w:rPr>
          <w:rFonts w:hint="eastAsia" w:ascii="宋体" w:hAnsi="宋体"/>
          <w:b/>
          <w:color w:val="auto"/>
          <w:spacing w:val="24"/>
          <w:kern w:val="0"/>
          <w:sz w:val="24"/>
        </w:rPr>
      </w:pPr>
    </w:p>
    <w:p w14:paraId="7D6F9B11">
      <w:pPr>
        <w:ind w:firstLine="722" w:firstLineChars="250"/>
        <w:jc w:val="left"/>
        <w:rPr>
          <w:rFonts w:ascii="宋体" w:hAnsi="宋体"/>
          <w:b/>
          <w:color w:val="auto"/>
          <w:spacing w:val="24"/>
          <w:kern w:val="0"/>
          <w:sz w:val="24"/>
        </w:rPr>
      </w:pPr>
      <w:r>
        <w:rPr>
          <w:rFonts w:hint="eastAsia" w:ascii="宋体" w:hAnsi="宋体"/>
          <w:b/>
          <w:color w:val="auto"/>
          <w:spacing w:val="24"/>
          <w:kern w:val="0"/>
          <w:sz w:val="24"/>
        </w:rPr>
        <w:t>附件</w:t>
      </w:r>
      <w:bookmarkEnd w:id="66"/>
      <w:bookmarkStart w:id="67" w:name="_Toc183588718"/>
      <w:r>
        <w:rPr>
          <w:rFonts w:hint="eastAsia" w:ascii="宋体" w:hAnsi="宋体"/>
          <w:b/>
          <w:color w:val="auto"/>
          <w:spacing w:val="24"/>
          <w:kern w:val="0"/>
          <w:sz w:val="24"/>
        </w:rPr>
        <w:t>7、 代理服务费承诺书（格式）</w:t>
      </w:r>
      <w:bookmarkEnd w:id="67"/>
    </w:p>
    <w:p w14:paraId="55101A39">
      <w:pPr>
        <w:pStyle w:val="10"/>
        <w:ind w:firstLine="448" w:firstLineChars="200"/>
        <w:rPr>
          <w:rFonts w:hAnsi="宋体"/>
          <w:color w:val="auto"/>
          <w:szCs w:val="24"/>
        </w:rPr>
      </w:pPr>
      <w:r>
        <w:rPr>
          <w:rFonts w:hint="eastAsia" w:hAnsi="宋体"/>
          <w:color w:val="auto"/>
          <w:szCs w:val="24"/>
        </w:rPr>
        <w:t>致：海南省教学仪器设备招标中心有限公司：</w:t>
      </w:r>
    </w:p>
    <w:p w14:paraId="26C6626D">
      <w:pPr>
        <w:pStyle w:val="10"/>
        <w:ind w:firstLine="448" w:firstLineChars="200"/>
        <w:rPr>
          <w:rFonts w:hAnsi="宋体"/>
          <w:color w:val="auto"/>
          <w:szCs w:val="24"/>
        </w:rPr>
      </w:pPr>
      <w:r>
        <w:rPr>
          <w:rFonts w:hAnsi="宋体"/>
          <w:color w:val="auto"/>
          <w:szCs w:val="24"/>
        </w:rPr>
        <w:tab/>
      </w:r>
      <w:r>
        <w:rPr>
          <w:rFonts w:hint="eastAsia" w:hAnsi="宋体"/>
          <w:color w:val="auto"/>
          <w:szCs w:val="24"/>
        </w:rPr>
        <w:t>我们在贵公司组织的</w:t>
      </w:r>
      <w:r>
        <w:rPr>
          <w:rFonts w:hAnsi="宋体"/>
          <w:color w:val="auto"/>
          <w:szCs w:val="24"/>
          <w:u w:val="single"/>
        </w:rPr>
        <w:tab/>
      </w:r>
      <w:r>
        <w:rPr>
          <w:rFonts w:hAnsi="宋体"/>
          <w:color w:val="auto"/>
          <w:szCs w:val="24"/>
          <w:u w:val="single"/>
        </w:rPr>
        <w:tab/>
      </w:r>
      <w:r>
        <w:rPr>
          <w:rFonts w:hint="eastAsia" w:hAnsi="宋体"/>
          <w:color w:val="auto"/>
          <w:szCs w:val="24"/>
        </w:rPr>
        <w:t>项目（设备）采购活动中若获成交（项目文件编号：</w:t>
      </w:r>
      <w:r>
        <w:rPr>
          <w:rFonts w:hAnsi="宋体"/>
          <w:color w:val="auto"/>
          <w:szCs w:val="24"/>
          <w:u w:val="single"/>
        </w:rPr>
        <w:tab/>
      </w:r>
      <w:r>
        <w:rPr>
          <w:rFonts w:hAnsi="宋体"/>
          <w:color w:val="auto"/>
          <w:szCs w:val="24"/>
          <w:u w:val="single"/>
        </w:rPr>
        <w:tab/>
      </w:r>
      <w:r>
        <w:rPr>
          <w:rFonts w:hint="eastAsia" w:hAnsi="宋体"/>
          <w:color w:val="auto"/>
          <w:szCs w:val="24"/>
        </w:rPr>
        <w:t>），我们保证在签订合同的同时按采购文件的规定，以支票、汇票或现金方式，向贵公司一次性支付应该交纳的代理服务费用。成交服务费以成交金额(如成交金额高于省发改委最终批复的编制费，则以省发改委批复的编制费为准)为基准价，《海南省物价局关于降低部分招标代理服务收费标准的通知》（琼价费管</w:t>
      </w:r>
      <w:r>
        <w:rPr>
          <w:rFonts w:hint="eastAsia" w:hAnsi="宋体"/>
          <w:color w:val="auto"/>
          <w:szCs w:val="24"/>
          <w:lang w:eastAsia="zh-CN"/>
        </w:rPr>
        <w:t>〔2011〕225号</w:t>
      </w:r>
      <w:r>
        <w:rPr>
          <w:rFonts w:hint="eastAsia" w:hAnsi="宋体"/>
          <w:color w:val="auto"/>
          <w:szCs w:val="24"/>
        </w:rPr>
        <w:t>）规定标准收费，不足5000元的按照5000元收取。</w:t>
      </w:r>
    </w:p>
    <w:p w14:paraId="5A23EF88">
      <w:pPr>
        <w:pStyle w:val="10"/>
        <w:ind w:firstLine="448" w:firstLineChars="200"/>
        <w:rPr>
          <w:rFonts w:hAnsi="宋体"/>
          <w:color w:val="auto"/>
          <w:szCs w:val="24"/>
        </w:rPr>
      </w:pPr>
    </w:p>
    <w:p w14:paraId="6049AE11">
      <w:pPr>
        <w:pStyle w:val="10"/>
        <w:ind w:firstLine="448" w:firstLineChars="200"/>
        <w:rPr>
          <w:rFonts w:hAnsi="宋体"/>
          <w:color w:val="auto"/>
          <w:szCs w:val="24"/>
        </w:rPr>
      </w:pPr>
    </w:p>
    <w:p w14:paraId="7CF30D77">
      <w:pPr>
        <w:pStyle w:val="10"/>
        <w:ind w:firstLine="448" w:firstLineChars="200"/>
        <w:rPr>
          <w:rFonts w:hAnsi="宋体"/>
          <w:color w:val="auto"/>
          <w:szCs w:val="24"/>
        </w:rPr>
      </w:pPr>
      <w:r>
        <w:rPr>
          <w:rFonts w:hAnsi="宋体"/>
          <w:color w:val="auto"/>
          <w:szCs w:val="24"/>
        </w:rPr>
        <w:tab/>
      </w:r>
      <w:r>
        <w:rPr>
          <w:rFonts w:hAnsi="宋体"/>
          <w:color w:val="auto"/>
          <w:szCs w:val="24"/>
        </w:rPr>
        <w:tab/>
      </w:r>
      <w:r>
        <w:rPr>
          <w:rFonts w:hint="eastAsia" w:hAnsi="宋体"/>
          <w:color w:val="auto"/>
          <w:szCs w:val="24"/>
        </w:rPr>
        <w:t>特此承诺！</w:t>
      </w:r>
    </w:p>
    <w:p w14:paraId="41F24B94">
      <w:pPr>
        <w:pStyle w:val="10"/>
        <w:ind w:firstLine="448" w:firstLineChars="200"/>
        <w:rPr>
          <w:rFonts w:hAnsi="宋体"/>
          <w:color w:val="auto"/>
          <w:szCs w:val="24"/>
        </w:rPr>
      </w:pPr>
    </w:p>
    <w:p w14:paraId="55559E85">
      <w:pPr>
        <w:pStyle w:val="10"/>
        <w:ind w:firstLine="448" w:firstLineChars="200"/>
        <w:rPr>
          <w:rFonts w:hAnsi="宋体"/>
          <w:color w:val="auto"/>
          <w:szCs w:val="24"/>
        </w:rPr>
      </w:pPr>
      <w:r>
        <w:rPr>
          <w:rFonts w:hAnsi="宋体"/>
          <w:color w:val="auto"/>
          <w:szCs w:val="24"/>
        </w:rPr>
        <w:tab/>
      </w:r>
      <w:r>
        <w:rPr>
          <w:rFonts w:hint="eastAsia" w:hAnsi="宋体"/>
          <w:color w:val="auto"/>
          <w:szCs w:val="24"/>
        </w:rPr>
        <w:t>承诺方法定名称：</w:t>
      </w:r>
      <w:r>
        <w:rPr>
          <w:rFonts w:hAnsi="宋体"/>
          <w:color w:val="auto"/>
          <w:szCs w:val="24"/>
        </w:rPr>
        <w:tab/>
      </w:r>
      <w:r>
        <w:rPr>
          <w:rFonts w:hAnsi="宋体"/>
          <w:color w:val="auto"/>
          <w:szCs w:val="24"/>
        </w:rPr>
        <w:tab/>
      </w:r>
      <w:r>
        <w:rPr>
          <w:rFonts w:hAnsi="宋体"/>
          <w:color w:val="auto"/>
          <w:szCs w:val="24"/>
        </w:rPr>
        <w:tab/>
      </w:r>
      <w:r>
        <w:rPr>
          <w:rFonts w:hAnsi="宋体"/>
          <w:color w:val="auto"/>
          <w:szCs w:val="24"/>
        </w:rPr>
        <w:tab/>
      </w:r>
      <w:r>
        <w:rPr>
          <w:rFonts w:hAnsi="宋体"/>
          <w:color w:val="auto"/>
          <w:szCs w:val="24"/>
        </w:rPr>
        <w:tab/>
      </w:r>
      <w:r>
        <w:rPr>
          <w:rFonts w:hAnsi="宋体"/>
          <w:color w:val="auto"/>
          <w:szCs w:val="24"/>
        </w:rPr>
        <w:tab/>
      </w:r>
      <w:r>
        <w:rPr>
          <w:rFonts w:hAnsi="宋体"/>
          <w:color w:val="auto"/>
          <w:szCs w:val="24"/>
        </w:rPr>
        <w:tab/>
      </w:r>
      <w:r>
        <w:rPr>
          <w:rFonts w:hAnsi="宋体"/>
          <w:color w:val="auto"/>
          <w:szCs w:val="24"/>
        </w:rPr>
        <w:tab/>
      </w:r>
      <w:r>
        <w:rPr>
          <w:rFonts w:hAnsi="宋体"/>
          <w:color w:val="auto"/>
          <w:szCs w:val="24"/>
        </w:rPr>
        <w:tab/>
      </w:r>
      <w:r>
        <w:rPr>
          <w:rFonts w:hAnsi="宋体"/>
          <w:color w:val="auto"/>
          <w:szCs w:val="24"/>
        </w:rPr>
        <w:tab/>
      </w:r>
      <w:r>
        <w:rPr>
          <w:rFonts w:hAnsi="宋体"/>
          <w:color w:val="auto"/>
          <w:szCs w:val="24"/>
        </w:rPr>
        <w:tab/>
      </w:r>
      <w:r>
        <w:rPr>
          <w:rFonts w:hAnsi="宋体"/>
          <w:color w:val="auto"/>
          <w:szCs w:val="24"/>
        </w:rPr>
        <w:tab/>
      </w:r>
      <w:r>
        <w:rPr>
          <w:rFonts w:hAnsi="宋体"/>
          <w:color w:val="auto"/>
          <w:szCs w:val="24"/>
        </w:rPr>
        <w:tab/>
      </w:r>
    </w:p>
    <w:p w14:paraId="7A21A113">
      <w:pPr>
        <w:pStyle w:val="10"/>
        <w:ind w:firstLine="448" w:firstLineChars="200"/>
        <w:rPr>
          <w:rFonts w:hAnsi="宋体"/>
          <w:color w:val="auto"/>
          <w:szCs w:val="24"/>
        </w:rPr>
      </w:pPr>
      <w:r>
        <w:rPr>
          <w:rFonts w:hAnsi="宋体"/>
          <w:color w:val="auto"/>
          <w:szCs w:val="24"/>
        </w:rPr>
        <w:tab/>
      </w:r>
      <w:r>
        <w:rPr>
          <w:rFonts w:hint="eastAsia" w:hAnsi="宋体"/>
          <w:color w:val="auto"/>
          <w:szCs w:val="24"/>
        </w:rPr>
        <w:t>地址：</w:t>
      </w:r>
      <w:r>
        <w:rPr>
          <w:rFonts w:hAnsi="宋体"/>
          <w:color w:val="auto"/>
          <w:szCs w:val="24"/>
        </w:rPr>
        <w:tab/>
      </w:r>
      <w:r>
        <w:rPr>
          <w:rFonts w:hAnsi="宋体"/>
          <w:color w:val="auto"/>
          <w:szCs w:val="24"/>
        </w:rPr>
        <w:tab/>
      </w:r>
      <w:r>
        <w:rPr>
          <w:rFonts w:hAnsi="宋体"/>
          <w:color w:val="auto"/>
          <w:szCs w:val="24"/>
        </w:rPr>
        <w:tab/>
      </w:r>
      <w:r>
        <w:rPr>
          <w:rFonts w:hAnsi="宋体"/>
          <w:color w:val="auto"/>
          <w:szCs w:val="24"/>
        </w:rPr>
        <w:tab/>
      </w:r>
      <w:r>
        <w:rPr>
          <w:rFonts w:hAnsi="宋体"/>
          <w:color w:val="auto"/>
          <w:szCs w:val="24"/>
        </w:rPr>
        <w:tab/>
      </w:r>
      <w:r>
        <w:rPr>
          <w:rFonts w:hAnsi="宋体"/>
          <w:color w:val="auto"/>
          <w:szCs w:val="24"/>
        </w:rPr>
        <w:tab/>
      </w:r>
      <w:r>
        <w:rPr>
          <w:rFonts w:hAnsi="宋体"/>
          <w:color w:val="auto"/>
          <w:szCs w:val="24"/>
        </w:rPr>
        <w:tab/>
      </w:r>
      <w:r>
        <w:rPr>
          <w:rFonts w:hAnsi="宋体"/>
          <w:color w:val="auto"/>
          <w:szCs w:val="24"/>
        </w:rPr>
        <w:tab/>
      </w:r>
      <w:r>
        <w:rPr>
          <w:rFonts w:hAnsi="宋体"/>
          <w:color w:val="auto"/>
          <w:szCs w:val="24"/>
        </w:rPr>
        <w:tab/>
      </w:r>
      <w:r>
        <w:rPr>
          <w:rFonts w:hAnsi="宋体"/>
          <w:color w:val="auto"/>
          <w:szCs w:val="24"/>
        </w:rPr>
        <w:tab/>
      </w:r>
      <w:r>
        <w:rPr>
          <w:rFonts w:hAnsi="宋体"/>
          <w:color w:val="auto"/>
          <w:szCs w:val="24"/>
        </w:rPr>
        <w:tab/>
      </w:r>
      <w:r>
        <w:rPr>
          <w:rFonts w:hAnsi="宋体"/>
          <w:color w:val="auto"/>
          <w:szCs w:val="24"/>
        </w:rPr>
        <w:tab/>
      </w:r>
      <w:r>
        <w:rPr>
          <w:rFonts w:hAnsi="宋体"/>
          <w:color w:val="auto"/>
          <w:szCs w:val="24"/>
        </w:rPr>
        <w:tab/>
      </w:r>
      <w:r>
        <w:rPr>
          <w:rFonts w:hAnsi="宋体"/>
          <w:color w:val="auto"/>
          <w:szCs w:val="24"/>
        </w:rPr>
        <w:tab/>
      </w:r>
      <w:r>
        <w:rPr>
          <w:rFonts w:hAnsi="宋体"/>
          <w:color w:val="auto"/>
          <w:szCs w:val="24"/>
        </w:rPr>
        <w:tab/>
      </w:r>
      <w:r>
        <w:rPr>
          <w:rFonts w:hAnsi="宋体"/>
          <w:color w:val="auto"/>
          <w:szCs w:val="24"/>
        </w:rPr>
        <w:tab/>
      </w:r>
    </w:p>
    <w:p w14:paraId="6CB8D300">
      <w:pPr>
        <w:pStyle w:val="10"/>
        <w:ind w:firstLine="448" w:firstLineChars="200"/>
        <w:rPr>
          <w:rFonts w:hAnsi="宋体"/>
          <w:color w:val="auto"/>
          <w:szCs w:val="24"/>
        </w:rPr>
      </w:pPr>
      <w:r>
        <w:rPr>
          <w:rFonts w:hAnsi="宋体"/>
          <w:color w:val="auto"/>
          <w:szCs w:val="24"/>
        </w:rPr>
        <w:tab/>
      </w:r>
      <w:r>
        <w:rPr>
          <w:rFonts w:hint="eastAsia" w:hAnsi="宋体"/>
          <w:color w:val="auto"/>
          <w:szCs w:val="24"/>
        </w:rPr>
        <w:t>电话：</w:t>
      </w:r>
      <w:r>
        <w:rPr>
          <w:rFonts w:hAnsi="宋体"/>
          <w:color w:val="auto"/>
          <w:szCs w:val="24"/>
        </w:rPr>
        <w:tab/>
      </w:r>
      <w:r>
        <w:rPr>
          <w:rFonts w:hAnsi="宋体"/>
          <w:color w:val="auto"/>
          <w:szCs w:val="24"/>
        </w:rPr>
        <w:tab/>
      </w:r>
      <w:r>
        <w:rPr>
          <w:rFonts w:hAnsi="宋体"/>
          <w:color w:val="auto"/>
          <w:szCs w:val="24"/>
        </w:rPr>
        <w:tab/>
      </w:r>
      <w:r>
        <w:rPr>
          <w:rFonts w:hAnsi="宋体"/>
          <w:color w:val="auto"/>
          <w:szCs w:val="24"/>
        </w:rPr>
        <w:tab/>
      </w:r>
      <w:r>
        <w:rPr>
          <w:rFonts w:hAnsi="宋体"/>
          <w:color w:val="auto"/>
          <w:szCs w:val="24"/>
        </w:rPr>
        <w:tab/>
      </w:r>
      <w:r>
        <w:rPr>
          <w:rFonts w:hAnsi="宋体"/>
          <w:color w:val="auto"/>
          <w:szCs w:val="24"/>
        </w:rPr>
        <w:tab/>
      </w:r>
      <w:r>
        <w:rPr>
          <w:rFonts w:hAnsi="宋体"/>
          <w:color w:val="auto"/>
          <w:szCs w:val="24"/>
        </w:rPr>
        <w:tab/>
      </w:r>
      <w:r>
        <w:rPr>
          <w:rFonts w:hint="eastAsia" w:hAnsi="宋体"/>
          <w:color w:val="auto"/>
          <w:szCs w:val="24"/>
        </w:rPr>
        <w:t>传真：</w:t>
      </w:r>
      <w:r>
        <w:rPr>
          <w:rFonts w:hAnsi="宋体"/>
          <w:color w:val="auto"/>
          <w:szCs w:val="24"/>
        </w:rPr>
        <w:tab/>
      </w:r>
      <w:r>
        <w:rPr>
          <w:rFonts w:hAnsi="宋体"/>
          <w:color w:val="auto"/>
          <w:szCs w:val="24"/>
        </w:rPr>
        <w:tab/>
      </w:r>
      <w:r>
        <w:rPr>
          <w:rFonts w:hAnsi="宋体"/>
          <w:color w:val="auto"/>
          <w:szCs w:val="24"/>
        </w:rPr>
        <w:tab/>
      </w:r>
      <w:r>
        <w:rPr>
          <w:rFonts w:hAnsi="宋体"/>
          <w:color w:val="auto"/>
          <w:szCs w:val="24"/>
        </w:rPr>
        <w:tab/>
      </w:r>
      <w:r>
        <w:rPr>
          <w:rFonts w:hAnsi="宋体"/>
          <w:color w:val="auto"/>
          <w:szCs w:val="24"/>
        </w:rPr>
        <w:tab/>
      </w:r>
    </w:p>
    <w:p w14:paraId="14CA9E74">
      <w:pPr>
        <w:pStyle w:val="10"/>
        <w:ind w:firstLine="448" w:firstLineChars="200"/>
        <w:rPr>
          <w:rFonts w:hAnsi="宋体"/>
          <w:color w:val="auto"/>
          <w:szCs w:val="24"/>
        </w:rPr>
      </w:pPr>
      <w:r>
        <w:rPr>
          <w:rFonts w:hAnsi="宋体"/>
          <w:color w:val="auto"/>
          <w:szCs w:val="24"/>
        </w:rPr>
        <w:tab/>
      </w:r>
      <w:r>
        <w:rPr>
          <w:rFonts w:hint="eastAsia" w:hAnsi="宋体"/>
          <w:color w:val="auto"/>
          <w:szCs w:val="24"/>
        </w:rPr>
        <w:t>电传：</w:t>
      </w:r>
      <w:r>
        <w:rPr>
          <w:rFonts w:hAnsi="宋体"/>
          <w:color w:val="auto"/>
          <w:szCs w:val="24"/>
        </w:rPr>
        <w:tab/>
      </w:r>
      <w:r>
        <w:rPr>
          <w:rFonts w:hAnsi="宋体"/>
          <w:color w:val="auto"/>
          <w:szCs w:val="24"/>
        </w:rPr>
        <w:tab/>
      </w:r>
      <w:r>
        <w:rPr>
          <w:rFonts w:hAnsi="宋体"/>
          <w:color w:val="auto"/>
          <w:szCs w:val="24"/>
        </w:rPr>
        <w:tab/>
      </w:r>
      <w:r>
        <w:rPr>
          <w:rFonts w:hAnsi="宋体"/>
          <w:color w:val="auto"/>
          <w:szCs w:val="24"/>
        </w:rPr>
        <w:tab/>
      </w:r>
      <w:r>
        <w:rPr>
          <w:rFonts w:hAnsi="宋体"/>
          <w:color w:val="auto"/>
          <w:szCs w:val="24"/>
        </w:rPr>
        <w:tab/>
      </w:r>
      <w:r>
        <w:rPr>
          <w:rFonts w:hAnsi="宋体"/>
          <w:color w:val="auto"/>
          <w:szCs w:val="24"/>
        </w:rPr>
        <w:tab/>
      </w:r>
      <w:r>
        <w:rPr>
          <w:rFonts w:hAnsi="宋体"/>
          <w:color w:val="auto"/>
          <w:szCs w:val="24"/>
        </w:rPr>
        <w:tab/>
      </w:r>
      <w:r>
        <w:rPr>
          <w:rFonts w:hint="eastAsia" w:hAnsi="宋体"/>
          <w:color w:val="auto"/>
          <w:szCs w:val="24"/>
        </w:rPr>
        <w:t>邮编：</w:t>
      </w:r>
      <w:r>
        <w:rPr>
          <w:rFonts w:hAnsi="宋体"/>
          <w:color w:val="auto"/>
          <w:szCs w:val="24"/>
        </w:rPr>
        <w:tab/>
      </w:r>
      <w:r>
        <w:rPr>
          <w:rFonts w:hAnsi="宋体"/>
          <w:color w:val="auto"/>
          <w:szCs w:val="24"/>
        </w:rPr>
        <w:tab/>
      </w:r>
      <w:r>
        <w:rPr>
          <w:rFonts w:hAnsi="宋体"/>
          <w:color w:val="auto"/>
          <w:szCs w:val="24"/>
        </w:rPr>
        <w:tab/>
      </w:r>
      <w:r>
        <w:rPr>
          <w:rFonts w:hAnsi="宋体"/>
          <w:color w:val="auto"/>
          <w:szCs w:val="24"/>
        </w:rPr>
        <w:tab/>
      </w:r>
      <w:r>
        <w:rPr>
          <w:rFonts w:hAnsi="宋体"/>
          <w:color w:val="auto"/>
          <w:szCs w:val="24"/>
        </w:rPr>
        <w:tab/>
      </w:r>
    </w:p>
    <w:p w14:paraId="6E9F2BCA">
      <w:pPr>
        <w:pStyle w:val="10"/>
        <w:ind w:firstLine="448" w:firstLineChars="200"/>
        <w:rPr>
          <w:rFonts w:hAnsi="宋体"/>
          <w:color w:val="auto"/>
          <w:szCs w:val="24"/>
        </w:rPr>
      </w:pPr>
      <w:r>
        <w:rPr>
          <w:rFonts w:hAnsi="宋体"/>
          <w:color w:val="auto"/>
          <w:szCs w:val="24"/>
        </w:rPr>
        <w:tab/>
      </w:r>
      <w:r>
        <w:rPr>
          <w:rFonts w:hint="eastAsia" w:hAnsi="宋体"/>
          <w:color w:val="auto"/>
          <w:szCs w:val="24"/>
        </w:rPr>
        <w:t>承诺方授权代表签字：</w:t>
      </w:r>
      <w:r>
        <w:rPr>
          <w:rFonts w:hAnsi="宋体"/>
          <w:color w:val="auto"/>
          <w:szCs w:val="24"/>
        </w:rPr>
        <w:tab/>
      </w:r>
      <w:r>
        <w:rPr>
          <w:rFonts w:hAnsi="宋体"/>
          <w:color w:val="auto"/>
          <w:szCs w:val="24"/>
        </w:rPr>
        <w:tab/>
      </w:r>
      <w:r>
        <w:rPr>
          <w:rFonts w:hAnsi="宋体"/>
          <w:color w:val="auto"/>
          <w:szCs w:val="24"/>
        </w:rPr>
        <w:tab/>
      </w:r>
      <w:r>
        <w:rPr>
          <w:rFonts w:hAnsi="宋体"/>
          <w:color w:val="auto"/>
          <w:szCs w:val="24"/>
        </w:rPr>
        <w:tab/>
      </w:r>
      <w:r>
        <w:rPr>
          <w:rFonts w:hAnsi="宋体"/>
          <w:color w:val="auto"/>
          <w:szCs w:val="24"/>
        </w:rPr>
        <w:tab/>
      </w:r>
      <w:r>
        <w:rPr>
          <w:rFonts w:hAnsi="宋体"/>
          <w:color w:val="auto"/>
          <w:szCs w:val="24"/>
        </w:rPr>
        <w:tab/>
      </w:r>
      <w:r>
        <w:rPr>
          <w:rFonts w:hAnsi="宋体"/>
          <w:color w:val="auto"/>
          <w:szCs w:val="24"/>
        </w:rPr>
        <w:tab/>
      </w:r>
      <w:r>
        <w:rPr>
          <w:rFonts w:hAnsi="宋体"/>
          <w:color w:val="auto"/>
          <w:szCs w:val="24"/>
        </w:rPr>
        <w:tab/>
      </w:r>
      <w:r>
        <w:rPr>
          <w:rFonts w:hint="eastAsia" w:hAnsi="宋体"/>
          <w:color w:val="auto"/>
          <w:szCs w:val="24"/>
        </w:rPr>
        <w:t>（承诺方盖章）</w:t>
      </w:r>
    </w:p>
    <w:p w14:paraId="7E2B3F5D">
      <w:pPr>
        <w:pStyle w:val="10"/>
        <w:ind w:firstLine="448" w:firstLineChars="200"/>
        <w:rPr>
          <w:rFonts w:hAnsi="宋体"/>
          <w:color w:val="auto"/>
          <w:szCs w:val="24"/>
        </w:rPr>
      </w:pPr>
      <w:r>
        <w:rPr>
          <w:rFonts w:hAnsi="宋体"/>
          <w:color w:val="auto"/>
          <w:szCs w:val="24"/>
        </w:rPr>
        <w:tab/>
      </w:r>
      <w:r>
        <w:rPr>
          <w:rFonts w:hint="eastAsia" w:hAnsi="宋体"/>
          <w:color w:val="auto"/>
          <w:szCs w:val="24"/>
        </w:rPr>
        <w:t>承诺日期：</w:t>
      </w:r>
      <w:r>
        <w:rPr>
          <w:rFonts w:hAnsi="宋体"/>
          <w:color w:val="auto"/>
          <w:szCs w:val="24"/>
        </w:rPr>
        <w:tab/>
      </w:r>
      <w:r>
        <w:rPr>
          <w:rFonts w:hAnsi="宋体"/>
          <w:color w:val="auto"/>
          <w:szCs w:val="24"/>
        </w:rPr>
        <w:tab/>
      </w:r>
      <w:r>
        <w:rPr>
          <w:rFonts w:hAnsi="宋体"/>
          <w:color w:val="auto"/>
          <w:szCs w:val="24"/>
        </w:rPr>
        <w:tab/>
      </w:r>
      <w:r>
        <w:rPr>
          <w:rFonts w:hAnsi="宋体"/>
          <w:color w:val="auto"/>
          <w:szCs w:val="24"/>
        </w:rPr>
        <w:tab/>
      </w:r>
    </w:p>
    <w:p w14:paraId="0E5CDA8E">
      <w:pPr>
        <w:bidi w:val="0"/>
        <w:rPr>
          <w:color w:val="auto"/>
        </w:rPr>
      </w:pPr>
      <w:bookmarkStart w:id="68" w:name="_Toc183588719"/>
    </w:p>
    <w:p w14:paraId="0CEBA6DA">
      <w:pPr>
        <w:bidi w:val="0"/>
        <w:rPr>
          <w:color w:val="auto"/>
        </w:rPr>
      </w:pPr>
    </w:p>
    <w:p w14:paraId="56B7DAEB">
      <w:pPr>
        <w:bidi w:val="0"/>
        <w:rPr>
          <w:color w:val="auto"/>
        </w:rPr>
      </w:pPr>
    </w:p>
    <w:p w14:paraId="520CA73A">
      <w:pPr>
        <w:bidi w:val="0"/>
        <w:rPr>
          <w:b/>
          <w:bCs/>
          <w:color w:val="auto"/>
          <w:sz w:val="24"/>
          <w:szCs w:val="32"/>
        </w:rPr>
      </w:pPr>
      <w:r>
        <w:rPr>
          <w:rFonts w:hint="eastAsia"/>
          <w:b/>
          <w:bCs/>
          <w:color w:val="auto"/>
          <w:sz w:val="24"/>
          <w:szCs w:val="32"/>
        </w:rPr>
        <w:t>附件8、 响应供应商认为需要提供的用于参与评审其他相关资料</w:t>
      </w:r>
      <w:bookmarkEnd w:id="68"/>
    </w:p>
    <w:p w14:paraId="258ABD86">
      <w:pPr>
        <w:rPr>
          <w:color w:val="auto"/>
        </w:rPr>
      </w:pPr>
    </w:p>
    <w:p w14:paraId="3DB935FB">
      <w:pPr>
        <w:autoSpaceDE w:val="0"/>
        <w:autoSpaceDN w:val="0"/>
        <w:adjustRightInd w:val="0"/>
        <w:jc w:val="left"/>
        <w:rPr>
          <w:rFonts w:ascii="宋体" w:hAnsi="宋体" w:cs="仿宋"/>
          <w:b/>
          <w:color w:val="auto"/>
          <w:kern w:val="0"/>
          <w:sz w:val="24"/>
        </w:rPr>
      </w:pPr>
    </w:p>
    <w:p w14:paraId="33491B29">
      <w:pPr>
        <w:autoSpaceDE w:val="0"/>
        <w:autoSpaceDN w:val="0"/>
        <w:adjustRightInd w:val="0"/>
        <w:jc w:val="left"/>
        <w:rPr>
          <w:rFonts w:ascii="宋体" w:hAnsi="宋体" w:cs="仿宋"/>
          <w:b/>
          <w:color w:val="auto"/>
          <w:kern w:val="0"/>
          <w:sz w:val="24"/>
        </w:rPr>
      </w:pPr>
    </w:p>
    <w:p w14:paraId="76BB698F">
      <w:pPr>
        <w:autoSpaceDE w:val="0"/>
        <w:autoSpaceDN w:val="0"/>
        <w:adjustRightInd w:val="0"/>
        <w:jc w:val="left"/>
        <w:rPr>
          <w:rFonts w:ascii="宋体" w:hAnsi="宋体" w:cs="仿宋"/>
          <w:b/>
          <w:color w:val="auto"/>
          <w:kern w:val="0"/>
          <w:sz w:val="24"/>
        </w:rPr>
      </w:pPr>
    </w:p>
    <w:p w14:paraId="35653CC8">
      <w:pPr>
        <w:autoSpaceDE w:val="0"/>
        <w:autoSpaceDN w:val="0"/>
        <w:adjustRightInd w:val="0"/>
        <w:jc w:val="left"/>
        <w:rPr>
          <w:rFonts w:ascii="宋体" w:hAnsi="宋体" w:cs="仿宋"/>
          <w:b/>
          <w:color w:val="auto"/>
          <w:kern w:val="0"/>
          <w:sz w:val="24"/>
        </w:rPr>
      </w:pPr>
    </w:p>
    <w:p w14:paraId="6AEC4668">
      <w:pPr>
        <w:autoSpaceDE w:val="0"/>
        <w:autoSpaceDN w:val="0"/>
        <w:adjustRightInd w:val="0"/>
        <w:jc w:val="left"/>
        <w:rPr>
          <w:rFonts w:ascii="宋体" w:hAnsi="宋体" w:cs="仿宋"/>
          <w:b/>
          <w:color w:val="auto"/>
          <w:kern w:val="0"/>
          <w:sz w:val="24"/>
        </w:rPr>
      </w:pPr>
    </w:p>
    <w:p w14:paraId="0C905BA3">
      <w:pPr>
        <w:autoSpaceDE w:val="0"/>
        <w:autoSpaceDN w:val="0"/>
        <w:adjustRightInd w:val="0"/>
        <w:jc w:val="left"/>
        <w:rPr>
          <w:rFonts w:ascii="宋体" w:hAnsi="宋体" w:cs="仿宋"/>
          <w:b/>
          <w:color w:val="auto"/>
          <w:kern w:val="0"/>
          <w:sz w:val="24"/>
        </w:rPr>
      </w:pPr>
    </w:p>
    <w:p w14:paraId="2921C55D">
      <w:pPr>
        <w:autoSpaceDE w:val="0"/>
        <w:autoSpaceDN w:val="0"/>
        <w:adjustRightInd w:val="0"/>
        <w:jc w:val="left"/>
        <w:rPr>
          <w:rFonts w:ascii="宋体" w:hAnsi="宋体" w:cs="仿宋"/>
          <w:b/>
          <w:color w:val="auto"/>
          <w:kern w:val="0"/>
          <w:sz w:val="24"/>
        </w:rPr>
      </w:pPr>
    </w:p>
    <w:p w14:paraId="38119276">
      <w:pPr>
        <w:autoSpaceDE w:val="0"/>
        <w:autoSpaceDN w:val="0"/>
        <w:adjustRightInd w:val="0"/>
        <w:jc w:val="left"/>
        <w:rPr>
          <w:rFonts w:ascii="宋体" w:hAnsi="宋体" w:cs="仿宋"/>
          <w:b/>
          <w:color w:val="auto"/>
          <w:kern w:val="0"/>
          <w:sz w:val="24"/>
        </w:rPr>
      </w:pPr>
    </w:p>
    <w:p w14:paraId="0AE6F4CE">
      <w:pPr>
        <w:autoSpaceDE w:val="0"/>
        <w:autoSpaceDN w:val="0"/>
        <w:adjustRightInd w:val="0"/>
        <w:jc w:val="left"/>
        <w:rPr>
          <w:rFonts w:ascii="宋体" w:hAnsi="宋体" w:cs="仿宋"/>
          <w:b/>
          <w:color w:val="auto"/>
          <w:kern w:val="0"/>
          <w:sz w:val="24"/>
        </w:rPr>
      </w:pPr>
    </w:p>
    <w:p w14:paraId="46110E90">
      <w:pPr>
        <w:autoSpaceDE w:val="0"/>
        <w:autoSpaceDN w:val="0"/>
        <w:adjustRightInd w:val="0"/>
        <w:jc w:val="left"/>
        <w:rPr>
          <w:rFonts w:ascii="宋体" w:hAnsi="宋体" w:cs="仿宋"/>
          <w:b/>
          <w:color w:val="auto"/>
          <w:kern w:val="0"/>
          <w:sz w:val="24"/>
        </w:rPr>
      </w:pPr>
    </w:p>
    <w:p w14:paraId="72DD2E98">
      <w:pPr>
        <w:pStyle w:val="17"/>
        <w:rPr>
          <w:rFonts w:ascii="宋体" w:hAnsi="宋体" w:cs="仿宋"/>
          <w:b/>
          <w:color w:val="auto"/>
          <w:kern w:val="0"/>
          <w:sz w:val="24"/>
        </w:rPr>
      </w:pPr>
    </w:p>
    <w:p w14:paraId="4217AD65">
      <w:pPr>
        <w:pStyle w:val="17"/>
        <w:rPr>
          <w:rFonts w:ascii="宋体" w:hAnsi="宋体" w:cs="仿宋"/>
          <w:b/>
          <w:color w:val="auto"/>
          <w:kern w:val="0"/>
          <w:sz w:val="24"/>
        </w:rPr>
      </w:pPr>
    </w:p>
    <w:p w14:paraId="72BA04F9">
      <w:pPr>
        <w:autoSpaceDE w:val="0"/>
        <w:autoSpaceDN w:val="0"/>
        <w:adjustRightInd w:val="0"/>
        <w:jc w:val="left"/>
        <w:rPr>
          <w:rFonts w:ascii="宋体" w:hAnsi="宋体" w:cs="仿宋"/>
          <w:b/>
          <w:color w:val="auto"/>
          <w:kern w:val="0"/>
          <w:sz w:val="24"/>
        </w:rPr>
      </w:pPr>
    </w:p>
    <w:p w14:paraId="61858B8F">
      <w:pPr>
        <w:autoSpaceDE w:val="0"/>
        <w:autoSpaceDN w:val="0"/>
        <w:adjustRightInd w:val="0"/>
        <w:jc w:val="left"/>
        <w:rPr>
          <w:rFonts w:ascii="宋体" w:hAnsi="宋体" w:cs="仿宋"/>
          <w:b/>
          <w:color w:val="auto"/>
          <w:kern w:val="0"/>
          <w:sz w:val="24"/>
        </w:rPr>
      </w:pPr>
    </w:p>
    <w:p w14:paraId="773A1B9E">
      <w:pPr>
        <w:autoSpaceDE w:val="0"/>
        <w:autoSpaceDN w:val="0"/>
        <w:adjustRightInd w:val="0"/>
        <w:jc w:val="left"/>
        <w:rPr>
          <w:rFonts w:ascii="宋体" w:hAnsi="宋体" w:cs="仿宋"/>
          <w:b/>
          <w:color w:val="auto"/>
          <w:kern w:val="0"/>
          <w:sz w:val="24"/>
        </w:rPr>
      </w:pPr>
    </w:p>
    <w:p w14:paraId="205A26B5">
      <w:pPr>
        <w:autoSpaceDE w:val="0"/>
        <w:autoSpaceDN w:val="0"/>
        <w:adjustRightInd w:val="0"/>
        <w:jc w:val="left"/>
        <w:rPr>
          <w:rFonts w:ascii="宋体" w:hAnsi="宋体" w:cs="仿宋"/>
          <w:b/>
          <w:color w:val="auto"/>
          <w:kern w:val="0"/>
          <w:sz w:val="24"/>
        </w:rPr>
      </w:pPr>
    </w:p>
    <w:p w14:paraId="1FD5148A">
      <w:pPr>
        <w:autoSpaceDE w:val="0"/>
        <w:autoSpaceDN w:val="0"/>
        <w:adjustRightInd w:val="0"/>
        <w:jc w:val="left"/>
        <w:rPr>
          <w:rFonts w:ascii="宋体" w:hAnsi="宋体" w:cs="仿宋"/>
          <w:b/>
          <w:color w:val="auto"/>
          <w:kern w:val="0"/>
          <w:sz w:val="24"/>
        </w:rPr>
      </w:pPr>
      <w:r>
        <w:rPr>
          <w:rFonts w:hint="eastAsia" w:ascii="宋体" w:hAnsi="宋体" w:cs="仿宋"/>
          <w:b/>
          <w:color w:val="auto"/>
          <w:kern w:val="0"/>
          <w:sz w:val="24"/>
        </w:rPr>
        <w:t>附件9、  中小型、微型企业声明函</w:t>
      </w:r>
    </w:p>
    <w:p w14:paraId="6FBFF8C6">
      <w:pPr>
        <w:autoSpaceDE w:val="0"/>
        <w:autoSpaceDN w:val="0"/>
        <w:adjustRightInd w:val="0"/>
        <w:jc w:val="left"/>
        <w:rPr>
          <w:rFonts w:ascii="宋体" w:hAnsi="宋体" w:cs="仿宋"/>
          <w:b/>
          <w:color w:val="auto"/>
          <w:kern w:val="0"/>
          <w:sz w:val="24"/>
        </w:rPr>
      </w:pPr>
    </w:p>
    <w:p w14:paraId="0EFE8D58">
      <w:pPr>
        <w:spacing w:line="360" w:lineRule="auto"/>
        <w:jc w:val="center"/>
        <w:rPr>
          <w:rFonts w:ascii="宋体" w:hAnsi="宋体" w:cs="宋体"/>
          <w:b/>
          <w:color w:val="auto"/>
          <w:kern w:val="0"/>
          <w:sz w:val="36"/>
          <w:szCs w:val="36"/>
        </w:rPr>
      </w:pPr>
    </w:p>
    <w:p w14:paraId="34BF2A44">
      <w:pPr>
        <w:autoSpaceDE w:val="0"/>
        <w:autoSpaceDN w:val="0"/>
        <w:adjustRightInd w:val="0"/>
        <w:spacing w:line="520" w:lineRule="exact"/>
        <w:jc w:val="center"/>
        <w:rPr>
          <w:rFonts w:ascii="宋体" w:hAnsi="宋体" w:cs="宋体"/>
          <w:b/>
          <w:bCs/>
          <w:kern w:val="0"/>
          <w:sz w:val="24"/>
        </w:rPr>
      </w:pPr>
      <w:r>
        <w:rPr>
          <w:rFonts w:hint="eastAsia" w:ascii="宋体" w:hAnsi="宋体" w:cs="宋体"/>
          <w:b/>
          <w:bCs/>
          <w:kern w:val="0"/>
          <w:sz w:val="24"/>
        </w:rPr>
        <w:t>中小企业声明函（</w:t>
      </w:r>
      <w:r>
        <w:rPr>
          <w:rFonts w:hint="eastAsia" w:ascii="宋体" w:hAnsi="宋体" w:cs="宋体"/>
          <w:b/>
          <w:bCs/>
          <w:kern w:val="0"/>
          <w:sz w:val="24"/>
          <w:lang w:val="en-US" w:eastAsia="zh-CN"/>
        </w:rPr>
        <w:t>服务</w:t>
      </w:r>
      <w:r>
        <w:rPr>
          <w:rFonts w:hint="eastAsia" w:ascii="宋体" w:hAnsi="宋体" w:cs="宋体"/>
          <w:b/>
          <w:bCs/>
          <w:kern w:val="0"/>
          <w:sz w:val="24"/>
        </w:rPr>
        <w:t>）</w:t>
      </w:r>
    </w:p>
    <w:p w14:paraId="3517D120">
      <w:pPr>
        <w:autoSpaceDE w:val="0"/>
        <w:autoSpaceDN w:val="0"/>
        <w:adjustRightInd w:val="0"/>
        <w:spacing w:line="520" w:lineRule="exact"/>
        <w:jc w:val="left"/>
        <w:rPr>
          <w:rFonts w:ascii="宋体" w:hAnsi="宋体" w:cs="仿宋"/>
          <w:kern w:val="0"/>
          <w:sz w:val="24"/>
        </w:rPr>
      </w:pPr>
      <w:r>
        <w:rPr>
          <w:rFonts w:hint="eastAsia" w:ascii="宋体" w:hAnsi="宋体" w:cs="仿宋"/>
          <w:kern w:val="0"/>
          <w:sz w:val="24"/>
        </w:rPr>
        <w:t>本公司（联合体）郑重声明，根据《政府采购促进中小企业发展管理办法》（财库</w:t>
      </w:r>
      <w:r>
        <w:rPr>
          <w:rFonts w:hint="eastAsia" w:ascii="宋体" w:hAnsi="宋体" w:cs="宋体"/>
          <w:kern w:val="0"/>
          <w:sz w:val="24"/>
        </w:rPr>
        <w:t>﹝</w:t>
      </w:r>
      <w:r>
        <w:rPr>
          <w:rFonts w:ascii="宋体" w:hAnsi="宋体" w:cs="仿宋"/>
          <w:kern w:val="0"/>
          <w:sz w:val="24"/>
        </w:rPr>
        <w:t>2020</w:t>
      </w:r>
      <w:r>
        <w:rPr>
          <w:rFonts w:hint="eastAsia" w:ascii="宋体" w:hAnsi="宋体" w:cs="宋体"/>
          <w:kern w:val="0"/>
          <w:sz w:val="24"/>
        </w:rPr>
        <w:t>﹞</w:t>
      </w:r>
      <w:r>
        <w:rPr>
          <w:rFonts w:ascii="宋体" w:hAnsi="宋体" w:cs="仿宋"/>
          <w:kern w:val="0"/>
          <w:sz w:val="24"/>
        </w:rPr>
        <w:t>46</w:t>
      </w:r>
      <w:r>
        <w:rPr>
          <w:rFonts w:hint="eastAsia" w:ascii="宋体" w:hAnsi="宋体" w:cs="仿宋"/>
          <w:kern w:val="0"/>
          <w:sz w:val="24"/>
        </w:rPr>
        <w:t>号）的规定，本公司属于</w:t>
      </w:r>
      <w:r>
        <w:rPr>
          <w:rFonts w:hint="eastAsia" w:ascii="宋体" w:hAnsi="宋体" w:cs="仿宋"/>
          <w:kern w:val="0"/>
          <w:sz w:val="24"/>
          <w:u w:val="single"/>
        </w:rPr>
        <w:t>（采购文件中明确的所属行业）；</w:t>
      </w:r>
      <w:r>
        <w:rPr>
          <w:rFonts w:hint="eastAsia" w:ascii="宋体" w:hAnsi="宋体" w:cs="仿宋"/>
          <w:kern w:val="0"/>
          <w:sz w:val="24"/>
        </w:rPr>
        <w:t>属于</w:t>
      </w:r>
      <w:r>
        <w:rPr>
          <w:rFonts w:hint="eastAsia" w:ascii="宋体" w:hAnsi="宋体" w:cs="仿宋"/>
          <w:kern w:val="0"/>
          <w:sz w:val="24"/>
          <w:u w:val="single"/>
        </w:rPr>
        <w:t>（中型企业、小型企业、微型企业）</w:t>
      </w:r>
      <w:r>
        <w:rPr>
          <w:rFonts w:hint="eastAsia" w:ascii="宋体" w:hAnsi="宋体" w:cs="仿宋"/>
          <w:kern w:val="0"/>
          <w:sz w:val="24"/>
        </w:rPr>
        <w:t>；本公司（联合体）参加（单位名称）的（项目名称）采购活动，提供的货物全部由符合政策要求的中小企业制造。相关企业（含联合体中的中小企业、签订分包意向协议的中小企业）的具体情况如下：</w:t>
      </w:r>
    </w:p>
    <w:p w14:paraId="77212D02">
      <w:pPr>
        <w:autoSpaceDE w:val="0"/>
        <w:autoSpaceDN w:val="0"/>
        <w:adjustRightInd w:val="0"/>
        <w:spacing w:line="520" w:lineRule="exact"/>
        <w:jc w:val="left"/>
        <w:rPr>
          <w:rFonts w:ascii="宋体" w:hAnsi="宋体" w:cs="仿宋"/>
          <w:kern w:val="0"/>
          <w:sz w:val="24"/>
        </w:rPr>
      </w:pPr>
      <w:r>
        <w:rPr>
          <w:rFonts w:ascii="宋体" w:hAnsi="宋体" w:cs="仿宋"/>
          <w:kern w:val="0"/>
          <w:sz w:val="24"/>
        </w:rPr>
        <w:t>1.</w:t>
      </w:r>
      <w:r>
        <w:rPr>
          <w:rFonts w:hint="eastAsia" w:ascii="宋体" w:hAnsi="宋体" w:cs="仿宋"/>
          <w:kern w:val="0"/>
          <w:sz w:val="24"/>
          <w:u w:val="single"/>
        </w:rPr>
        <w:t>（标的名称）</w:t>
      </w:r>
      <w:r>
        <w:rPr>
          <w:rFonts w:hint="eastAsia" w:ascii="宋体" w:hAnsi="宋体" w:cs="仿宋"/>
          <w:kern w:val="0"/>
          <w:sz w:val="24"/>
        </w:rPr>
        <w:t>，属于</w:t>
      </w:r>
      <w:r>
        <w:rPr>
          <w:rFonts w:hint="eastAsia" w:ascii="宋体" w:hAnsi="宋体" w:cs="仿宋"/>
          <w:kern w:val="0"/>
          <w:sz w:val="24"/>
          <w:u w:val="single"/>
        </w:rPr>
        <w:t>（采购文件中明确的所属行业）</w:t>
      </w:r>
      <w:r>
        <w:rPr>
          <w:rFonts w:hint="eastAsia" w:ascii="宋体" w:hAnsi="宋体" w:cs="仿宋"/>
          <w:kern w:val="0"/>
          <w:sz w:val="24"/>
        </w:rPr>
        <w:t>行业；制造商为</w:t>
      </w:r>
      <w:r>
        <w:rPr>
          <w:rFonts w:hint="eastAsia" w:ascii="宋体" w:hAnsi="宋体" w:cs="仿宋"/>
          <w:kern w:val="0"/>
          <w:sz w:val="24"/>
          <w:u w:val="single"/>
        </w:rPr>
        <w:t>（企业名称）</w:t>
      </w:r>
      <w:r>
        <w:rPr>
          <w:rFonts w:hint="eastAsia" w:ascii="宋体" w:hAnsi="宋体" w:cs="仿宋"/>
          <w:kern w:val="0"/>
          <w:sz w:val="24"/>
        </w:rPr>
        <w:t>，从业人员人，营业收入为万元，资产总额为万元，属于</w:t>
      </w:r>
      <w:r>
        <w:rPr>
          <w:rFonts w:hint="eastAsia" w:ascii="宋体" w:hAnsi="宋体" w:cs="仿宋"/>
          <w:kern w:val="0"/>
          <w:sz w:val="24"/>
          <w:u w:val="single"/>
        </w:rPr>
        <w:t>（中型企业、小型企业、微型企业）</w:t>
      </w:r>
      <w:r>
        <w:rPr>
          <w:rFonts w:hint="eastAsia" w:ascii="宋体" w:hAnsi="宋体" w:cs="仿宋"/>
          <w:kern w:val="0"/>
          <w:sz w:val="24"/>
        </w:rPr>
        <w:t>；</w:t>
      </w:r>
    </w:p>
    <w:p w14:paraId="6A330829">
      <w:pPr>
        <w:autoSpaceDE w:val="0"/>
        <w:autoSpaceDN w:val="0"/>
        <w:adjustRightInd w:val="0"/>
        <w:spacing w:line="520" w:lineRule="exact"/>
        <w:jc w:val="left"/>
        <w:rPr>
          <w:rFonts w:ascii="宋体" w:hAnsi="宋体" w:cs="仿宋"/>
          <w:kern w:val="0"/>
          <w:sz w:val="24"/>
        </w:rPr>
      </w:pPr>
      <w:r>
        <w:rPr>
          <w:rFonts w:ascii="宋体" w:hAnsi="宋体" w:cs="仿宋"/>
          <w:kern w:val="0"/>
          <w:sz w:val="24"/>
        </w:rPr>
        <w:t>2.</w:t>
      </w:r>
      <w:r>
        <w:rPr>
          <w:rFonts w:hint="eastAsia" w:ascii="宋体" w:hAnsi="宋体" w:cs="仿宋"/>
          <w:kern w:val="0"/>
          <w:sz w:val="24"/>
          <w:u w:val="single"/>
        </w:rPr>
        <w:t>（标的名称）</w:t>
      </w:r>
      <w:r>
        <w:rPr>
          <w:rFonts w:hint="eastAsia" w:ascii="宋体" w:hAnsi="宋体" w:cs="仿宋"/>
          <w:kern w:val="0"/>
          <w:sz w:val="24"/>
        </w:rPr>
        <w:t>，属于</w:t>
      </w:r>
      <w:r>
        <w:rPr>
          <w:rFonts w:hint="eastAsia" w:ascii="宋体" w:hAnsi="宋体" w:cs="仿宋"/>
          <w:kern w:val="0"/>
          <w:sz w:val="24"/>
          <w:u w:val="single"/>
        </w:rPr>
        <w:t>（采购文件中明确的所属行业）</w:t>
      </w:r>
      <w:r>
        <w:rPr>
          <w:rFonts w:hint="eastAsia" w:ascii="宋体" w:hAnsi="宋体" w:cs="仿宋"/>
          <w:kern w:val="0"/>
          <w:sz w:val="24"/>
        </w:rPr>
        <w:t>行业；制造商为</w:t>
      </w:r>
      <w:r>
        <w:rPr>
          <w:rFonts w:hint="eastAsia" w:ascii="宋体" w:hAnsi="宋体" w:cs="仿宋"/>
          <w:kern w:val="0"/>
          <w:sz w:val="24"/>
          <w:u w:val="single"/>
        </w:rPr>
        <w:t>（企业名称）</w:t>
      </w:r>
      <w:r>
        <w:rPr>
          <w:rFonts w:hint="eastAsia" w:ascii="宋体" w:hAnsi="宋体" w:cs="仿宋"/>
          <w:kern w:val="0"/>
          <w:sz w:val="24"/>
        </w:rPr>
        <w:t>，从业人员人，营业收入为万元，资产总额为万元，属于</w:t>
      </w:r>
      <w:r>
        <w:rPr>
          <w:rFonts w:hint="eastAsia" w:ascii="宋体" w:hAnsi="宋体" w:cs="仿宋"/>
          <w:kern w:val="0"/>
          <w:sz w:val="24"/>
          <w:u w:val="single"/>
        </w:rPr>
        <w:t>（中型企业、小型企业、微型企业）</w:t>
      </w:r>
      <w:r>
        <w:rPr>
          <w:rFonts w:hint="eastAsia" w:ascii="宋体" w:hAnsi="宋体" w:cs="仿宋"/>
          <w:kern w:val="0"/>
          <w:sz w:val="24"/>
        </w:rPr>
        <w:t>；</w:t>
      </w:r>
    </w:p>
    <w:p w14:paraId="281BD5C8">
      <w:pPr>
        <w:autoSpaceDE w:val="0"/>
        <w:autoSpaceDN w:val="0"/>
        <w:adjustRightInd w:val="0"/>
        <w:spacing w:line="520" w:lineRule="exact"/>
        <w:jc w:val="left"/>
        <w:rPr>
          <w:rFonts w:ascii="宋体" w:hAnsi="宋体" w:cs="仿宋"/>
          <w:kern w:val="0"/>
          <w:sz w:val="24"/>
        </w:rPr>
      </w:pPr>
      <w:r>
        <w:rPr>
          <w:rFonts w:hint="eastAsia" w:ascii="宋体" w:hAnsi="宋体" w:cs="仿宋"/>
          <w:kern w:val="0"/>
          <w:sz w:val="24"/>
        </w:rPr>
        <w:t>……</w:t>
      </w:r>
    </w:p>
    <w:p w14:paraId="2F99A41D">
      <w:pPr>
        <w:autoSpaceDE w:val="0"/>
        <w:autoSpaceDN w:val="0"/>
        <w:adjustRightInd w:val="0"/>
        <w:spacing w:line="520" w:lineRule="exact"/>
        <w:ind w:firstLine="480" w:firstLineChars="200"/>
        <w:jc w:val="left"/>
        <w:rPr>
          <w:rFonts w:ascii="宋体" w:hAnsi="宋体" w:cs="仿宋"/>
          <w:kern w:val="0"/>
          <w:sz w:val="24"/>
        </w:rPr>
      </w:pPr>
      <w:r>
        <w:rPr>
          <w:rFonts w:hint="eastAsia" w:ascii="宋体" w:hAnsi="宋体" w:cs="仿宋"/>
          <w:kern w:val="0"/>
          <w:sz w:val="24"/>
        </w:rPr>
        <w:t>以上企业，不属于大企业的分支机构，不存在控股股东为大企业的情形，也不存在与大企业的负责人为同一人的情形。</w:t>
      </w:r>
    </w:p>
    <w:p w14:paraId="55BDC783">
      <w:pPr>
        <w:autoSpaceDE w:val="0"/>
        <w:autoSpaceDN w:val="0"/>
        <w:adjustRightInd w:val="0"/>
        <w:spacing w:line="520" w:lineRule="exact"/>
        <w:ind w:firstLine="480" w:firstLineChars="200"/>
        <w:jc w:val="left"/>
        <w:rPr>
          <w:rFonts w:ascii="宋体" w:hAnsi="宋体" w:cs="仿宋"/>
          <w:kern w:val="0"/>
          <w:sz w:val="24"/>
        </w:rPr>
      </w:pPr>
      <w:r>
        <w:rPr>
          <w:rFonts w:hint="eastAsia" w:ascii="宋体" w:hAnsi="宋体" w:cs="仿宋"/>
          <w:kern w:val="0"/>
          <w:sz w:val="24"/>
        </w:rPr>
        <w:t>本企业对上述声明内容的真实性负责。如有虚假，将依法承担相应责任。</w:t>
      </w:r>
    </w:p>
    <w:p w14:paraId="15890E42">
      <w:pPr>
        <w:autoSpaceDE w:val="0"/>
        <w:autoSpaceDN w:val="0"/>
        <w:adjustRightInd w:val="0"/>
        <w:spacing w:line="520" w:lineRule="exact"/>
        <w:ind w:firstLine="3480" w:firstLineChars="1450"/>
        <w:jc w:val="left"/>
        <w:rPr>
          <w:rFonts w:ascii="宋体" w:hAnsi="宋体" w:cs="仿宋"/>
          <w:kern w:val="0"/>
          <w:sz w:val="24"/>
        </w:rPr>
      </w:pPr>
      <w:r>
        <w:rPr>
          <w:rFonts w:hint="eastAsia" w:ascii="宋体" w:hAnsi="宋体" w:cs="仿宋"/>
          <w:kern w:val="0"/>
          <w:sz w:val="24"/>
        </w:rPr>
        <w:t>企业名称（盖章）：</w:t>
      </w:r>
    </w:p>
    <w:p w14:paraId="2BDC0749">
      <w:pPr>
        <w:spacing w:line="460" w:lineRule="exact"/>
        <w:ind w:firstLine="480" w:firstLineChars="200"/>
        <w:jc w:val="right"/>
        <w:rPr>
          <w:rFonts w:ascii="宋体" w:hAnsi="宋体" w:cs="宋体"/>
          <w:color w:val="auto"/>
          <w:sz w:val="24"/>
        </w:rPr>
      </w:pPr>
      <w:r>
        <w:rPr>
          <w:rFonts w:hint="eastAsia"/>
          <w:bCs/>
          <w:sz w:val="24"/>
        </w:rPr>
        <w:t>日期：</w:t>
      </w:r>
      <w:r>
        <w:rPr>
          <w:rFonts w:hint="eastAsia"/>
          <w:bCs/>
          <w:sz w:val="24"/>
          <w:lang w:eastAsia="zh-CN"/>
        </w:rPr>
        <w:t>2026年</w:t>
      </w:r>
      <w:r>
        <w:rPr>
          <w:rFonts w:hint="eastAsia"/>
          <w:bCs/>
          <w:sz w:val="24"/>
        </w:rPr>
        <w:t>月日</w:t>
      </w:r>
    </w:p>
    <w:p w14:paraId="063981E2">
      <w:pPr>
        <w:adjustRightInd w:val="0"/>
        <w:snapToGrid w:val="0"/>
        <w:spacing w:line="460" w:lineRule="exact"/>
        <w:rPr>
          <w:rFonts w:ascii="宋体" w:hAnsi="宋体"/>
          <w:b/>
          <w:color w:val="auto"/>
          <w:sz w:val="24"/>
          <w:szCs w:val="20"/>
        </w:rPr>
      </w:pPr>
    </w:p>
    <w:p w14:paraId="560AC7C5">
      <w:pPr>
        <w:adjustRightInd w:val="0"/>
        <w:snapToGrid w:val="0"/>
        <w:spacing w:line="460" w:lineRule="exact"/>
        <w:rPr>
          <w:rFonts w:ascii="宋体" w:hAnsi="宋体"/>
          <w:b/>
          <w:color w:val="auto"/>
          <w:sz w:val="24"/>
          <w:szCs w:val="20"/>
        </w:rPr>
      </w:pPr>
    </w:p>
    <w:p w14:paraId="613BDE94">
      <w:pPr>
        <w:adjustRightInd w:val="0"/>
        <w:snapToGrid w:val="0"/>
        <w:spacing w:line="460" w:lineRule="exact"/>
        <w:rPr>
          <w:rFonts w:ascii="宋体" w:hAnsi="宋体"/>
          <w:b/>
          <w:color w:val="auto"/>
          <w:sz w:val="24"/>
          <w:szCs w:val="20"/>
        </w:rPr>
      </w:pPr>
    </w:p>
    <w:p w14:paraId="1C0E4DAE">
      <w:pPr>
        <w:adjustRightInd w:val="0"/>
        <w:snapToGrid w:val="0"/>
        <w:spacing w:line="460" w:lineRule="exact"/>
        <w:rPr>
          <w:rFonts w:ascii="宋体" w:hAnsi="宋体"/>
          <w:b/>
          <w:color w:val="auto"/>
          <w:sz w:val="24"/>
          <w:szCs w:val="20"/>
        </w:rPr>
      </w:pPr>
    </w:p>
    <w:p w14:paraId="0453CE95">
      <w:pPr>
        <w:adjustRightInd w:val="0"/>
        <w:snapToGrid w:val="0"/>
        <w:spacing w:line="460" w:lineRule="exact"/>
        <w:rPr>
          <w:rFonts w:ascii="宋体" w:hAnsi="宋体"/>
          <w:b/>
          <w:color w:val="auto"/>
          <w:sz w:val="24"/>
          <w:szCs w:val="20"/>
        </w:rPr>
      </w:pPr>
    </w:p>
    <w:p w14:paraId="28CC6C6B">
      <w:pPr>
        <w:adjustRightInd w:val="0"/>
        <w:snapToGrid w:val="0"/>
        <w:spacing w:line="460" w:lineRule="exact"/>
        <w:rPr>
          <w:rFonts w:ascii="宋体" w:hAnsi="宋体"/>
          <w:b/>
          <w:color w:val="auto"/>
          <w:sz w:val="24"/>
          <w:szCs w:val="20"/>
        </w:rPr>
      </w:pPr>
    </w:p>
    <w:p w14:paraId="28BC08B3">
      <w:pPr>
        <w:adjustRightInd w:val="0"/>
        <w:snapToGrid w:val="0"/>
        <w:spacing w:line="460" w:lineRule="exact"/>
        <w:rPr>
          <w:rFonts w:ascii="宋体" w:hAnsi="宋体"/>
          <w:b/>
          <w:color w:val="auto"/>
          <w:sz w:val="24"/>
          <w:szCs w:val="20"/>
        </w:rPr>
      </w:pPr>
    </w:p>
    <w:p w14:paraId="68404826">
      <w:pPr>
        <w:adjustRightInd w:val="0"/>
        <w:snapToGrid w:val="0"/>
        <w:spacing w:line="460" w:lineRule="exact"/>
        <w:rPr>
          <w:rFonts w:ascii="宋体" w:hAnsi="宋体"/>
          <w:b/>
          <w:color w:val="auto"/>
          <w:sz w:val="24"/>
          <w:szCs w:val="20"/>
        </w:rPr>
      </w:pPr>
    </w:p>
    <w:p w14:paraId="5D5CD264">
      <w:pPr>
        <w:adjustRightInd w:val="0"/>
        <w:snapToGrid w:val="0"/>
        <w:spacing w:line="460" w:lineRule="exact"/>
        <w:rPr>
          <w:rFonts w:ascii="宋体" w:hAnsi="宋体"/>
          <w:b/>
          <w:color w:val="auto"/>
          <w:sz w:val="24"/>
          <w:szCs w:val="20"/>
        </w:rPr>
      </w:pPr>
      <w:r>
        <w:rPr>
          <w:rFonts w:hint="eastAsia" w:ascii="宋体" w:hAnsi="宋体"/>
          <w:b/>
          <w:color w:val="auto"/>
          <w:sz w:val="24"/>
          <w:szCs w:val="20"/>
        </w:rPr>
        <w:t>附件10残疾人福利性单位声明函</w:t>
      </w:r>
    </w:p>
    <w:p w14:paraId="2392741B">
      <w:pPr>
        <w:adjustRightInd w:val="0"/>
        <w:snapToGrid w:val="0"/>
        <w:spacing w:line="480" w:lineRule="exact"/>
        <w:ind w:firstLine="480" w:firstLineChars="200"/>
        <w:rPr>
          <w:rFonts w:ascii="宋体" w:hAnsi="宋体"/>
          <w:color w:val="auto"/>
          <w:sz w:val="24"/>
          <w:szCs w:val="20"/>
        </w:rPr>
      </w:pPr>
      <w:r>
        <w:rPr>
          <w:rFonts w:hint="eastAsia" w:ascii="宋体" w:hAnsi="宋体"/>
          <w:color w:val="auto"/>
          <w:sz w:val="24"/>
          <w:szCs w:val="20"/>
        </w:rPr>
        <w:t>本单位郑重声明，根据《财政部 民政部 中国残疾人联合会关于促进残疾人就业政府采购政策的通知》（财库</w:t>
      </w:r>
      <w:r>
        <w:rPr>
          <w:rFonts w:hint="eastAsia" w:ascii="宋体" w:hAnsi="宋体"/>
          <w:color w:val="auto"/>
          <w:sz w:val="24"/>
          <w:szCs w:val="20"/>
          <w:lang w:eastAsia="zh-CN"/>
        </w:rPr>
        <w:t>〔2017〕141号</w:t>
      </w:r>
      <w:r>
        <w:rPr>
          <w:rFonts w:hint="eastAsia" w:ascii="宋体" w:hAnsi="宋体"/>
          <w:color w:val="auto"/>
          <w:sz w:val="24"/>
          <w:szCs w:val="20"/>
        </w:rPr>
        <w:t>）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5FA30D1F">
      <w:pPr>
        <w:adjustRightInd w:val="0"/>
        <w:snapToGrid w:val="0"/>
        <w:spacing w:line="480" w:lineRule="exact"/>
        <w:ind w:firstLine="480" w:firstLineChars="200"/>
        <w:rPr>
          <w:rFonts w:ascii="宋体" w:hAnsi="宋体"/>
          <w:color w:val="auto"/>
          <w:sz w:val="24"/>
          <w:szCs w:val="20"/>
        </w:rPr>
      </w:pPr>
      <w:r>
        <w:rPr>
          <w:rFonts w:hint="eastAsia" w:ascii="宋体" w:hAnsi="宋体"/>
          <w:color w:val="auto"/>
          <w:sz w:val="24"/>
          <w:szCs w:val="20"/>
        </w:rPr>
        <w:t>本单位对上述声明的真实性负责。如有虚假，将依法承担相应责任。</w:t>
      </w:r>
    </w:p>
    <w:p w14:paraId="41A9EF17">
      <w:pPr>
        <w:spacing w:line="276" w:lineRule="auto"/>
        <w:jc w:val="right"/>
        <w:rPr>
          <w:rFonts w:cs="仿宋" w:asciiTheme="minorEastAsia" w:hAnsiTheme="minorEastAsia" w:eastAsiaTheme="minorEastAsia"/>
          <w:color w:val="auto"/>
          <w:kern w:val="0"/>
          <w:sz w:val="24"/>
        </w:rPr>
      </w:pPr>
      <w:r>
        <w:rPr>
          <w:rFonts w:hint="eastAsia" w:ascii="宋体" w:hAnsi="宋体"/>
          <w:color w:val="auto"/>
          <w:sz w:val="24"/>
          <w:szCs w:val="20"/>
        </w:rPr>
        <w:t xml:space="preserve">                                </w:t>
      </w:r>
      <w:r>
        <w:rPr>
          <w:rFonts w:hint="eastAsia" w:cs="仿宋" w:asciiTheme="minorEastAsia" w:hAnsiTheme="minorEastAsia" w:eastAsiaTheme="minorEastAsia"/>
          <w:color w:val="auto"/>
          <w:kern w:val="0"/>
          <w:sz w:val="24"/>
        </w:rPr>
        <w:t>企业名称（盖章）：</w:t>
      </w:r>
    </w:p>
    <w:p w14:paraId="62E1ACB8">
      <w:pPr>
        <w:spacing w:line="276" w:lineRule="auto"/>
        <w:jc w:val="right"/>
        <w:rPr>
          <w:rFonts w:asciiTheme="minorEastAsia" w:hAnsiTheme="minorEastAsia" w:eastAsiaTheme="minorEastAsia"/>
          <w:color w:val="auto"/>
          <w:sz w:val="24"/>
        </w:rPr>
      </w:pPr>
      <w:r>
        <w:rPr>
          <w:rFonts w:hint="eastAsia" w:cs="仿宋" w:asciiTheme="minorEastAsia" w:hAnsiTheme="minorEastAsia" w:eastAsiaTheme="minorEastAsia"/>
          <w:color w:val="auto"/>
          <w:kern w:val="0"/>
          <w:sz w:val="24"/>
        </w:rPr>
        <w:t>日期：</w:t>
      </w:r>
      <w:r>
        <w:rPr>
          <w:rFonts w:hint="eastAsia" w:cs="仿宋" w:asciiTheme="minorEastAsia" w:hAnsiTheme="minorEastAsia" w:eastAsiaTheme="minorEastAsia"/>
          <w:color w:val="auto"/>
          <w:kern w:val="0"/>
          <w:sz w:val="24"/>
          <w:lang w:eastAsia="zh-CN"/>
        </w:rPr>
        <w:t>2026年</w:t>
      </w:r>
      <w:r>
        <w:rPr>
          <w:rFonts w:hint="eastAsia" w:cs="仿宋" w:asciiTheme="minorEastAsia" w:hAnsiTheme="minorEastAsia" w:eastAsiaTheme="minorEastAsia"/>
          <w:color w:val="auto"/>
          <w:kern w:val="0"/>
          <w:sz w:val="24"/>
        </w:rPr>
        <w:t xml:space="preserve">  月  日</w:t>
      </w:r>
    </w:p>
    <w:p w14:paraId="762BEED2">
      <w:pPr>
        <w:adjustRightInd w:val="0"/>
        <w:snapToGrid w:val="0"/>
        <w:spacing w:line="480" w:lineRule="exact"/>
        <w:ind w:firstLine="480" w:firstLineChars="200"/>
        <w:rPr>
          <w:rFonts w:ascii="宋体" w:hAnsi="宋体"/>
          <w:color w:val="auto"/>
          <w:sz w:val="24"/>
          <w:szCs w:val="20"/>
        </w:rPr>
        <w:sectPr>
          <w:pgSz w:w="11906" w:h="16838"/>
          <w:pgMar w:top="1440" w:right="1800" w:bottom="1440" w:left="1800" w:header="851" w:footer="992" w:gutter="0"/>
          <w:pgNumType w:fmt="decimal"/>
          <w:cols w:space="720" w:num="1"/>
          <w:docGrid w:type="lines" w:linePitch="312" w:charSpace="0"/>
        </w:sectPr>
      </w:pPr>
    </w:p>
    <w:p w14:paraId="0762502A">
      <w:pPr>
        <w:adjustRightInd w:val="0"/>
        <w:snapToGrid w:val="0"/>
        <w:rPr>
          <w:rFonts w:ascii="宋体" w:hAnsi="宋体"/>
          <w:b/>
          <w:color w:val="auto"/>
          <w:sz w:val="24"/>
        </w:rPr>
      </w:pPr>
      <w:r>
        <w:rPr>
          <w:rFonts w:hint="eastAsia" w:ascii="宋体" w:hAnsi="宋体"/>
          <w:b/>
          <w:color w:val="auto"/>
          <w:sz w:val="24"/>
        </w:rPr>
        <w:t>附件11</w:t>
      </w:r>
      <w:r>
        <w:rPr>
          <w:rFonts w:hint="eastAsia" w:ascii="宋体" w:hAnsi="宋体"/>
          <w:b/>
          <w:bCs/>
          <w:color w:val="auto"/>
          <w:sz w:val="24"/>
          <w:szCs w:val="20"/>
        </w:rPr>
        <w:t>供应商响应承诺书</w:t>
      </w:r>
    </w:p>
    <w:p w14:paraId="75A57150">
      <w:pPr>
        <w:adjustRightInd w:val="0"/>
        <w:snapToGrid w:val="0"/>
        <w:rPr>
          <w:rFonts w:ascii="宋体" w:hAnsi="宋体"/>
          <w:color w:val="auto"/>
          <w:sz w:val="24"/>
        </w:rPr>
      </w:pPr>
      <w:r>
        <w:rPr>
          <w:rFonts w:hint="eastAsia" w:ascii="宋体" w:hAnsi="宋体"/>
          <w:color w:val="auto"/>
          <w:sz w:val="24"/>
        </w:rPr>
        <w:t>致：海南省教学仪器设备招标中心有限公司</w:t>
      </w:r>
    </w:p>
    <w:p w14:paraId="5F25E881">
      <w:pPr>
        <w:ind w:firstLine="480" w:firstLineChars="200"/>
        <w:rPr>
          <w:rFonts w:ascii="宋体" w:hAnsi="宋体"/>
          <w:color w:val="auto"/>
          <w:sz w:val="24"/>
        </w:rPr>
      </w:pPr>
      <w:r>
        <w:rPr>
          <w:rFonts w:hint="eastAsia" w:ascii="宋体" w:hAnsi="宋体"/>
          <w:color w:val="auto"/>
          <w:sz w:val="24"/>
        </w:rPr>
        <w:t>我单位在参加项目的采购活动中，郑重承诺如下：</w:t>
      </w:r>
    </w:p>
    <w:p w14:paraId="07B4F2E9">
      <w:pPr>
        <w:ind w:firstLine="480" w:firstLineChars="200"/>
        <w:rPr>
          <w:rFonts w:ascii="宋体" w:hAnsi="宋体"/>
          <w:color w:val="auto"/>
          <w:sz w:val="24"/>
        </w:rPr>
      </w:pPr>
      <w:r>
        <w:rPr>
          <w:rFonts w:hint="eastAsia" w:ascii="宋体" w:hAnsi="宋体"/>
          <w:color w:val="auto"/>
          <w:sz w:val="24"/>
        </w:rPr>
        <w:t>1、我方在此声明，本次采购活动中提交的所有资料都是真实、准确完整的，如发现提供虚假资料，或与事实不符而导致响应无效，甚至造成任何法律和经济责任，完全由我方负责；</w:t>
      </w:r>
    </w:p>
    <w:p w14:paraId="5EB02B17">
      <w:pPr>
        <w:ind w:firstLine="480" w:firstLineChars="200"/>
        <w:rPr>
          <w:rFonts w:ascii="宋体" w:hAnsi="宋体"/>
          <w:color w:val="auto"/>
          <w:sz w:val="24"/>
        </w:rPr>
      </w:pPr>
      <w:r>
        <w:rPr>
          <w:rFonts w:hint="eastAsia" w:ascii="宋体" w:hAnsi="宋体"/>
          <w:color w:val="auto"/>
          <w:sz w:val="24"/>
        </w:rPr>
        <w:t xml:space="preserve">2、我公司在参加本次政府采购活动前三年内，在经营活动中没有重大事故、违法记录；我方人员针对本项目没有重大违法记录； </w:t>
      </w:r>
    </w:p>
    <w:p w14:paraId="07EB0F1C">
      <w:pPr>
        <w:ind w:firstLine="480" w:firstLineChars="200"/>
        <w:rPr>
          <w:rFonts w:ascii="宋体" w:hAnsi="宋体"/>
          <w:color w:val="auto"/>
          <w:sz w:val="24"/>
        </w:rPr>
      </w:pPr>
      <w:r>
        <w:rPr>
          <w:rFonts w:hint="eastAsia" w:ascii="宋体" w:hAnsi="宋体"/>
          <w:color w:val="auto"/>
          <w:sz w:val="24"/>
        </w:rPr>
        <w:t>3、我方未被地市级及其以上行政主管部门做出取消投标资格的处罚且该处罚在有效期内的；</w:t>
      </w:r>
    </w:p>
    <w:p w14:paraId="4583EEDB">
      <w:pPr>
        <w:ind w:firstLine="480" w:firstLineChars="200"/>
        <w:rPr>
          <w:rFonts w:ascii="宋体" w:hAnsi="宋体"/>
          <w:color w:val="auto"/>
          <w:sz w:val="24"/>
        </w:rPr>
      </w:pPr>
      <w:r>
        <w:rPr>
          <w:rFonts w:hint="eastAsia" w:ascii="宋体" w:hAnsi="宋体"/>
          <w:color w:val="auto"/>
          <w:sz w:val="24"/>
        </w:rPr>
        <w:t>4、我方一旦成交，将严格按照采购文件中所承诺的报价、质量、工期、措施、项目负责人等内容组织实施；</w:t>
      </w:r>
    </w:p>
    <w:p w14:paraId="0CBF259F">
      <w:pPr>
        <w:ind w:firstLine="480" w:firstLineChars="200"/>
        <w:rPr>
          <w:rFonts w:ascii="宋体" w:hAnsi="宋体"/>
          <w:color w:val="auto"/>
          <w:sz w:val="24"/>
        </w:rPr>
      </w:pPr>
      <w:r>
        <w:rPr>
          <w:rFonts w:hint="eastAsia" w:ascii="宋体" w:hAnsi="宋体"/>
          <w:color w:val="auto"/>
          <w:sz w:val="24"/>
        </w:rPr>
        <w:t>5、我方一旦成交，将按规定及时与采购人签订合同。</w:t>
      </w:r>
    </w:p>
    <w:p w14:paraId="757EBE1F">
      <w:pPr>
        <w:ind w:firstLine="480" w:firstLineChars="200"/>
        <w:rPr>
          <w:rFonts w:ascii="宋体" w:hAnsi="宋体"/>
          <w:color w:val="auto"/>
          <w:sz w:val="24"/>
        </w:rPr>
      </w:pPr>
      <w:r>
        <w:rPr>
          <w:rFonts w:hint="eastAsia" w:ascii="宋体" w:hAnsi="宋体"/>
          <w:color w:val="auto"/>
          <w:sz w:val="24"/>
        </w:rPr>
        <w:t>6、</w:t>
      </w:r>
      <w:r>
        <w:rPr>
          <w:rFonts w:hint="eastAsia" w:ascii="宋体" w:hAnsi="宋体"/>
          <w:color w:val="auto"/>
          <w:sz w:val="24"/>
          <w:szCs w:val="20"/>
        </w:rPr>
        <w:t>我公司如果成交本项目，对本项目提供的服务按时完成，否则按合同赔偿违约金，并自愿接受省财政部门的相关处罚。</w:t>
      </w:r>
    </w:p>
    <w:p w14:paraId="5C945D93">
      <w:pPr>
        <w:ind w:firstLine="480" w:firstLineChars="200"/>
        <w:rPr>
          <w:rFonts w:ascii="宋体" w:hAnsi="宋体"/>
          <w:color w:val="auto"/>
          <w:sz w:val="24"/>
        </w:rPr>
      </w:pPr>
      <w:r>
        <w:rPr>
          <w:rFonts w:hint="eastAsia" w:ascii="宋体" w:hAnsi="宋体"/>
          <w:color w:val="auto"/>
          <w:sz w:val="24"/>
        </w:rPr>
        <w:t>7、我方在本次采购活动中绝无资质挂靠、串标、围标情形，若出现下列情形，立即取消我方投标资格并承担相应的法律责任；</w:t>
      </w:r>
    </w:p>
    <w:p w14:paraId="2D1F6151">
      <w:pPr>
        <w:ind w:firstLine="480" w:firstLineChars="200"/>
        <w:rPr>
          <w:rFonts w:ascii="宋体" w:hAnsi="宋体"/>
          <w:color w:val="auto"/>
          <w:sz w:val="24"/>
        </w:rPr>
      </w:pPr>
      <w:r>
        <w:rPr>
          <w:rFonts w:hint="eastAsia" w:ascii="宋体" w:hAnsi="宋体"/>
          <w:color w:val="auto"/>
          <w:sz w:val="24"/>
        </w:rPr>
        <w:t>（1）不同供应商的响应文件由同一单位或者个人编制；</w:t>
      </w:r>
    </w:p>
    <w:p w14:paraId="2FE95319">
      <w:pPr>
        <w:ind w:firstLine="480" w:firstLineChars="200"/>
        <w:rPr>
          <w:rFonts w:ascii="宋体" w:hAnsi="宋体"/>
          <w:color w:val="auto"/>
          <w:sz w:val="24"/>
        </w:rPr>
      </w:pPr>
      <w:r>
        <w:rPr>
          <w:rFonts w:hint="eastAsia" w:ascii="宋体" w:hAnsi="宋体"/>
          <w:color w:val="auto"/>
          <w:sz w:val="24"/>
        </w:rPr>
        <w:t>（2）不同供应商委托同一单位或者个人办理投标事宜；</w:t>
      </w:r>
    </w:p>
    <w:p w14:paraId="4289ECB0">
      <w:pPr>
        <w:ind w:firstLine="480" w:firstLineChars="200"/>
        <w:rPr>
          <w:rFonts w:ascii="宋体" w:hAnsi="宋体"/>
          <w:color w:val="auto"/>
          <w:sz w:val="24"/>
        </w:rPr>
      </w:pPr>
      <w:r>
        <w:rPr>
          <w:rFonts w:hint="eastAsia" w:ascii="宋体" w:hAnsi="宋体"/>
          <w:color w:val="auto"/>
          <w:sz w:val="24"/>
        </w:rPr>
        <w:t>（3）不同供应商的响应文件载明的项目管理成员或者联系人员为同一人；</w:t>
      </w:r>
    </w:p>
    <w:p w14:paraId="12B51AEE">
      <w:pPr>
        <w:ind w:firstLine="480" w:firstLineChars="200"/>
        <w:rPr>
          <w:rFonts w:ascii="宋体" w:hAnsi="宋体"/>
          <w:color w:val="auto"/>
          <w:sz w:val="24"/>
        </w:rPr>
      </w:pPr>
      <w:r>
        <w:rPr>
          <w:rFonts w:hint="eastAsia" w:ascii="宋体" w:hAnsi="宋体"/>
          <w:color w:val="auto"/>
          <w:sz w:val="24"/>
        </w:rPr>
        <w:t>（4）不同供应商的响应文件异常一致或者响应报价呈规律性差异；</w:t>
      </w:r>
    </w:p>
    <w:p w14:paraId="21C6D1F2">
      <w:pPr>
        <w:ind w:firstLine="480" w:firstLineChars="200"/>
        <w:rPr>
          <w:rFonts w:ascii="宋体" w:hAnsi="宋体"/>
          <w:color w:val="auto"/>
          <w:sz w:val="24"/>
        </w:rPr>
      </w:pPr>
      <w:r>
        <w:rPr>
          <w:rFonts w:hint="eastAsia" w:ascii="宋体" w:hAnsi="宋体"/>
          <w:color w:val="auto"/>
          <w:sz w:val="24"/>
        </w:rPr>
        <w:t>（5）不同供应商的响应文件相互混装；</w:t>
      </w:r>
    </w:p>
    <w:p w14:paraId="0F0B28D1">
      <w:pPr>
        <w:ind w:firstLine="480" w:firstLineChars="200"/>
        <w:rPr>
          <w:rFonts w:ascii="宋体" w:hAnsi="宋体"/>
          <w:color w:val="auto"/>
          <w:sz w:val="24"/>
        </w:rPr>
      </w:pPr>
      <w:r>
        <w:rPr>
          <w:rFonts w:hint="eastAsia" w:ascii="宋体" w:hAnsi="宋体"/>
          <w:color w:val="auto"/>
          <w:sz w:val="24"/>
        </w:rPr>
        <w:t>（6）不同供应商的响应保证金从同一单位或者个人的账户转出。</w:t>
      </w:r>
    </w:p>
    <w:p w14:paraId="0ABA2C3E">
      <w:pPr>
        <w:ind w:firstLine="480" w:firstLineChars="200"/>
        <w:rPr>
          <w:rFonts w:ascii="宋体" w:hAnsi="宋体"/>
          <w:color w:val="auto"/>
          <w:sz w:val="24"/>
        </w:rPr>
      </w:pPr>
      <w:r>
        <w:rPr>
          <w:rFonts w:hint="eastAsia" w:ascii="宋体" w:hAnsi="宋体"/>
          <w:color w:val="auto"/>
          <w:sz w:val="24"/>
        </w:rPr>
        <w:t>（7）单位负责人为同一人或者存在直接控股、管理关系的不同供应商，同时参加本项目采购活动；</w:t>
      </w:r>
    </w:p>
    <w:p w14:paraId="54EDDF95">
      <w:pPr>
        <w:ind w:firstLine="480" w:firstLineChars="200"/>
        <w:rPr>
          <w:rFonts w:ascii="宋体" w:hAnsi="宋体"/>
          <w:color w:val="auto"/>
          <w:sz w:val="24"/>
        </w:rPr>
      </w:pPr>
      <w:r>
        <w:rPr>
          <w:rFonts w:hint="eastAsia" w:ascii="宋体" w:hAnsi="宋体"/>
          <w:color w:val="auto"/>
          <w:sz w:val="24"/>
        </w:rPr>
        <w:t>根据国家企业信用信息公示系统（</w:t>
      </w:r>
      <w:r>
        <w:rPr>
          <w:color w:val="auto"/>
        </w:rPr>
        <w:fldChar w:fldCharType="begin"/>
      </w:r>
      <w:r>
        <w:rPr>
          <w:color w:val="auto"/>
        </w:rPr>
        <w:instrText xml:space="preserve"> HYPERLINK "http://www.gsxt.gov.cn/" </w:instrText>
      </w:r>
      <w:r>
        <w:rPr>
          <w:color w:val="auto"/>
        </w:rPr>
        <w:fldChar w:fldCharType="separate"/>
      </w:r>
      <w:r>
        <w:rPr>
          <w:rFonts w:ascii="宋体" w:hAnsi="宋体"/>
          <w:color w:val="auto"/>
          <w:sz w:val="24"/>
        </w:rPr>
        <w:t>http://www.gsxt.gov.cn/</w:t>
      </w:r>
      <w:r>
        <w:rPr>
          <w:rFonts w:ascii="宋体" w:hAnsi="宋体"/>
          <w:color w:val="auto"/>
          <w:sz w:val="24"/>
        </w:rPr>
        <w:fldChar w:fldCharType="end"/>
      </w:r>
      <w:r>
        <w:rPr>
          <w:rFonts w:hint="eastAsia" w:ascii="宋体" w:hAnsi="宋体"/>
          <w:color w:val="auto"/>
          <w:sz w:val="24"/>
        </w:rPr>
        <w:t>）登记信息提供以下内容：</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6"/>
        <w:gridCol w:w="2319"/>
        <w:gridCol w:w="2410"/>
        <w:gridCol w:w="1559"/>
        <w:gridCol w:w="1468"/>
      </w:tblGrid>
      <w:tr w14:paraId="317EB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766" w:type="dxa"/>
            <w:noWrap/>
            <w:vAlign w:val="center"/>
          </w:tcPr>
          <w:p w14:paraId="78EEF4B0">
            <w:pPr>
              <w:spacing w:line="400" w:lineRule="exact"/>
              <w:jc w:val="center"/>
              <w:rPr>
                <w:rFonts w:ascii="宋体" w:hAnsi="宋体"/>
                <w:color w:val="auto"/>
                <w:szCs w:val="21"/>
              </w:rPr>
            </w:pPr>
            <w:r>
              <w:rPr>
                <w:rFonts w:hint="eastAsia" w:ascii="宋体" w:hAnsi="宋体"/>
                <w:color w:val="auto"/>
                <w:szCs w:val="21"/>
              </w:rPr>
              <w:t>序号</w:t>
            </w:r>
          </w:p>
        </w:tc>
        <w:tc>
          <w:tcPr>
            <w:tcW w:w="2319" w:type="dxa"/>
            <w:noWrap/>
            <w:vAlign w:val="center"/>
          </w:tcPr>
          <w:p w14:paraId="60D10596">
            <w:pPr>
              <w:jc w:val="center"/>
              <w:rPr>
                <w:rFonts w:ascii="宋体" w:hAnsi="宋体"/>
                <w:color w:val="auto"/>
                <w:szCs w:val="21"/>
              </w:rPr>
            </w:pPr>
            <w:r>
              <w:rPr>
                <w:rFonts w:hint="eastAsia" w:ascii="宋体" w:hAnsi="宋体"/>
                <w:color w:val="auto"/>
                <w:szCs w:val="21"/>
              </w:rPr>
              <w:t>股东名称</w:t>
            </w:r>
          </w:p>
        </w:tc>
        <w:tc>
          <w:tcPr>
            <w:tcW w:w="2410" w:type="dxa"/>
            <w:noWrap/>
            <w:vAlign w:val="center"/>
          </w:tcPr>
          <w:p w14:paraId="676EBA96">
            <w:pPr>
              <w:jc w:val="center"/>
              <w:rPr>
                <w:rFonts w:ascii="宋体" w:hAnsi="宋体"/>
                <w:color w:val="auto"/>
                <w:szCs w:val="21"/>
              </w:rPr>
            </w:pPr>
            <w:r>
              <w:rPr>
                <w:rFonts w:hint="eastAsia" w:ascii="宋体" w:hAnsi="宋体"/>
                <w:color w:val="auto"/>
                <w:szCs w:val="21"/>
              </w:rPr>
              <w:t>股东类型</w:t>
            </w:r>
          </w:p>
        </w:tc>
        <w:tc>
          <w:tcPr>
            <w:tcW w:w="1559" w:type="dxa"/>
            <w:noWrap/>
          </w:tcPr>
          <w:p w14:paraId="5E6B1EE8">
            <w:pPr>
              <w:spacing w:line="400" w:lineRule="exact"/>
              <w:jc w:val="center"/>
              <w:rPr>
                <w:rFonts w:ascii="宋体" w:hAnsi="宋体"/>
                <w:color w:val="auto"/>
                <w:szCs w:val="21"/>
              </w:rPr>
            </w:pPr>
            <w:r>
              <w:rPr>
                <w:rFonts w:hint="eastAsia" w:ascii="宋体" w:hAnsi="宋体"/>
                <w:color w:val="auto"/>
                <w:szCs w:val="21"/>
              </w:rPr>
              <w:t>占股比例</w:t>
            </w:r>
          </w:p>
        </w:tc>
        <w:tc>
          <w:tcPr>
            <w:tcW w:w="1468" w:type="dxa"/>
            <w:noWrap/>
            <w:vAlign w:val="center"/>
          </w:tcPr>
          <w:p w14:paraId="63C26EEA">
            <w:pPr>
              <w:spacing w:line="400" w:lineRule="exact"/>
              <w:jc w:val="center"/>
              <w:rPr>
                <w:rFonts w:ascii="宋体" w:hAnsi="宋体"/>
                <w:color w:val="auto"/>
                <w:szCs w:val="21"/>
              </w:rPr>
            </w:pPr>
            <w:r>
              <w:rPr>
                <w:rFonts w:hint="eastAsia" w:ascii="宋体" w:hAnsi="宋体"/>
                <w:color w:val="auto"/>
                <w:szCs w:val="21"/>
              </w:rPr>
              <w:t>备注</w:t>
            </w:r>
          </w:p>
        </w:tc>
      </w:tr>
      <w:tr w14:paraId="0F355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766" w:type="dxa"/>
            <w:noWrap/>
            <w:vAlign w:val="center"/>
          </w:tcPr>
          <w:p w14:paraId="171C9141">
            <w:pPr>
              <w:jc w:val="center"/>
              <w:rPr>
                <w:rFonts w:ascii="宋体" w:hAnsi="宋体"/>
                <w:color w:val="auto"/>
                <w:szCs w:val="21"/>
              </w:rPr>
            </w:pPr>
            <w:r>
              <w:rPr>
                <w:rFonts w:hint="eastAsia" w:ascii="宋体" w:hAnsi="宋体"/>
                <w:color w:val="auto"/>
                <w:szCs w:val="21"/>
              </w:rPr>
              <w:t>1</w:t>
            </w:r>
          </w:p>
        </w:tc>
        <w:tc>
          <w:tcPr>
            <w:tcW w:w="2319" w:type="dxa"/>
            <w:noWrap/>
            <w:vAlign w:val="center"/>
          </w:tcPr>
          <w:p w14:paraId="61F958E0">
            <w:pPr>
              <w:jc w:val="center"/>
              <w:rPr>
                <w:rFonts w:ascii="宋体" w:hAnsi="宋体"/>
                <w:color w:val="auto"/>
                <w:szCs w:val="21"/>
              </w:rPr>
            </w:pPr>
          </w:p>
        </w:tc>
        <w:tc>
          <w:tcPr>
            <w:tcW w:w="2410" w:type="dxa"/>
            <w:noWrap/>
            <w:vAlign w:val="center"/>
          </w:tcPr>
          <w:p w14:paraId="4B6783DD">
            <w:pPr>
              <w:jc w:val="center"/>
              <w:rPr>
                <w:rFonts w:ascii="宋体" w:hAnsi="宋体"/>
                <w:color w:val="auto"/>
                <w:szCs w:val="21"/>
              </w:rPr>
            </w:pPr>
          </w:p>
        </w:tc>
        <w:tc>
          <w:tcPr>
            <w:tcW w:w="1559" w:type="dxa"/>
            <w:noWrap/>
          </w:tcPr>
          <w:p w14:paraId="6141154F">
            <w:pPr>
              <w:jc w:val="center"/>
              <w:rPr>
                <w:rFonts w:ascii="宋体" w:hAnsi="宋体"/>
                <w:color w:val="auto"/>
                <w:szCs w:val="21"/>
              </w:rPr>
            </w:pPr>
          </w:p>
        </w:tc>
        <w:tc>
          <w:tcPr>
            <w:tcW w:w="1468" w:type="dxa"/>
            <w:noWrap/>
            <w:vAlign w:val="center"/>
          </w:tcPr>
          <w:p w14:paraId="50EF730B">
            <w:pPr>
              <w:jc w:val="center"/>
              <w:rPr>
                <w:rFonts w:ascii="宋体" w:hAnsi="宋体"/>
                <w:color w:val="auto"/>
                <w:szCs w:val="21"/>
              </w:rPr>
            </w:pPr>
          </w:p>
        </w:tc>
      </w:tr>
      <w:tr w14:paraId="0C1A2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766" w:type="dxa"/>
            <w:noWrap/>
            <w:vAlign w:val="center"/>
          </w:tcPr>
          <w:p w14:paraId="2E8F11E2">
            <w:pPr>
              <w:jc w:val="center"/>
              <w:rPr>
                <w:rFonts w:ascii="宋体" w:hAnsi="宋体"/>
                <w:color w:val="auto"/>
                <w:szCs w:val="21"/>
              </w:rPr>
            </w:pPr>
            <w:r>
              <w:rPr>
                <w:rFonts w:hint="eastAsia" w:ascii="宋体" w:hAnsi="宋体"/>
                <w:color w:val="auto"/>
                <w:szCs w:val="21"/>
              </w:rPr>
              <w:t>2</w:t>
            </w:r>
          </w:p>
        </w:tc>
        <w:tc>
          <w:tcPr>
            <w:tcW w:w="2319" w:type="dxa"/>
            <w:noWrap/>
            <w:vAlign w:val="center"/>
          </w:tcPr>
          <w:p w14:paraId="703DE775">
            <w:pPr>
              <w:jc w:val="center"/>
              <w:rPr>
                <w:rFonts w:ascii="宋体" w:hAnsi="宋体"/>
                <w:color w:val="auto"/>
                <w:szCs w:val="21"/>
              </w:rPr>
            </w:pPr>
          </w:p>
        </w:tc>
        <w:tc>
          <w:tcPr>
            <w:tcW w:w="2410" w:type="dxa"/>
            <w:noWrap/>
            <w:vAlign w:val="center"/>
          </w:tcPr>
          <w:p w14:paraId="31DE3F8A">
            <w:pPr>
              <w:jc w:val="center"/>
              <w:rPr>
                <w:rFonts w:ascii="宋体" w:hAnsi="宋体"/>
                <w:color w:val="auto"/>
                <w:szCs w:val="21"/>
              </w:rPr>
            </w:pPr>
          </w:p>
        </w:tc>
        <w:tc>
          <w:tcPr>
            <w:tcW w:w="1559" w:type="dxa"/>
            <w:noWrap/>
          </w:tcPr>
          <w:p w14:paraId="5898B1A1">
            <w:pPr>
              <w:jc w:val="center"/>
              <w:rPr>
                <w:rFonts w:ascii="宋体" w:hAnsi="宋体"/>
                <w:color w:val="auto"/>
                <w:szCs w:val="21"/>
              </w:rPr>
            </w:pPr>
          </w:p>
        </w:tc>
        <w:tc>
          <w:tcPr>
            <w:tcW w:w="1468" w:type="dxa"/>
            <w:noWrap/>
            <w:vAlign w:val="center"/>
          </w:tcPr>
          <w:p w14:paraId="14A17478">
            <w:pPr>
              <w:jc w:val="center"/>
              <w:rPr>
                <w:rFonts w:ascii="宋体" w:hAnsi="宋体"/>
                <w:color w:val="auto"/>
                <w:szCs w:val="21"/>
              </w:rPr>
            </w:pPr>
          </w:p>
        </w:tc>
      </w:tr>
      <w:tr w14:paraId="7955B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766" w:type="dxa"/>
            <w:noWrap/>
            <w:vAlign w:val="center"/>
          </w:tcPr>
          <w:p w14:paraId="4308DFC2">
            <w:pPr>
              <w:jc w:val="center"/>
              <w:rPr>
                <w:rFonts w:ascii="宋体" w:hAnsi="宋体"/>
                <w:color w:val="auto"/>
                <w:szCs w:val="21"/>
              </w:rPr>
            </w:pPr>
            <w:r>
              <w:rPr>
                <w:rFonts w:hint="eastAsia" w:ascii="宋体" w:hAnsi="宋体"/>
                <w:color w:val="auto"/>
                <w:szCs w:val="21"/>
              </w:rPr>
              <w:t>……</w:t>
            </w:r>
          </w:p>
        </w:tc>
        <w:tc>
          <w:tcPr>
            <w:tcW w:w="2319" w:type="dxa"/>
            <w:noWrap/>
            <w:vAlign w:val="center"/>
          </w:tcPr>
          <w:p w14:paraId="3345D2A6">
            <w:pPr>
              <w:jc w:val="center"/>
              <w:rPr>
                <w:rFonts w:ascii="宋体" w:hAnsi="宋体"/>
                <w:color w:val="auto"/>
                <w:szCs w:val="21"/>
              </w:rPr>
            </w:pPr>
          </w:p>
        </w:tc>
        <w:tc>
          <w:tcPr>
            <w:tcW w:w="2410" w:type="dxa"/>
            <w:noWrap/>
            <w:vAlign w:val="center"/>
          </w:tcPr>
          <w:p w14:paraId="69D1EC2F">
            <w:pPr>
              <w:jc w:val="center"/>
              <w:rPr>
                <w:rFonts w:ascii="宋体" w:hAnsi="宋体"/>
                <w:color w:val="auto"/>
                <w:szCs w:val="21"/>
              </w:rPr>
            </w:pPr>
          </w:p>
        </w:tc>
        <w:tc>
          <w:tcPr>
            <w:tcW w:w="1559" w:type="dxa"/>
            <w:noWrap/>
          </w:tcPr>
          <w:p w14:paraId="37C33E38">
            <w:pPr>
              <w:jc w:val="center"/>
              <w:rPr>
                <w:rFonts w:ascii="宋体" w:hAnsi="宋体"/>
                <w:color w:val="auto"/>
                <w:szCs w:val="21"/>
              </w:rPr>
            </w:pPr>
          </w:p>
        </w:tc>
        <w:tc>
          <w:tcPr>
            <w:tcW w:w="1468" w:type="dxa"/>
            <w:noWrap/>
            <w:vAlign w:val="center"/>
          </w:tcPr>
          <w:p w14:paraId="73E2C76A">
            <w:pPr>
              <w:jc w:val="center"/>
              <w:rPr>
                <w:rFonts w:ascii="宋体" w:hAnsi="宋体"/>
                <w:color w:val="auto"/>
                <w:szCs w:val="21"/>
              </w:rPr>
            </w:pPr>
          </w:p>
        </w:tc>
      </w:tr>
    </w:tbl>
    <w:p w14:paraId="0333F934">
      <w:pPr>
        <w:rPr>
          <w:rFonts w:ascii="宋体" w:hAnsi="宋体"/>
          <w:color w:val="auto"/>
          <w:sz w:val="24"/>
        </w:rPr>
      </w:pP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2340"/>
        <w:gridCol w:w="1440"/>
        <w:gridCol w:w="3773"/>
      </w:tblGrid>
      <w:tr w14:paraId="41DD4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828" w:type="dxa"/>
            <w:noWrap/>
            <w:vAlign w:val="center"/>
          </w:tcPr>
          <w:p w14:paraId="75569D53">
            <w:pPr>
              <w:jc w:val="center"/>
              <w:rPr>
                <w:rFonts w:ascii="宋体" w:hAnsi="宋体"/>
                <w:color w:val="auto"/>
                <w:szCs w:val="21"/>
              </w:rPr>
            </w:pPr>
            <w:r>
              <w:rPr>
                <w:rFonts w:hint="eastAsia" w:ascii="宋体" w:hAnsi="宋体"/>
                <w:color w:val="auto"/>
                <w:szCs w:val="21"/>
              </w:rPr>
              <w:t>序号</w:t>
            </w:r>
          </w:p>
        </w:tc>
        <w:tc>
          <w:tcPr>
            <w:tcW w:w="2340" w:type="dxa"/>
            <w:noWrap/>
            <w:vAlign w:val="center"/>
          </w:tcPr>
          <w:p w14:paraId="1B7E3504">
            <w:pPr>
              <w:jc w:val="center"/>
              <w:rPr>
                <w:rFonts w:ascii="宋体" w:hAnsi="宋体"/>
                <w:color w:val="auto"/>
                <w:szCs w:val="21"/>
              </w:rPr>
            </w:pPr>
            <w:r>
              <w:rPr>
                <w:rFonts w:hint="eastAsia" w:ascii="宋体" w:hAnsi="宋体"/>
                <w:color w:val="auto"/>
                <w:szCs w:val="21"/>
              </w:rPr>
              <w:t>主要人员姓名</w:t>
            </w:r>
          </w:p>
        </w:tc>
        <w:tc>
          <w:tcPr>
            <w:tcW w:w="1440" w:type="dxa"/>
            <w:noWrap/>
            <w:vAlign w:val="center"/>
          </w:tcPr>
          <w:p w14:paraId="185C74F9">
            <w:pPr>
              <w:jc w:val="center"/>
              <w:rPr>
                <w:rFonts w:ascii="宋体" w:hAnsi="宋体"/>
                <w:color w:val="auto"/>
                <w:szCs w:val="21"/>
              </w:rPr>
            </w:pPr>
            <w:r>
              <w:rPr>
                <w:rFonts w:hint="eastAsia" w:ascii="宋体" w:hAnsi="宋体"/>
                <w:color w:val="auto"/>
                <w:szCs w:val="21"/>
              </w:rPr>
              <w:t>职务</w:t>
            </w:r>
          </w:p>
        </w:tc>
        <w:tc>
          <w:tcPr>
            <w:tcW w:w="3773" w:type="dxa"/>
            <w:noWrap/>
            <w:vAlign w:val="center"/>
          </w:tcPr>
          <w:p w14:paraId="53638CAB">
            <w:pPr>
              <w:jc w:val="center"/>
              <w:rPr>
                <w:rFonts w:ascii="宋体" w:hAnsi="宋体"/>
                <w:color w:val="auto"/>
                <w:szCs w:val="21"/>
              </w:rPr>
            </w:pPr>
            <w:r>
              <w:rPr>
                <w:rFonts w:hint="eastAsia" w:ascii="宋体" w:hAnsi="宋体"/>
                <w:color w:val="auto"/>
                <w:szCs w:val="21"/>
              </w:rPr>
              <w:t>身份证号</w:t>
            </w:r>
          </w:p>
        </w:tc>
      </w:tr>
      <w:tr w14:paraId="2A889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828" w:type="dxa"/>
            <w:noWrap/>
            <w:vAlign w:val="center"/>
          </w:tcPr>
          <w:p w14:paraId="294EC83E">
            <w:pPr>
              <w:jc w:val="center"/>
              <w:rPr>
                <w:rFonts w:ascii="宋体" w:hAnsi="宋体"/>
                <w:color w:val="auto"/>
                <w:szCs w:val="21"/>
              </w:rPr>
            </w:pPr>
            <w:r>
              <w:rPr>
                <w:rFonts w:hint="eastAsia" w:ascii="宋体" w:hAnsi="宋体"/>
                <w:color w:val="auto"/>
                <w:szCs w:val="21"/>
              </w:rPr>
              <w:t>1</w:t>
            </w:r>
          </w:p>
        </w:tc>
        <w:tc>
          <w:tcPr>
            <w:tcW w:w="2340" w:type="dxa"/>
            <w:noWrap/>
            <w:vAlign w:val="center"/>
          </w:tcPr>
          <w:p w14:paraId="14A7DD41">
            <w:pPr>
              <w:jc w:val="center"/>
              <w:rPr>
                <w:rFonts w:ascii="宋体" w:hAnsi="宋体"/>
                <w:color w:val="auto"/>
                <w:szCs w:val="21"/>
              </w:rPr>
            </w:pPr>
          </w:p>
        </w:tc>
        <w:tc>
          <w:tcPr>
            <w:tcW w:w="1440" w:type="dxa"/>
            <w:noWrap/>
            <w:vAlign w:val="center"/>
          </w:tcPr>
          <w:p w14:paraId="594DBE0E">
            <w:pPr>
              <w:jc w:val="center"/>
              <w:rPr>
                <w:rFonts w:ascii="宋体" w:hAnsi="宋体"/>
                <w:color w:val="auto"/>
                <w:szCs w:val="21"/>
              </w:rPr>
            </w:pPr>
          </w:p>
        </w:tc>
        <w:tc>
          <w:tcPr>
            <w:tcW w:w="3773" w:type="dxa"/>
            <w:noWrap/>
            <w:vAlign w:val="center"/>
          </w:tcPr>
          <w:p w14:paraId="56478A29">
            <w:pPr>
              <w:jc w:val="center"/>
              <w:rPr>
                <w:rFonts w:ascii="宋体" w:hAnsi="宋体"/>
                <w:color w:val="auto"/>
                <w:szCs w:val="21"/>
              </w:rPr>
            </w:pPr>
          </w:p>
        </w:tc>
      </w:tr>
      <w:tr w14:paraId="64EEB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828" w:type="dxa"/>
            <w:noWrap/>
            <w:vAlign w:val="center"/>
          </w:tcPr>
          <w:p w14:paraId="117DFB62">
            <w:pPr>
              <w:jc w:val="center"/>
              <w:rPr>
                <w:rFonts w:ascii="宋体" w:hAnsi="宋体"/>
                <w:color w:val="auto"/>
                <w:szCs w:val="21"/>
              </w:rPr>
            </w:pPr>
            <w:r>
              <w:rPr>
                <w:rFonts w:hint="eastAsia" w:ascii="宋体" w:hAnsi="宋体"/>
                <w:color w:val="auto"/>
                <w:szCs w:val="21"/>
              </w:rPr>
              <w:t>2</w:t>
            </w:r>
          </w:p>
        </w:tc>
        <w:tc>
          <w:tcPr>
            <w:tcW w:w="2340" w:type="dxa"/>
            <w:noWrap/>
            <w:vAlign w:val="center"/>
          </w:tcPr>
          <w:p w14:paraId="022D111F">
            <w:pPr>
              <w:jc w:val="center"/>
              <w:rPr>
                <w:rFonts w:ascii="宋体" w:hAnsi="宋体"/>
                <w:color w:val="auto"/>
                <w:szCs w:val="21"/>
              </w:rPr>
            </w:pPr>
          </w:p>
        </w:tc>
        <w:tc>
          <w:tcPr>
            <w:tcW w:w="1440" w:type="dxa"/>
            <w:noWrap/>
            <w:vAlign w:val="center"/>
          </w:tcPr>
          <w:p w14:paraId="08553F6E">
            <w:pPr>
              <w:jc w:val="center"/>
              <w:rPr>
                <w:rFonts w:ascii="宋体" w:hAnsi="宋体"/>
                <w:color w:val="auto"/>
                <w:szCs w:val="21"/>
              </w:rPr>
            </w:pPr>
          </w:p>
        </w:tc>
        <w:tc>
          <w:tcPr>
            <w:tcW w:w="3773" w:type="dxa"/>
            <w:noWrap/>
            <w:vAlign w:val="center"/>
          </w:tcPr>
          <w:p w14:paraId="7F2EC91A">
            <w:pPr>
              <w:jc w:val="center"/>
              <w:rPr>
                <w:rFonts w:ascii="宋体" w:hAnsi="宋体"/>
                <w:color w:val="auto"/>
                <w:szCs w:val="21"/>
              </w:rPr>
            </w:pPr>
          </w:p>
        </w:tc>
      </w:tr>
      <w:tr w14:paraId="61C53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828" w:type="dxa"/>
            <w:noWrap/>
            <w:vAlign w:val="center"/>
          </w:tcPr>
          <w:p w14:paraId="00106DE8">
            <w:pPr>
              <w:jc w:val="center"/>
              <w:rPr>
                <w:rFonts w:ascii="宋体" w:hAnsi="宋体"/>
                <w:color w:val="auto"/>
                <w:szCs w:val="21"/>
              </w:rPr>
            </w:pPr>
            <w:r>
              <w:rPr>
                <w:rFonts w:hint="eastAsia" w:ascii="宋体" w:hAnsi="宋体"/>
                <w:color w:val="auto"/>
                <w:szCs w:val="21"/>
              </w:rPr>
              <w:t>……</w:t>
            </w:r>
          </w:p>
        </w:tc>
        <w:tc>
          <w:tcPr>
            <w:tcW w:w="2340" w:type="dxa"/>
            <w:noWrap/>
            <w:vAlign w:val="center"/>
          </w:tcPr>
          <w:p w14:paraId="342E3FA4">
            <w:pPr>
              <w:jc w:val="center"/>
              <w:rPr>
                <w:rFonts w:ascii="宋体" w:hAnsi="宋体"/>
                <w:color w:val="auto"/>
                <w:szCs w:val="21"/>
              </w:rPr>
            </w:pPr>
          </w:p>
        </w:tc>
        <w:tc>
          <w:tcPr>
            <w:tcW w:w="1440" w:type="dxa"/>
            <w:noWrap/>
            <w:vAlign w:val="center"/>
          </w:tcPr>
          <w:p w14:paraId="47A677B6">
            <w:pPr>
              <w:jc w:val="center"/>
              <w:rPr>
                <w:rFonts w:ascii="宋体" w:hAnsi="宋体"/>
                <w:color w:val="auto"/>
                <w:szCs w:val="21"/>
              </w:rPr>
            </w:pPr>
          </w:p>
        </w:tc>
        <w:tc>
          <w:tcPr>
            <w:tcW w:w="3773" w:type="dxa"/>
            <w:noWrap/>
            <w:vAlign w:val="center"/>
          </w:tcPr>
          <w:p w14:paraId="06E4B813">
            <w:pPr>
              <w:jc w:val="center"/>
              <w:rPr>
                <w:rFonts w:ascii="宋体" w:hAnsi="宋体"/>
                <w:color w:val="auto"/>
                <w:szCs w:val="21"/>
              </w:rPr>
            </w:pPr>
          </w:p>
        </w:tc>
      </w:tr>
    </w:tbl>
    <w:p w14:paraId="2F55D7C8">
      <w:pPr>
        <w:rPr>
          <w:rFonts w:ascii="宋体" w:hAnsi="宋体"/>
          <w:color w:val="auto"/>
          <w:sz w:val="24"/>
        </w:rPr>
      </w:pPr>
    </w:p>
    <w:p w14:paraId="799528B5">
      <w:pPr>
        <w:ind w:left="2698" w:leftChars="1285"/>
        <w:rPr>
          <w:rFonts w:ascii="宋体" w:hAnsi="宋体"/>
          <w:color w:val="auto"/>
          <w:sz w:val="24"/>
        </w:rPr>
      </w:pPr>
      <w:r>
        <w:rPr>
          <w:rFonts w:hint="eastAsia" w:ascii="宋体" w:hAnsi="宋体"/>
          <w:color w:val="auto"/>
          <w:sz w:val="24"/>
        </w:rPr>
        <w:t>供应商名称： （盖公章）</w:t>
      </w:r>
    </w:p>
    <w:p w14:paraId="1DF4001F">
      <w:pPr>
        <w:ind w:left="2698" w:leftChars="1285"/>
        <w:rPr>
          <w:rFonts w:ascii="宋体" w:hAnsi="宋体"/>
          <w:color w:val="auto"/>
          <w:sz w:val="24"/>
        </w:rPr>
      </w:pPr>
      <w:r>
        <w:rPr>
          <w:rFonts w:hint="eastAsia" w:ascii="宋体" w:hAnsi="宋体"/>
          <w:color w:val="auto"/>
          <w:sz w:val="24"/>
        </w:rPr>
        <w:t>法定代表人（或授权代理人）： （签字或盖章）</w:t>
      </w:r>
    </w:p>
    <w:p w14:paraId="42BAEDCD">
      <w:pPr>
        <w:adjustRightInd w:val="0"/>
        <w:snapToGrid w:val="0"/>
        <w:spacing w:line="300" w:lineRule="auto"/>
        <w:jc w:val="right"/>
        <w:rPr>
          <w:rFonts w:ascii="宋体" w:hAnsi="宋体"/>
          <w:color w:val="auto"/>
          <w:sz w:val="24"/>
        </w:rPr>
      </w:pPr>
      <w:r>
        <w:rPr>
          <w:rFonts w:hint="eastAsia" w:ascii="宋体" w:hAnsi="宋体"/>
          <w:color w:val="auto"/>
          <w:sz w:val="24"/>
        </w:rPr>
        <w:t>日期： 年 月 日</w:t>
      </w:r>
    </w:p>
    <w:p w14:paraId="59C1FE7C">
      <w:pPr>
        <w:pStyle w:val="14"/>
        <w:rPr>
          <w:rFonts w:hint="default" w:ascii="宋体" w:hAnsi="宋体" w:eastAsia="宋体" w:cs="Times New Roman"/>
          <w:color w:val="auto"/>
          <w:kern w:val="2"/>
          <w:sz w:val="24"/>
          <w:szCs w:val="24"/>
          <w:lang w:val="en-US" w:eastAsia="zh-CN" w:bidi="ar-SA"/>
        </w:rPr>
      </w:pP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swiss"/>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彩云">
    <w:altName w:val="微软雅黑"/>
    <w:panose1 w:val="02010800040101010101"/>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
    <w:altName w:val="Segoe Print"/>
    <w:panose1 w:val="00000000000000000000"/>
    <w:charset w:val="00"/>
    <w:family w:val="roman"/>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
    <w:panose1 w:val="02010609060101010101"/>
    <w:charset w:val="86"/>
    <w:family w:val="modern"/>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98B0EF">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742A28">
    <w:pPr>
      <w:pStyle w:val="1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579F86">
                          <w:pPr>
                            <w:pStyle w:val="12"/>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8579F86">
                    <w:pPr>
                      <w:pStyle w:val="12"/>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30C2AD">
    <w:pPr>
      <w:pStyle w:val="12"/>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3D117B6">
                          <w:pPr>
                            <w:pStyle w:val="1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43D117B6">
                    <w:pPr>
                      <w:pStyle w:val="1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3B67D5">
    <w:pPr>
      <w:pStyle w:val="12"/>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518772">
                          <w:pPr>
                            <w:pStyle w:val="12"/>
                            <w:jc w:val="center"/>
                          </w:pPr>
                        </w:p>
                        <w:p w14:paraId="40F49A4E"/>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7D518772">
                    <w:pPr>
                      <w:pStyle w:val="12"/>
                      <w:jc w:val="center"/>
                    </w:pPr>
                  </w:p>
                  <w:p w14:paraId="40F49A4E"/>
                </w:txbxContent>
              </v:textbox>
            </v:shape>
          </w:pict>
        </mc:Fallback>
      </mc:AlternateContent>
    </w:r>
  </w:p>
  <w:p w14:paraId="001C89E2">
    <w:pPr>
      <w:pStyle w:val="1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54E4EA">
    <w:pPr>
      <w:pStyle w:val="1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F1CCC1D"/>
    <w:multiLevelType w:val="singleLevel"/>
    <w:tmpl w:val="AF1CCC1D"/>
    <w:lvl w:ilvl="0" w:tentative="0">
      <w:start w:val="2"/>
      <w:numFmt w:val="chineseCounting"/>
      <w:suff w:val="nothing"/>
      <w:lvlText w:val="%1、"/>
      <w:lvlJc w:val="left"/>
      <w:rPr>
        <w:rFonts w:hint="eastAsia"/>
      </w:rPr>
    </w:lvl>
  </w:abstractNum>
  <w:abstractNum w:abstractNumId="1">
    <w:nsid w:val="F361EA5B"/>
    <w:multiLevelType w:val="singleLevel"/>
    <w:tmpl w:val="F361EA5B"/>
    <w:lvl w:ilvl="0" w:tentative="0">
      <w:start w:val="1"/>
      <w:numFmt w:val="decimal"/>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Q4MTMxM2JmMDNlNzNmMWJhMTVkMTA4MzgyNDU3NWYifQ=="/>
  </w:docVars>
  <w:rsids>
    <w:rsidRoot w:val="57660E7E"/>
    <w:rsid w:val="002809A1"/>
    <w:rsid w:val="006F2C45"/>
    <w:rsid w:val="007C541A"/>
    <w:rsid w:val="00A16AA0"/>
    <w:rsid w:val="00BE1545"/>
    <w:rsid w:val="010E7833"/>
    <w:rsid w:val="011C626C"/>
    <w:rsid w:val="01767B2C"/>
    <w:rsid w:val="02253604"/>
    <w:rsid w:val="024141DC"/>
    <w:rsid w:val="02D212D8"/>
    <w:rsid w:val="03086AA8"/>
    <w:rsid w:val="03894D40"/>
    <w:rsid w:val="03912F41"/>
    <w:rsid w:val="03AD764F"/>
    <w:rsid w:val="03D126A2"/>
    <w:rsid w:val="04650E5C"/>
    <w:rsid w:val="04781A0B"/>
    <w:rsid w:val="04AB3B8E"/>
    <w:rsid w:val="04AD3DAA"/>
    <w:rsid w:val="04FF212C"/>
    <w:rsid w:val="05A0746B"/>
    <w:rsid w:val="05B9677F"/>
    <w:rsid w:val="05EA06E6"/>
    <w:rsid w:val="06667210"/>
    <w:rsid w:val="06965131"/>
    <w:rsid w:val="06A42F8B"/>
    <w:rsid w:val="06DA0FEC"/>
    <w:rsid w:val="071C5217"/>
    <w:rsid w:val="072919FB"/>
    <w:rsid w:val="076A5F83"/>
    <w:rsid w:val="07AF3996"/>
    <w:rsid w:val="080D690E"/>
    <w:rsid w:val="087A532A"/>
    <w:rsid w:val="08AD661F"/>
    <w:rsid w:val="08CE42EF"/>
    <w:rsid w:val="08E12275"/>
    <w:rsid w:val="090360D7"/>
    <w:rsid w:val="097906FF"/>
    <w:rsid w:val="09945539"/>
    <w:rsid w:val="09CB6A81"/>
    <w:rsid w:val="0A286239"/>
    <w:rsid w:val="0A5B2512"/>
    <w:rsid w:val="0A7D5FCD"/>
    <w:rsid w:val="0A8D5C0E"/>
    <w:rsid w:val="0AC9034E"/>
    <w:rsid w:val="0B154457"/>
    <w:rsid w:val="0B2C17A1"/>
    <w:rsid w:val="0BBD27B8"/>
    <w:rsid w:val="0BEF6A57"/>
    <w:rsid w:val="0BF57DE5"/>
    <w:rsid w:val="0C2F32F7"/>
    <w:rsid w:val="0C522046"/>
    <w:rsid w:val="0C833643"/>
    <w:rsid w:val="0CB657C6"/>
    <w:rsid w:val="0CC51EAD"/>
    <w:rsid w:val="0CCF6888"/>
    <w:rsid w:val="0CDF2F6F"/>
    <w:rsid w:val="0CE560AB"/>
    <w:rsid w:val="0D0429D6"/>
    <w:rsid w:val="0D6C5EE5"/>
    <w:rsid w:val="0D986152"/>
    <w:rsid w:val="0D9D0734"/>
    <w:rsid w:val="0DBF06AB"/>
    <w:rsid w:val="0DF2282E"/>
    <w:rsid w:val="0E032C8D"/>
    <w:rsid w:val="0E435EC9"/>
    <w:rsid w:val="0E5232CD"/>
    <w:rsid w:val="0E590AFF"/>
    <w:rsid w:val="0E72571D"/>
    <w:rsid w:val="0E9512FB"/>
    <w:rsid w:val="0ED56DC0"/>
    <w:rsid w:val="0EE54141"/>
    <w:rsid w:val="0F4C0664"/>
    <w:rsid w:val="0F5530D2"/>
    <w:rsid w:val="0FD77F2D"/>
    <w:rsid w:val="0FE77DB0"/>
    <w:rsid w:val="103A7E9E"/>
    <w:rsid w:val="10521CAA"/>
    <w:rsid w:val="10593038"/>
    <w:rsid w:val="1059684A"/>
    <w:rsid w:val="10831E63"/>
    <w:rsid w:val="10A87B1C"/>
    <w:rsid w:val="10B0706C"/>
    <w:rsid w:val="10C2298C"/>
    <w:rsid w:val="10D64689"/>
    <w:rsid w:val="10E85BA5"/>
    <w:rsid w:val="11184B90"/>
    <w:rsid w:val="111B11EC"/>
    <w:rsid w:val="11655864"/>
    <w:rsid w:val="11826EDE"/>
    <w:rsid w:val="118714DF"/>
    <w:rsid w:val="119500A0"/>
    <w:rsid w:val="11A54ACD"/>
    <w:rsid w:val="11A958FA"/>
    <w:rsid w:val="11CE5360"/>
    <w:rsid w:val="11F72B09"/>
    <w:rsid w:val="12834974"/>
    <w:rsid w:val="1299771C"/>
    <w:rsid w:val="12A61E39"/>
    <w:rsid w:val="12AA7B7B"/>
    <w:rsid w:val="12AD766B"/>
    <w:rsid w:val="12B72298"/>
    <w:rsid w:val="12D15108"/>
    <w:rsid w:val="13143247"/>
    <w:rsid w:val="133631BD"/>
    <w:rsid w:val="13541895"/>
    <w:rsid w:val="13685340"/>
    <w:rsid w:val="1387544E"/>
    <w:rsid w:val="13936861"/>
    <w:rsid w:val="13C76263"/>
    <w:rsid w:val="13DA40A1"/>
    <w:rsid w:val="13FA068E"/>
    <w:rsid w:val="140F3276"/>
    <w:rsid w:val="14520531"/>
    <w:rsid w:val="145C30F7"/>
    <w:rsid w:val="14661880"/>
    <w:rsid w:val="14983A03"/>
    <w:rsid w:val="14B27946"/>
    <w:rsid w:val="14DC7D94"/>
    <w:rsid w:val="1542409B"/>
    <w:rsid w:val="15597637"/>
    <w:rsid w:val="155C2C83"/>
    <w:rsid w:val="15600ACC"/>
    <w:rsid w:val="156A53A0"/>
    <w:rsid w:val="16061186"/>
    <w:rsid w:val="16333FAA"/>
    <w:rsid w:val="165A3BB4"/>
    <w:rsid w:val="16BA1179"/>
    <w:rsid w:val="16BA5EB3"/>
    <w:rsid w:val="178766DD"/>
    <w:rsid w:val="179606CE"/>
    <w:rsid w:val="17A4103D"/>
    <w:rsid w:val="17F334D3"/>
    <w:rsid w:val="185F4F64"/>
    <w:rsid w:val="18602A8A"/>
    <w:rsid w:val="188E1412"/>
    <w:rsid w:val="18AE14D7"/>
    <w:rsid w:val="18C66D91"/>
    <w:rsid w:val="190B32DC"/>
    <w:rsid w:val="19B17A41"/>
    <w:rsid w:val="19C37774"/>
    <w:rsid w:val="19C84548"/>
    <w:rsid w:val="19E80F89"/>
    <w:rsid w:val="19EE47F1"/>
    <w:rsid w:val="19F96BB1"/>
    <w:rsid w:val="1A381F10"/>
    <w:rsid w:val="1A6525DA"/>
    <w:rsid w:val="1AA9696A"/>
    <w:rsid w:val="1ACE017F"/>
    <w:rsid w:val="1AF23E6D"/>
    <w:rsid w:val="1AF851FC"/>
    <w:rsid w:val="1B9D39EE"/>
    <w:rsid w:val="1BCA4DEA"/>
    <w:rsid w:val="1BCD3A77"/>
    <w:rsid w:val="1C2D7127"/>
    <w:rsid w:val="1C67088B"/>
    <w:rsid w:val="1C8F0403"/>
    <w:rsid w:val="1CB65729"/>
    <w:rsid w:val="1CBA09BB"/>
    <w:rsid w:val="1CBF06C7"/>
    <w:rsid w:val="1CDA105D"/>
    <w:rsid w:val="1D123399"/>
    <w:rsid w:val="1D2B3667"/>
    <w:rsid w:val="1D3765B0"/>
    <w:rsid w:val="1D3E1C9F"/>
    <w:rsid w:val="1DE32193"/>
    <w:rsid w:val="1DEB44A1"/>
    <w:rsid w:val="1E1D38F7"/>
    <w:rsid w:val="1E2F0FB1"/>
    <w:rsid w:val="1E312EFF"/>
    <w:rsid w:val="1E3A3D1A"/>
    <w:rsid w:val="1E426EBA"/>
    <w:rsid w:val="1E4D585F"/>
    <w:rsid w:val="1EAC7701"/>
    <w:rsid w:val="1EB3600A"/>
    <w:rsid w:val="1EDA5344"/>
    <w:rsid w:val="1F813A12"/>
    <w:rsid w:val="1F890B18"/>
    <w:rsid w:val="1FA671BB"/>
    <w:rsid w:val="1FED554B"/>
    <w:rsid w:val="20370574"/>
    <w:rsid w:val="206859B7"/>
    <w:rsid w:val="20C242E2"/>
    <w:rsid w:val="20CE0ED9"/>
    <w:rsid w:val="21354AB4"/>
    <w:rsid w:val="21D249F9"/>
    <w:rsid w:val="2217065D"/>
    <w:rsid w:val="22245940"/>
    <w:rsid w:val="227762A3"/>
    <w:rsid w:val="22AE777D"/>
    <w:rsid w:val="22C25049"/>
    <w:rsid w:val="22D87DED"/>
    <w:rsid w:val="23B048C6"/>
    <w:rsid w:val="23D67228"/>
    <w:rsid w:val="23DF33FD"/>
    <w:rsid w:val="23FC5D5D"/>
    <w:rsid w:val="24545B99"/>
    <w:rsid w:val="24635DDC"/>
    <w:rsid w:val="246B6A3F"/>
    <w:rsid w:val="247059A0"/>
    <w:rsid w:val="24D26ABE"/>
    <w:rsid w:val="24FC0E81"/>
    <w:rsid w:val="26260C7A"/>
    <w:rsid w:val="265E08DF"/>
    <w:rsid w:val="26A30712"/>
    <w:rsid w:val="26C54B2C"/>
    <w:rsid w:val="26DB60FD"/>
    <w:rsid w:val="26E256DE"/>
    <w:rsid w:val="26F40F6D"/>
    <w:rsid w:val="26F471BF"/>
    <w:rsid w:val="27F356C9"/>
    <w:rsid w:val="28700AC7"/>
    <w:rsid w:val="28904CC6"/>
    <w:rsid w:val="28B572FC"/>
    <w:rsid w:val="29323FCF"/>
    <w:rsid w:val="293935AF"/>
    <w:rsid w:val="29470B64"/>
    <w:rsid w:val="294C6E3F"/>
    <w:rsid w:val="298105C6"/>
    <w:rsid w:val="29DF5F05"/>
    <w:rsid w:val="29F179E6"/>
    <w:rsid w:val="2A2E29E8"/>
    <w:rsid w:val="2A760479"/>
    <w:rsid w:val="2B1478F6"/>
    <w:rsid w:val="2B5037FA"/>
    <w:rsid w:val="2B776AAE"/>
    <w:rsid w:val="2BBA0A0C"/>
    <w:rsid w:val="2BF35083"/>
    <w:rsid w:val="2C94532F"/>
    <w:rsid w:val="2CB73169"/>
    <w:rsid w:val="2D177764"/>
    <w:rsid w:val="2D377E06"/>
    <w:rsid w:val="2D412A32"/>
    <w:rsid w:val="2D4C5706"/>
    <w:rsid w:val="2DA52FC1"/>
    <w:rsid w:val="2DE55AB4"/>
    <w:rsid w:val="2DFB0E33"/>
    <w:rsid w:val="2E1D349F"/>
    <w:rsid w:val="2E6D7F83"/>
    <w:rsid w:val="2EA63495"/>
    <w:rsid w:val="2EC851B9"/>
    <w:rsid w:val="2EEB534C"/>
    <w:rsid w:val="2F206D0C"/>
    <w:rsid w:val="2F2E232F"/>
    <w:rsid w:val="2F4100D3"/>
    <w:rsid w:val="2FC75471"/>
    <w:rsid w:val="30240A44"/>
    <w:rsid w:val="30862FFE"/>
    <w:rsid w:val="313E79B5"/>
    <w:rsid w:val="318931DF"/>
    <w:rsid w:val="32086A25"/>
    <w:rsid w:val="322E5C7B"/>
    <w:rsid w:val="326822C2"/>
    <w:rsid w:val="32F161A5"/>
    <w:rsid w:val="334F40FB"/>
    <w:rsid w:val="3364747B"/>
    <w:rsid w:val="336B1138"/>
    <w:rsid w:val="33A1247D"/>
    <w:rsid w:val="33B977C6"/>
    <w:rsid w:val="33C04A95"/>
    <w:rsid w:val="33EF4F96"/>
    <w:rsid w:val="341B5D8B"/>
    <w:rsid w:val="34545741"/>
    <w:rsid w:val="345B6AD0"/>
    <w:rsid w:val="34615AF8"/>
    <w:rsid w:val="350C7DCA"/>
    <w:rsid w:val="351F3659"/>
    <w:rsid w:val="356C2617"/>
    <w:rsid w:val="357F059C"/>
    <w:rsid w:val="359A4B89"/>
    <w:rsid w:val="35B30245"/>
    <w:rsid w:val="35CE207A"/>
    <w:rsid w:val="365654F7"/>
    <w:rsid w:val="368F6EB1"/>
    <w:rsid w:val="369B7657"/>
    <w:rsid w:val="36A93B22"/>
    <w:rsid w:val="372575DB"/>
    <w:rsid w:val="372F1B4E"/>
    <w:rsid w:val="375D490D"/>
    <w:rsid w:val="376828FD"/>
    <w:rsid w:val="377C2FE5"/>
    <w:rsid w:val="37A367C3"/>
    <w:rsid w:val="37B067C2"/>
    <w:rsid w:val="38073D05"/>
    <w:rsid w:val="38084878"/>
    <w:rsid w:val="382145A5"/>
    <w:rsid w:val="384A6C3F"/>
    <w:rsid w:val="38B7004D"/>
    <w:rsid w:val="38D94467"/>
    <w:rsid w:val="38F35529"/>
    <w:rsid w:val="390E5EBF"/>
    <w:rsid w:val="3936787F"/>
    <w:rsid w:val="39586050"/>
    <w:rsid w:val="396E5A71"/>
    <w:rsid w:val="39785A2E"/>
    <w:rsid w:val="397F500E"/>
    <w:rsid w:val="39DD3AE3"/>
    <w:rsid w:val="3A301155"/>
    <w:rsid w:val="3A4A4A42"/>
    <w:rsid w:val="3A993EAE"/>
    <w:rsid w:val="3AEC7000"/>
    <w:rsid w:val="3AFA0DF0"/>
    <w:rsid w:val="3AFB0F98"/>
    <w:rsid w:val="3B2C6F11"/>
    <w:rsid w:val="3B2E2848"/>
    <w:rsid w:val="3B5210CF"/>
    <w:rsid w:val="3B7634F2"/>
    <w:rsid w:val="3B822AF4"/>
    <w:rsid w:val="3B892174"/>
    <w:rsid w:val="3BA96372"/>
    <w:rsid w:val="3BDA29D0"/>
    <w:rsid w:val="3C236125"/>
    <w:rsid w:val="3CAA5D14"/>
    <w:rsid w:val="3D127F47"/>
    <w:rsid w:val="3D492A34"/>
    <w:rsid w:val="3D762284"/>
    <w:rsid w:val="3D842BF3"/>
    <w:rsid w:val="3E083667"/>
    <w:rsid w:val="3E1F46CA"/>
    <w:rsid w:val="3E2C5B7D"/>
    <w:rsid w:val="3E4F1453"/>
    <w:rsid w:val="3E5D51F2"/>
    <w:rsid w:val="3E612F34"/>
    <w:rsid w:val="3E6F537E"/>
    <w:rsid w:val="3E8A248B"/>
    <w:rsid w:val="3E9B4698"/>
    <w:rsid w:val="3ED96F6F"/>
    <w:rsid w:val="3F1735F3"/>
    <w:rsid w:val="3F4F0FDF"/>
    <w:rsid w:val="3F6C7DE3"/>
    <w:rsid w:val="3F874C1D"/>
    <w:rsid w:val="3FA72BC9"/>
    <w:rsid w:val="3FD140EA"/>
    <w:rsid w:val="3FF73B50"/>
    <w:rsid w:val="40195E7A"/>
    <w:rsid w:val="406B713F"/>
    <w:rsid w:val="40827192"/>
    <w:rsid w:val="40D07EFD"/>
    <w:rsid w:val="412C1ED1"/>
    <w:rsid w:val="414F3518"/>
    <w:rsid w:val="41662610"/>
    <w:rsid w:val="416B10A1"/>
    <w:rsid w:val="418A4550"/>
    <w:rsid w:val="41AF3FB7"/>
    <w:rsid w:val="41BD4926"/>
    <w:rsid w:val="41CE146F"/>
    <w:rsid w:val="41F36599"/>
    <w:rsid w:val="420460B1"/>
    <w:rsid w:val="4250579A"/>
    <w:rsid w:val="42562684"/>
    <w:rsid w:val="42C32DDC"/>
    <w:rsid w:val="42FC76D0"/>
    <w:rsid w:val="4387476B"/>
    <w:rsid w:val="4396542E"/>
    <w:rsid w:val="43B9736F"/>
    <w:rsid w:val="442B201A"/>
    <w:rsid w:val="443469F5"/>
    <w:rsid w:val="447A4D50"/>
    <w:rsid w:val="44867251"/>
    <w:rsid w:val="44E73A68"/>
    <w:rsid w:val="45221041"/>
    <w:rsid w:val="45AD6A5F"/>
    <w:rsid w:val="4618037D"/>
    <w:rsid w:val="465D3F9B"/>
    <w:rsid w:val="46853538"/>
    <w:rsid w:val="469A0E11"/>
    <w:rsid w:val="46C93D6D"/>
    <w:rsid w:val="473F6AA6"/>
    <w:rsid w:val="47833F1C"/>
    <w:rsid w:val="478D2649"/>
    <w:rsid w:val="48711FC6"/>
    <w:rsid w:val="48981C49"/>
    <w:rsid w:val="48F52BF7"/>
    <w:rsid w:val="49B75708"/>
    <w:rsid w:val="49D04EA8"/>
    <w:rsid w:val="49F15B52"/>
    <w:rsid w:val="4A0856E1"/>
    <w:rsid w:val="4A1365E7"/>
    <w:rsid w:val="4A454386"/>
    <w:rsid w:val="4A906FE0"/>
    <w:rsid w:val="4AC728B0"/>
    <w:rsid w:val="4B0B04B0"/>
    <w:rsid w:val="4BB018D2"/>
    <w:rsid w:val="4BC114B6"/>
    <w:rsid w:val="4C6B4F7E"/>
    <w:rsid w:val="4D183358"/>
    <w:rsid w:val="4D3F2693"/>
    <w:rsid w:val="4DCA28A4"/>
    <w:rsid w:val="4E2D5026"/>
    <w:rsid w:val="4E304B91"/>
    <w:rsid w:val="4E3A10AC"/>
    <w:rsid w:val="4E6B6713"/>
    <w:rsid w:val="4E720846"/>
    <w:rsid w:val="4EB64BD7"/>
    <w:rsid w:val="4F1B3040"/>
    <w:rsid w:val="4F440434"/>
    <w:rsid w:val="4F473A81"/>
    <w:rsid w:val="4F9D18F3"/>
    <w:rsid w:val="4FAE58AE"/>
    <w:rsid w:val="4FB82BD0"/>
    <w:rsid w:val="4FC275AB"/>
    <w:rsid w:val="50096F88"/>
    <w:rsid w:val="50475269"/>
    <w:rsid w:val="506430BD"/>
    <w:rsid w:val="50B9275C"/>
    <w:rsid w:val="50F73284"/>
    <w:rsid w:val="516C3C72"/>
    <w:rsid w:val="51714DE5"/>
    <w:rsid w:val="518E5997"/>
    <w:rsid w:val="51965DDD"/>
    <w:rsid w:val="51CD6D88"/>
    <w:rsid w:val="520914C1"/>
    <w:rsid w:val="523C3645"/>
    <w:rsid w:val="523D71E6"/>
    <w:rsid w:val="5257047F"/>
    <w:rsid w:val="529050F4"/>
    <w:rsid w:val="52C61160"/>
    <w:rsid w:val="52D23FA9"/>
    <w:rsid w:val="5349426B"/>
    <w:rsid w:val="5386726D"/>
    <w:rsid w:val="539A6875"/>
    <w:rsid w:val="539B439B"/>
    <w:rsid w:val="53AC1AB0"/>
    <w:rsid w:val="54484523"/>
    <w:rsid w:val="546155E5"/>
    <w:rsid w:val="54681EAE"/>
    <w:rsid w:val="54694499"/>
    <w:rsid w:val="54B90F7D"/>
    <w:rsid w:val="54D14B08"/>
    <w:rsid w:val="54D933CD"/>
    <w:rsid w:val="54FA3343"/>
    <w:rsid w:val="552C52CA"/>
    <w:rsid w:val="554D0898"/>
    <w:rsid w:val="55807CEC"/>
    <w:rsid w:val="55A734CB"/>
    <w:rsid w:val="55CC5C27"/>
    <w:rsid w:val="55D02A22"/>
    <w:rsid w:val="55DA564E"/>
    <w:rsid w:val="5640122A"/>
    <w:rsid w:val="565371AF"/>
    <w:rsid w:val="56694C24"/>
    <w:rsid w:val="569F30DB"/>
    <w:rsid w:val="56C8297D"/>
    <w:rsid w:val="570010E5"/>
    <w:rsid w:val="57122BC6"/>
    <w:rsid w:val="575651A9"/>
    <w:rsid w:val="57660E7E"/>
    <w:rsid w:val="576A16C6"/>
    <w:rsid w:val="579607F8"/>
    <w:rsid w:val="57996E43"/>
    <w:rsid w:val="57AE79CC"/>
    <w:rsid w:val="57D460CD"/>
    <w:rsid w:val="57E26A3C"/>
    <w:rsid w:val="57FE425F"/>
    <w:rsid w:val="582B6305"/>
    <w:rsid w:val="58692CBA"/>
    <w:rsid w:val="586E02D0"/>
    <w:rsid w:val="587C29ED"/>
    <w:rsid w:val="58CA7BFC"/>
    <w:rsid w:val="58DF2F7C"/>
    <w:rsid w:val="590649AC"/>
    <w:rsid w:val="592C7D58"/>
    <w:rsid w:val="5943175D"/>
    <w:rsid w:val="594352B9"/>
    <w:rsid w:val="595411E8"/>
    <w:rsid w:val="598558D1"/>
    <w:rsid w:val="59945B14"/>
    <w:rsid w:val="59A246D5"/>
    <w:rsid w:val="59A72F25"/>
    <w:rsid w:val="5A0C1B4F"/>
    <w:rsid w:val="5A0E1D6B"/>
    <w:rsid w:val="5A165757"/>
    <w:rsid w:val="5A274BDA"/>
    <w:rsid w:val="5A2C21F1"/>
    <w:rsid w:val="5A584D94"/>
    <w:rsid w:val="5A8D7133"/>
    <w:rsid w:val="5AAC575C"/>
    <w:rsid w:val="5AC43AAD"/>
    <w:rsid w:val="5B0341FC"/>
    <w:rsid w:val="5B5C08B4"/>
    <w:rsid w:val="5BBE50CA"/>
    <w:rsid w:val="5BE82147"/>
    <w:rsid w:val="5BEC60DC"/>
    <w:rsid w:val="5BF811A0"/>
    <w:rsid w:val="5C14118E"/>
    <w:rsid w:val="5C7779C1"/>
    <w:rsid w:val="5C95407D"/>
    <w:rsid w:val="5CE70651"/>
    <w:rsid w:val="5D0C00B7"/>
    <w:rsid w:val="5D4635C9"/>
    <w:rsid w:val="5DAF73C1"/>
    <w:rsid w:val="5DBC388C"/>
    <w:rsid w:val="5DC10EA2"/>
    <w:rsid w:val="5DD955BA"/>
    <w:rsid w:val="5DE03A1E"/>
    <w:rsid w:val="5DFB1B8B"/>
    <w:rsid w:val="5E1075E1"/>
    <w:rsid w:val="5E442B00"/>
    <w:rsid w:val="5E745F14"/>
    <w:rsid w:val="5E895323"/>
    <w:rsid w:val="5EA467FA"/>
    <w:rsid w:val="5ECC3FA2"/>
    <w:rsid w:val="5EE15E74"/>
    <w:rsid w:val="5EFF6126"/>
    <w:rsid w:val="5F0B4ACB"/>
    <w:rsid w:val="5F131BD1"/>
    <w:rsid w:val="5F7F2DC3"/>
    <w:rsid w:val="5F7F3F29"/>
    <w:rsid w:val="5FDC1FC3"/>
    <w:rsid w:val="60045493"/>
    <w:rsid w:val="60235E44"/>
    <w:rsid w:val="60534318"/>
    <w:rsid w:val="60567FC7"/>
    <w:rsid w:val="60847C9B"/>
    <w:rsid w:val="60E94998"/>
    <w:rsid w:val="6109503A"/>
    <w:rsid w:val="614222FA"/>
    <w:rsid w:val="616404C2"/>
    <w:rsid w:val="61970898"/>
    <w:rsid w:val="61B256D1"/>
    <w:rsid w:val="62121B84"/>
    <w:rsid w:val="622C3BBB"/>
    <w:rsid w:val="62762D19"/>
    <w:rsid w:val="62EC7D19"/>
    <w:rsid w:val="63DC07E4"/>
    <w:rsid w:val="6461518D"/>
    <w:rsid w:val="64ED07CF"/>
    <w:rsid w:val="64EF4E17"/>
    <w:rsid w:val="653528A1"/>
    <w:rsid w:val="65353059"/>
    <w:rsid w:val="6536516F"/>
    <w:rsid w:val="65516FAF"/>
    <w:rsid w:val="65580E95"/>
    <w:rsid w:val="65B37C6A"/>
    <w:rsid w:val="65DA6FA5"/>
    <w:rsid w:val="65F571A5"/>
    <w:rsid w:val="660109D5"/>
    <w:rsid w:val="66014531"/>
    <w:rsid w:val="663530C5"/>
    <w:rsid w:val="6655487D"/>
    <w:rsid w:val="666D1BC7"/>
    <w:rsid w:val="668533B4"/>
    <w:rsid w:val="66A9783B"/>
    <w:rsid w:val="66CD08B8"/>
    <w:rsid w:val="66F04EFF"/>
    <w:rsid w:val="66F145A6"/>
    <w:rsid w:val="66F8531C"/>
    <w:rsid w:val="670A5668"/>
    <w:rsid w:val="675D60DF"/>
    <w:rsid w:val="6797036D"/>
    <w:rsid w:val="67C021CA"/>
    <w:rsid w:val="67E4410B"/>
    <w:rsid w:val="67E50E81"/>
    <w:rsid w:val="67F105D6"/>
    <w:rsid w:val="683D085A"/>
    <w:rsid w:val="687E00BB"/>
    <w:rsid w:val="6881619D"/>
    <w:rsid w:val="68AA0086"/>
    <w:rsid w:val="68C2498F"/>
    <w:rsid w:val="68FE74B6"/>
    <w:rsid w:val="690D1CF9"/>
    <w:rsid w:val="69821E2D"/>
    <w:rsid w:val="699E6FE5"/>
    <w:rsid w:val="69DA7573"/>
    <w:rsid w:val="69EE301F"/>
    <w:rsid w:val="69F42210"/>
    <w:rsid w:val="69F83E9D"/>
    <w:rsid w:val="6A0445F0"/>
    <w:rsid w:val="6A072332"/>
    <w:rsid w:val="6A205C23"/>
    <w:rsid w:val="6A331379"/>
    <w:rsid w:val="6A627D5F"/>
    <w:rsid w:val="6AD3601A"/>
    <w:rsid w:val="6ADE12E5"/>
    <w:rsid w:val="6AED777A"/>
    <w:rsid w:val="6B170353"/>
    <w:rsid w:val="6B792DBC"/>
    <w:rsid w:val="6BCE4FEF"/>
    <w:rsid w:val="6BEA3CBA"/>
    <w:rsid w:val="6C042FCD"/>
    <w:rsid w:val="6C4B29AA"/>
    <w:rsid w:val="6D0F39D8"/>
    <w:rsid w:val="6D156B14"/>
    <w:rsid w:val="6D271C8E"/>
    <w:rsid w:val="6D2F5E28"/>
    <w:rsid w:val="6D505D9E"/>
    <w:rsid w:val="6D54588F"/>
    <w:rsid w:val="6D5E670D"/>
    <w:rsid w:val="6D635AD2"/>
    <w:rsid w:val="6D6A50B2"/>
    <w:rsid w:val="6D6C2BD8"/>
    <w:rsid w:val="6D835F71"/>
    <w:rsid w:val="6D837F22"/>
    <w:rsid w:val="6DC6512A"/>
    <w:rsid w:val="6E160D96"/>
    <w:rsid w:val="6E364F94"/>
    <w:rsid w:val="6E633E0F"/>
    <w:rsid w:val="6EAD34A8"/>
    <w:rsid w:val="6EE967EB"/>
    <w:rsid w:val="6EEB3FD1"/>
    <w:rsid w:val="6EF00957"/>
    <w:rsid w:val="6F2F65B3"/>
    <w:rsid w:val="6F5C4ECE"/>
    <w:rsid w:val="6F8F2BAE"/>
    <w:rsid w:val="6F955419"/>
    <w:rsid w:val="6FF84BF7"/>
    <w:rsid w:val="70082960"/>
    <w:rsid w:val="700F0A4A"/>
    <w:rsid w:val="70194B6E"/>
    <w:rsid w:val="70343755"/>
    <w:rsid w:val="703F45D4"/>
    <w:rsid w:val="704A64B4"/>
    <w:rsid w:val="70562E59"/>
    <w:rsid w:val="70EE3452"/>
    <w:rsid w:val="7113780F"/>
    <w:rsid w:val="71211F2C"/>
    <w:rsid w:val="71325EE7"/>
    <w:rsid w:val="71412EFE"/>
    <w:rsid w:val="714D4ACF"/>
    <w:rsid w:val="71C034F3"/>
    <w:rsid w:val="71C560AA"/>
    <w:rsid w:val="72023B0B"/>
    <w:rsid w:val="721A2556"/>
    <w:rsid w:val="72A851C7"/>
    <w:rsid w:val="72B55021"/>
    <w:rsid w:val="7309711B"/>
    <w:rsid w:val="73154FAD"/>
    <w:rsid w:val="731F693F"/>
    <w:rsid w:val="73DB0AB8"/>
    <w:rsid w:val="74047750"/>
    <w:rsid w:val="7439758C"/>
    <w:rsid w:val="745C59F3"/>
    <w:rsid w:val="74687E72"/>
    <w:rsid w:val="74A13484"/>
    <w:rsid w:val="74CA56AC"/>
    <w:rsid w:val="74EB4D2A"/>
    <w:rsid w:val="74FA6D1C"/>
    <w:rsid w:val="75781B51"/>
    <w:rsid w:val="757F051D"/>
    <w:rsid w:val="75954C96"/>
    <w:rsid w:val="75A849CA"/>
    <w:rsid w:val="75AF5D58"/>
    <w:rsid w:val="75C77D48"/>
    <w:rsid w:val="75DA6B4D"/>
    <w:rsid w:val="75E77A7B"/>
    <w:rsid w:val="763B3A90"/>
    <w:rsid w:val="76544B51"/>
    <w:rsid w:val="76B80C3C"/>
    <w:rsid w:val="76E34FBB"/>
    <w:rsid w:val="76F0487A"/>
    <w:rsid w:val="76F44237"/>
    <w:rsid w:val="77386544"/>
    <w:rsid w:val="77736EA8"/>
    <w:rsid w:val="777A05E8"/>
    <w:rsid w:val="779D60CC"/>
    <w:rsid w:val="7814005D"/>
    <w:rsid w:val="7816767D"/>
    <w:rsid w:val="7840538D"/>
    <w:rsid w:val="787B0173"/>
    <w:rsid w:val="78AE4E12"/>
    <w:rsid w:val="78EF07AE"/>
    <w:rsid w:val="78F83FF0"/>
    <w:rsid w:val="79314CD6"/>
    <w:rsid w:val="79382508"/>
    <w:rsid w:val="79A67472"/>
    <w:rsid w:val="7A3031E0"/>
    <w:rsid w:val="7A4B626B"/>
    <w:rsid w:val="7AA339B1"/>
    <w:rsid w:val="7AC676A0"/>
    <w:rsid w:val="7AC83418"/>
    <w:rsid w:val="7B886276"/>
    <w:rsid w:val="7BAE260E"/>
    <w:rsid w:val="7BE349AD"/>
    <w:rsid w:val="7C1A5EF5"/>
    <w:rsid w:val="7C444D20"/>
    <w:rsid w:val="7C833A9B"/>
    <w:rsid w:val="7CA27223"/>
    <w:rsid w:val="7CB77BE8"/>
    <w:rsid w:val="7CD51E1C"/>
    <w:rsid w:val="7D3134F6"/>
    <w:rsid w:val="7D40373A"/>
    <w:rsid w:val="7D480840"/>
    <w:rsid w:val="7D4C2B75"/>
    <w:rsid w:val="7D676F18"/>
    <w:rsid w:val="7D702294"/>
    <w:rsid w:val="7D851A94"/>
    <w:rsid w:val="7DA939D5"/>
    <w:rsid w:val="7E522269"/>
    <w:rsid w:val="7E5356EF"/>
    <w:rsid w:val="7E655B4E"/>
    <w:rsid w:val="7E8A48D2"/>
    <w:rsid w:val="7ECD52D0"/>
    <w:rsid w:val="7F08472B"/>
    <w:rsid w:val="7F1D39DD"/>
    <w:rsid w:val="7F2B002F"/>
    <w:rsid w:val="7F417FD4"/>
    <w:rsid w:val="7FA77AA0"/>
    <w:rsid w:val="7FA91A6A"/>
    <w:rsid w:val="7FB623D9"/>
    <w:rsid w:val="7FC11E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0"/>
    <w:pPr>
      <w:keepNext/>
      <w:keepLines/>
      <w:autoSpaceDE w:val="0"/>
      <w:autoSpaceDN w:val="0"/>
      <w:adjustRightInd w:val="0"/>
      <w:spacing w:line="360" w:lineRule="auto"/>
      <w:jc w:val="center"/>
      <w:textAlignment w:val="baseline"/>
      <w:outlineLvl w:val="1"/>
    </w:pPr>
    <w:rPr>
      <w:rFonts w:ascii="Arial" w:hAnsi="Arial" w:eastAsia="黑体"/>
      <w:b/>
      <w:spacing w:val="24"/>
      <w:kern w:val="0"/>
      <w:sz w:val="24"/>
      <w:szCs w:val="20"/>
    </w:rPr>
  </w:style>
  <w:style w:type="paragraph" w:styleId="3">
    <w:name w:val="heading 6"/>
    <w:basedOn w:val="1"/>
    <w:next w:val="1"/>
    <w:qFormat/>
    <w:uiPriority w:val="0"/>
    <w:pPr>
      <w:keepNext/>
      <w:keepLines/>
      <w:tabs>
        <w:tab w:val="left" w:pos="0"/>
        <w:tab w:val="left" w:pos="2940"/>
      </w:tabs>
      <w:spacing w:before="120" w:line="360" w:lineRule="auto"/>
      <w:outlineLvl w:val="5"/>
    </w:pPr>
    <w:rPr>
      <w:rFonts w:ascii="Arial" w:hAnsi="Arial"/>
      <w:szCs w:val="20"/>
      <w:lang w:eastAsia="en-US"/>
    </w:rPr>
  </w:style>
  <w:style w:type="character" w:default="1" w:styleId="20">
    <w:name w:val="Default Paragraph Font"/>
    <w:semiHidden/>
    <w:qFormat/>
    <w:uiPriority w:val="0"/>
  </w:style>
  <w:style w:type="table" w:default="1" w:styleId="18">
    <w:name w:val="Normal Table"/>
    <w:semiHidden/>
    <w:qFormat/>
    <w:uiPriority w:val="0"/>
    <w:tblPr>
      <w:tblCellMar>
        <w:top w:w="0" w:type="dxa"/>
        <w:left w:w="108" w:type="dxa"/>
        <w:bottom w:w="0" w:type="dxa"/>
        <w:right w:w="108" w:type="dxa"/>
      </w:tblCellMar>
    </w:tblPr>
  </w:style>
  <w:style w:type="paragraph" w:styleId="4">
    <w:name w:val="Normal Indent"/>
    <w:basedOn w:val="1"/>
    <w:qFormat/>
    <w:uiPriority w:val="0"/>
    <w:pPr>
      <w:autoSpaceDE w:val="0"/>
      <w:autoSpaceDN w:val="0"/>
      <w:spacing w:line="360" w:lineRule="auto"/>
      <w:ind w:left="181" w:firstLine="420"/>
    </w:pPr>
    <w:rPr>
      <w:sz w:val="24"/>
      <w:szCs w:val="20"/>
    </w:rPr>
  </w:style>
  <w:style w:type="paragraph" w:styleId="5">
    <w:name w:val="caption"/>
    <w:basedOn w:val="1"/>
    <w:next w:val="1"/>
    <w:qFormat/>
    <w:uiPriority w:val="0"/>
    <w:pPr>
      <w:jc w:val="center"/>
    </w:pPr>
    <w:rPr>
      <w:rFonts w:ascii="华文彩云" w:hAnsi="华文彩云" w:cs="Arial"/>
      <w:b/>
      <w:bCs/>
      <w:kern w:val="0"/>
      <w:sz w:val="52"/>
      <w:szCs w:val="72"/>
    </w:rPr>
  </w:style>
  <w:style w:type="paragraph" w:styleId="6">
    <w:name w:val="annotation text"/>
    <w:basedOn w:val="1"/>
    <w:qFormat/>
    <w:uiPriority w:val="0"/>
    <w:pPr>
      <w:jc w:val="left"/>
    </w:pPr>
  </w:style>
  <w:style w:type="paragraph" w:styleId="7">
    <w:name w:val="Body Text"/>
    <w:basedOn w:val="1"/>
    <w:next w:val="1"/>
    <w:qFormat/>
    <w:uiPriority w:val="0"/>
  </w:style>
  <w:style w:type="paragraph" w:styleId="8">
    <w:name w:val="Body Text Indent"/>
    <w:basedOn w:val="1"/>
    <w:qFormat/>
    <w:uiPriority w:val="0"/>
    <w:pPr>
      <w:autoSpaceDE w:val="0"/>
      <w:autoSpaceDN w:val="0"/>
      <w:spacing w:line="360" w:lineRule="auto"/>
      <w:ind w:left="181" w:firstLine="539"/>
    </w:pPr>
    <w:rPr>
      <w:sz w:val="24"/>
      <w:szCs w:val="20"/>
    </w:rPr>
  </w:style>
  <w:style w:type="paragraph" w:styleId="9">
    <w:name w:val="Block Text"/>
    <w:basedOn w:val="1"/>
    <w:qFormat/>
    <w:uiPriority w:val="0"/>
    <w:pPr>
      <w:ind w:left="1440" w:leftChars="700" w:right="1440" w:rightChars="700"/>
    </w:pPr>
  </w:style>
  <w:style w:type="paragraph" w:styleId="10">
    <w:name w:val="Plain Text"/>
    <w:basedOn w:val="1"/>
    <w:qFormat/>
    <w:uiPriority w:val="99"/>
    <w:pPr>
      <w:spacing w:line="360" w:lineRule="auto"/>
    </w:pPr>
    <w:rPr>
      <w:rFonts w:ascii="宋体" w:hAnsi="Courier New"/>
      <w:spacing w:val="-8"/>
      <w:sz w:val="24"/>
      <w:szCs w:val="20"/>
    </w:rPr>
  </w:style>
  <w:style w:type="paragraph" w:styleId="11">
    <w:name w:val="Date"/>
    <w:basedOn w:val="1"/>
    <w:next w:val="1"/>
    <w:qFormat/>
    <w:uiPriority w:val="0"/>
    <w:pPr>
      <w:widowControl/>
      <w:tabs>
        <w:tab w:val="left" w:pos="600"/>
        <w:tab w:val="left" w:pos="960"/>
        <w:tab w:val="left" w:pos="1080"/>
      </w:tabs>
      <w:overflowPunct w:val="0"/>
      <w:spacing w:line="220" w:lineRule="atLeast"/>
      <w:ind w:left="835" w:right="28" w:firstLine="480"/>
      <w:jc w:val="right"/>
    </w:pPr>
    <w:rPr>
      <w:rFonts w:ascii="宋体" w:hAnsi="宋体"/>
      <w:kern w:val="0"/>
      <w:sz w:val="24"/>
      <w:szCs w:val="20"/>
    </w:rPr>
  </w:style>
  <w:style w:type="paragraph" w:styleId="12">
    <w:name w:val="footer"/>
    <w:basedOn w:val="1"/>
    <w:qFormat/>
    <w:uiPriority w:val="99"/>
    <w:pPr>
      <w:tabs>
        <w:tab w:val="center" w:pos="4153"/>
        <w:tab w:val="right" w:pos="8306"/>
      </w:tabs>
      <w:snapToGrid w:val="0"/>
      <w:jc w:val="left"/>
    </w:pPr>
    <w:rPr>
      <w:sz w:val="18"/>
      <w:szCs w:val="20"/>
    </w:rPr>
  </w:style>
  <w:style w:type="paragraph" w:styleId="13">
    <w:name w:val="header"/>
    <w:basedOn w:val="1"/>
    <w:next w:val="5"/>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4">
    <w:name w:val="footnote text"/>
    <w:basedOn w:val="1"/>
    <w:qFormat/>
    <w:uiPriority w:val="0"/>
    <w:pPr>
      <w:snapToGrid w:val="0"/>
      <w:jc w:val="left"/>
    </w:pPr>
    <w:rPr>
      <w:sz w:val="18"/>
      <w:szCs w:val="18"/>
    </w:rPr>
  </w:style>
  <w:style w:type="paragraph" w:styleId="15">
    <w:name w:val="Body Text 2"/>
    <w:basedOn w:val="1"/>
    <w:qFormat/>
    <w:uiPriority w:val="0"/>
    <w:rPr>
      <w:sz w:val="28"/>
      <w:szCs w:val="20"/>
    </w:rPr>
  </w:style>
  <w:style w:type="paragraph" w:styleId="16">
    <w:name w:val="Normal (Web)"/>
    <w:basedOn w:val="1"/>
    <w:qFormat/>
    <w:uiPriority w:val="99"/>
    <w:pPr>
      <w:widowControl/>
      <w:spacing w:before="100" w:beforeLines="0" w:beforeAutospacing="1" w:after="100" w:afterLines="0" w:afterAutospacing="1"/>
      <w:jc w:val="left"/>
    </w:pPr>
    <w:rPr>
      <w:rFonts w:ascii="宋体" w:hAnsi="宋体"/>
      <w:kern w:val="0"/>
      <w:sz w:val="24"/>
    </w:rPr>
  </w:style>
  <w:style w:type="paragraph" w:styleId="17">
    <w:name w:val="Body Text First Indent 2"/>
    <w:basedOn w:val="8"/>
    <w:qFormat/>
    <w:uiPriority w:val="0"/>
    <w:pPr>
      <w:autoSpaceDE/>
      <w:autoSpaceDN/>
      <w:spacing w:after="120" w:line="240" w:lineRule="auto"/>
      <w:ind w:left="420" w:leftChars="200" w:firstLine="420" w:firstLineChars="200"/>
    </w:pPr>
    <w:rPr>
      <w:sz w:val="21"/>
      <w:szCs w:val="24"/>
    </w:rPr>
  </w:style>
  <w:style w:type="table" w:styleId="19">
    <w:name w:val="Table Grid"/>
    <w:basedOn w:val="18"/>
    <w:qFormat/>
    <w:uiPriority w:val="9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21">
    <w:name w:val="Strong"/>
    <w:basedOn w:val="20"/>
    <w:qFormat/>
    <w:uiPriority w:val="0"/>
    <w:rPr>
      <w:b/>
    </w:rPr>
  </w:style>
  <w:style w:type="character" w:styleId="22">
    <w:name w:val="Hyperlink"/>
    <w:qFormat/>
    <w:uiPriority w:val="99"/>
    <w:rPr>
      <w:rFonts w:eastAsia="宋体"/>
      <w:color w:val="0000FF"/>
      <w:kern w:val="2"/>
      <w:sz w:val="24"/>
      <w:szCs w:val="24"/>
      <w:u w:val="single"/>
      <w:lang w:val="en-US" w:eastAsia="zh-CN" w:bidi="ar-SA"/>
    </w:rPr>
  </w:style>
  <w:style w:type="paragraph" w:customStyle="1" w:styleId="23">
    <w:name w:val="日期1"/>
    <w:basedOn w:val="1"/>
    <w:next w:val="1"/>
    <w:qFormat/>
    <w:uiPriority w:val="0"/>
    <w:pPr>
      <w:widowControl/>
      <w:tabs>
        <w:tab w:val="left" w:pos="600"/>
        <w:tab w:val="left" w:pos="960"/>
        <w:tab w:val="left" w:pos="1080"/>
      </w:tabs>
      <w:overflowPunct w:val="0"/>
      <w:spacing w:after="260" w:line="220" w:lineRule="atLeast"/>
      <w:ind w:left="835" w:right="28" w:firstLine="480"/>
      <w:jc w:val="right"/>
    </w:pPr>
    <w:rPr>
      <w:rFonts w:ascii="宋体" w:hAnsi="宋体"/>
      <w:kern w:val="0"/>
      <w:sz w:val="24"/>
      <w:szCs w:val="20"/>
    </w:rPr>
  </w:style>
  <w:style w:type="paragraph" w:customStyle="1" w:styleId="24">
    <w:name w:val="样式"/>
    <w:basedOn w:val="1"/>
    <w:next w:val="9"/>
    <w:qFormat/>
    <w:uiPriority w:val="0"/>
    <w:pPr>
      <w:ind w:left="572" w:right="32" w:firstLine="478"/>
    </w:pPr>
    <w:rPr>
      <w:szCs w:val="21"/>
    </w:rPr>
  </w:style>
  <w:style w:type="character" w:customStyle="1" w:styleId="25">
    <w:name w:val="font71"/>
    <w:basedOn w:val="20"/>
    <w:qFormat/>
    <w:uiPriority w:val="0"/>
    <w:rPr>
      <w:rFonts w:hint="eastAsia" w:ascii="宋体" w:hAnsi="宋体" w:eastAsia="宋体" w:cs="宋体"/>
      <w:color w:val="000000"/>
      <w:sz w:val="16"/>
      <w:szCs w:val="16"/>
      <w:u w:val="none"/>
    </w:rPr>
  </w:style>
  <w:style w:type="character" w:customStyle="1" w:styleId="26">
    <w:name w:val="font91"/>
    <w:basedOn w:val="20"/>
    <w:qFormat/>
    <w:uiPriority w:val="0"/>
    <w:rPr>
      <w:rFonts w:hint="default" w:ascii="Times New Roman" w:hAnsi="Times New Roman" w:cs="Times New Roman"/>
      <w:color w:val="000000"/>
      <w:sz w:val="16"/>
      <w:szCs w:val="16"/>
      <w:u w:val="none"/>
    </w:rPr>
  </w:style>
  <w:style w:type="character" w:customStyle="1" w:styleId="27">
    <w:name w:val="font11"/>
    <w:basedOn w:val="20"/>
    <w:qFormat/>
    <w:uiPriority w:val="0"/>
    <w:rPr>
      <w:rFonts w:hint="eastAsia" w:ascii="宋体" w:hAnsi="宋体" w:eastAsia="宋体" w:cs="宋体"/>
      <w:color w:val="000000"/>
      <w:sz w:val="16"/>
      <w:szCs w:val="16"/>
      <w:u w:val="none"/>
    </w:rPr>
  </w:style>
  <w:style w:type="character" w:customStyle="1" w:styleId="28">
    <w:name w:val="NormalCharacter"/>
    <w:qFormat/>
    <w:uiPriority w:val="0"/>
  </w:style>
  <w:style w:type="paragraph" w:customStyle="1" w:styleId="29">
    <w:name w:val="BodyText"/>
    <w:basedOn w:val="1"/>
    <w:qFormat/>
    <w:uiPriority w:val="0"/>
    <w:pPr>
      <w:widowControl/>
      <w:spacing w:after="120"/>
      <w:textAlignment w:val="baseline"/>
    </w:pPr>
    <w:rPr>
      <w:rFonts w:ascii="Calibri" w:hAnsi="Calibri"/>
    </w:rPr>
  </w:style>
  <w:style w:type="character" w:customStyle="1" w:styleId="30">
    <w:name w:val="纯文本 Char Char"/>
    <w:qFormat/>
    <w:uiPriority w:val="0"/>
    <w:rPr>
      <w:rFonts w:ascii="宋体" w:hAnsi="Courier New" w:eastAsia="宋体"/>
      <w:kern w:val="2"/>
      <w:sz w:val="21"/>
      <w:lang w:val="en-US" w:eastAsia="zh-CN" w:bidi="ar-SA"/>
    </w:rPr>
  </w:style>
  <w:style w:type="paragraph" w:customStyle="1" w:styleId="31">
    <w:name w:val="表格文字"/>
    <w:basedOn w:val="1"/>
    <w:qFormat/>
    <w:uiPriority w:val="0"/>
    <w:pPr>
      <w:spacing w:before="25" w:beforeLines="0" w:after="25" w:afterLines="0"/>
      <w:jc w:val="left"/>
    </w:pPr>
    <w:rPr>
      <w:bCs/>
      <w:spacing w:val="10"/>
      <w:kern w:val="0"/>
      <w:sz w:val="24"/>
      <w:szCs w:val="20"/>
    </w:rPr>
  </w:style>
  <w:style w:type="paragraph" w:customStyle="1" w:styleId="32">
    <w:name w:val="1"/>
    <w:basedOn w:val="1"/>
    <w:next w:val="16"/>
    <w:qFormat/>
    <w:uiPriority w:val="0"/>
    <w:pPr>
      <w:widowControl/>
      <w:spacing w:before="100" w:beforeAutospacing="1" w:after="100" w:afterAutospacing="1"/>
      <w:jc w:val="left"/>
    </w:pPr>
    <w:rPr>
      <w:rFonts w:ascii="宋体" w:hAnsi="宋体" w:eastAsia="仿宋_GB2312"/>
      <w:kern w:val="0"/>
      <w:sz w:val="24"/>
    </w:rPr>
  </w:style>
  <w:style w:type="paragraph" w:customStyle="1" w:styleId="33">
    <w:name w:val="Default"/>
    <w:next w:val="34"/>
    <w:qFormat/>
    <w:uiPriority w:val="0"/>
    <w:pPr>
      <w:widowControl w:val="0"/>
      <w:autoSpaceDE w:val="0"/>
      <w:autoSpaceDN w:val="0"/>
      <w:adjustRightInd w:val="0"/>
    </w:pPr>
    <w:rPr>
      <w:rFonts w:ascii="??" w:hAnsi="Times New Roman" w:eastAsia="Times New Roman" w:cs="??"/>
      <w:color w:val="000000"/>
      <w:sz w:val="24"/>
      <w:szCs w:val="24"/>
      <w:lang w:val="en-US" w:eastAsia="zh-CN" w:bidi="ar-SA"/>
    </w:rPr>
  </w:style>
  <w:style w:type="paragraph" w:customStyle="1" w:styleId="34">
    <w:name w:val="toc 7"/>
    <w:next w:val="1"/>
    <w:qFormat/>
    <w:uiPriority w:val="0"/>
    <w:pPr>
      <w:wordWrap w:val="0"/>
      <w:ind w:left="2550"/>
      <w:jc w:val="both"/>
    </w:pPr>
    <w:rPr>
      <w:rFonts w:ascii="Times New Roman" w:hAnsi="Times New Roman" w:eastAsia="宋体" w:cs="Times New Roman"/>
      <w:sz w:val="21"/>
      <w:szCs w:val="22"/>
      <w:lang w:val="en-US" w:eastAsia="zh-CN" w:bidi="ar-SA"/>
    </w:rPr>
  </w:style>
  <w:style w:type="paragraph" w:styleId="35">
    <w:name w:val="List Paragraph"/>
    <w:basedOn w:val="1"/>
    <w:qFormat/>
    <w:uiPriority w:val="0"/>
    <w:pPr>
      <w:ind w:firstLine="420" w:firstLineChars="200"/>
    </w:pPr>
  </w:style>
  <w:style w:type="paragraph" w:customStyle="1" w:styleId="36">
    <w:name w:val="正文1"/>
    <w:qFormat/>
    <w:uiPriority w:val="0"/>
    <w:pPr>
      <w:widowControl w:val="0"/>
      <w:adjustRightInd w:val="0"/>
      <w:spacing w:line="312" w:lineRule="atLeast"/>
      <w:jc w:val="both"/>
      <w:textAlignment w:val="baseline"/>
    </w:pPr>
    <w:rPr>
      <w:rFonts w:ascii="宋体" w:hAnsi="Times New Roman" w:eastAsia="宋体" w:cs="Times New Roman"/>
      <w:sz w:val="3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efb6135e-0f9c-4c74-9234-e45cb61e4cad</errorID>
      <errorWord>:</errorWord>
      <group>L1_Format</group>
      <groupName>格式问题</groupName>
      <ability>L2_HalfPunc</ability>
      <abilityName>全半角检查</abilityName>
      <candidateList>
        <item>：</item>
      </candidateList>
      <explain>文本全半角错误。</explain>
      <paraID>51F2FCB8</paraID>
      <start>4</start>
      <end>5</end>
      <status>unmodified</status>
      <modifiedWord/>
      <trackRevisions>false</trackRevisions>
    </reviewItem>
    <reviewItem>
      <errorID>4c5f763b-f359-474b-9393-a0a64221b7a3</errorID>
      <errorWord>(</errorWord>
      <group>L1_Format</group>
      <groupName>格式问题</groupName>
      <ability>L2_HalfPunc</ability>
      <abilityName>全半角检查</abilityName>
      <candidateList>
        <item>（</item>
      </candidateList>
      <explain>文本全半角错误。</explain>
      <paraID>1EAA37A1</paraID>
      <start>21</start>
      <end>22</end>
      <status>unmodified</status>
      <modifiedWord/>
      <trackRevisions>false</trackRevisions>
    </reviewItem>
    <reviewItem>
      <errorID>c49c2724-96cf-4303-a70c-44908aaff59e</errorID>
      <errorWord>下午14:30</errorWord>
      <group>L1_Knowledge</group>
      <groupName>知识性问题</groupName>
      <ability>L2_Time</ability>
      <abilityName>日期时间</abilityName>
      <candidateList>
        <item>14:30</item>
      </candidateList>
      <explain>24小时制的时间，不需要强调“下午”。</explain>
      <paraID>38F24D10</paraID>
      <start>43</start>
      <end>50</end>
      <status>unmodified</status>
      <modifiedWord/>
      <trackRevisions>false</trackRevisions>
    </reviewItem>
    <reviewItem>
      <errorID>f25d4c40-de02-4da0-8286-433c5d93d21a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7AE91F1D</paraID>
      <start>0</start>
      <end>2</end>
      <status>unmodified</status>
      <modifiedWord/>
      <trackRevisions>false</trackRevisions>
    </reviewItem>
    <reviewItem>
      <errorID>59f8256f-bcf5-4681-9a25-cd09d2f57d61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783AF9FA</paraID>
      <start>0</start>
      <end>2</end>
      <status>unmodified</status>
      <modifiedWord/>
      <trackRevisions>false</trackRevisions>
    </reviewItem>
    <reviewItem>
      <errorID>9de0aada-2c6f-448b-b97e-712f6fc80935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4CC43793</paraID>
      <start>0</start>
      <end>2</end>
      <status>unmodified</status>
      <modifiedWord/>
      <trackRevisions>false</trackRevisions>
    </reviewItem>
    <reviewItem>
      <errorID>3b8e73b0-d527-4b68-8c95-22868d596cc3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73717974</paraID>
      <start>0</start>
      <end>2</end>
      <status>unmodified</status>
      <modifiedWord/>
      <trackRevisions>false</trackRevisions>
    </reviewItem>
    <reviewItem>
      <errorID>73e93882-254e-448a-b25a-d4b508b0aa82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6E022C32</paraID>
      <start>0</start>
      <end>2</end>
      <status>unmodified</status>
      <modifiedWord/>
      <trackRevisions>false</trackRevisions>
    </reviewItem>
    <reviewItem>
      <errorID>861a72fb-ba1c-49f0-8060-e035bf9e329a</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42821F79</paraID>
      <start>0</start>
      <end>2</end>
      <status>unmodified</status>
      <modifiedWord/>
      <trackRevisions>false</trackRevisions>
    </reviewItem>
    <reviewItem>
      <errorID>f787869f-5ea0-4595-8546-4a39c57a9b24</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5F5B53F3</paraID>
      <start>0</start>
      <end>2</end>
      <status>unmodified</status>
      <modifiedWord/>
      <trackRevisions>false</trackRevisions>
    </reviewItem>
    <reviewItem>
      <errorID>ce8dc795-6b2d-4911-8d88-f229c3b1fb8f</errorID>
      <errorWord>订制</errorWord>
      <group>L1_Word</group>
      <groupName>字词问题</groupName>
      <ability>L2_Typo</ability>
      <abilityName>字词错误</abilityName>
      <candidateList>
        <item>定制</item>
      </candidateList>
      <explain>存在发音相同字词的误用。</explain>
      <paraID>39CFAAA8</paraID>
      <start>16</start>
      <end>20</end>
      <status>modified</status>
      <modifiedWord>定制</modifiedWord>
      <trackRevisions>true</trackRevisions>
    </reviewItem>
    <reviewItem>
      <errorID>0b8cdbba-e22c-417c-9350-532d37cb6a9a</errorID>
      <errorWord>及与</errorWord>
      <group>L1_Word</group>
      <groupName>字词问题</groupName>
      <ability>L2_Typo</ability>
      <abilityName>字词错误</abilityName>
      <candidateList>
        <item>及</item>
      </candidateList>
      <explain>〈连〉连接并列的名词或名词性词组：图书、仪器、标本～其他。注意用“及”连接的成分多在意义上有主次之分，主要的成分放在“及”的前面。</explain>
      <paraID> 4E98D78</paraID>
      <start>30</start>
      <end>33</end>
      <status>modified</status>
      <modifiedWord>及</modifiedWord>
      <trackRevisions>true</trackRevisions>
    </reviewItem>
    <reviewItem>
      <errorID>b8a53582-8614-434d-abf6-ebe3d1172450</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5303FDCA</paraID>
      <start>15</start>
      <end>16</end>
      <status>unmodified</status>
      <modifiedWord/>
      <trackRevisions>false</trackRevisions>
    </reviewItem>
    <reviewItem>
      <errorID>157b98ae-506e-49b5-b75e-f943a3cba84d</errorID>
      <errorWord>全讯</errorWord>
      <group>L1_Word</group>
      <groupName>字词问题</groupName>
      <ability>L2_Typo</ability>
      <abilityName>字词错误</abilityName>
      <candidateList>
        <item>全信</item>
      </candidateList>
      <explain/>
      <paraID>20851375</paraID>
      <start>10</start>
      <end>12</end>
      <status>unmodified</status>
      <modifiedWord/>
      <trackRevisions>false</trackRevisions>
    </reviewItem>
    <reviewItem>
      <errorID>4914fe89-4928-43e8-b46d-3bf1d80acf7a</errorID>
      <errorWord>(</errorWord>
      <group>L1_Format</group>
      <groupName>格式问题</groupName>
      <ability>L2_HalfPunc</ability>
      <abilityName>全半角检查</abilityName>
      <candidateList>
        <item>（</item>
      </candidateList>
      <explain>文本全半角错误。</explain>
      <paraID>20851375</paraID>
      <start>84</start>
      <end>85</end>
      <status>unmodified</status>
      <modifiedWord/>
      <trackRevisions>false</trackRevisions>
    </reviewItem>
    <reviewItem>
      <errorID>4c4b212b-ce7d-46d5-b440-6026cc89fd75</errorID>
      <errorWord>)</errorWord>
      <group>L1_Format</group>
      <groupName>格式问题</groupName>
      <ability>L2_HalfPunc</ability>
      <abilityName>全半角检查</abilityName>
      <candidateList>
        <item>）</item>
      </candidateList>
      <explain>文本全半角错误。</explain>
      <paraID>20851375</paraID>
      <start>93</start>
      <end>94</end>
      <status>unmodified</status>
      <modifiedWord/>
      <trackRevisions>false</trackRevisions>
    </reviewItem>
    <reviewItem>
      <errorID>20da996c-47f9-4e6d-ba27-b8df243adb1e</errorID>
      <errorWord>,</errorWord>
      <group>L1_Format</group>
      <groupName>格式问题</groupName>
      <ability>L2_HalfPunc</ability>
      <abilityName>全半角检查</abilityName>
      <candidateList>
        <item>，</item>
      </candidateList>
      <explain>文本全半角错误。</explain>
      <paraID>1993D0A7</paraID>
      <start>65</start>
      <end>66</end>
      <status>unmodified</status>
      <modifiedWord/>
      <trackRevisions>false</trackRevisions>
    </reviewItem>
    <reviewItem>
      <errorID>e2ae0277-96bd-4469-8de0-70f0509d9b4b</errorID>
      <errorWord>)</errorWord>
      <group>L1_Format</group>
      <groupName>格式问题</groupName>
      <ability>L2_HalfPunc</ability>
      <abilityName>全半角检查</abilityName>
      <candidateList>
        <item>）</item>
      </candidateList>
      <explain>文本全半角错误。</explain>
      <paraID>102A308C</paraID>
      <start>54</start>
      <end>55</end>
      <status>unmodified</status>
      <modifiedWord/>
      <trackRevisions>false</trackRevisions>
    </reviewItem>
    <reviewItem>
      <errorID>b4245b5d-6dcd-41c7-93ca-43a6d0712f02</errorID>
      <errorWord>(</errorWord>
      <group>L1_Format</group>
      <groupName>格式问题</groupName>
      <ability>L2_HalfPunc</ability>
      <abilityName>全半角检查</abilityName>
      <candidateList>
        <item>（</item>
      </candidateList>
      <explain>文本全半角错误。</explain>
      <paraID>6DA4E62B</paraID>
      <start>16</start>
      <end>17</end>
      <status>unmodified</status>
      <modifiedWord/>
      <trackRevisions>false</trackRevisions>
    </reviewItem>
    <reviewItem>
      <errorID>84b8cf10-8c66-4371-bdaa-5093f2ae00ec</errorID>
      <errorWord>)</errorWord>
      <group>L1_Format</group>
      <groupName>格式问题</groupName>
      <ability>L2_HalfPunc</ability>
      <abilityName>全半角检查</abilityName>
      <candidateList>
        <item>）</item>
      </candidateList>
      <explain>文本全半角错误。</explain>
      <paraID>6DA4E62B</paraID>
      <start>19</start>
      <end>20</end>
      <status>unmodified</status>
      <modifiedWord/>
      <trackRevisions>false</trackRevisions>
    </reviewItem>
    <reviewItem>
      <errorID>7754dfe0-c495-4a0d-9b51-01c8db88dd00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1E41ABB1</paraID>
      <start>0</start>
      <end>2</end>
      <status>unmodified</status>
      <modifiedWord/>
      <trackRevisions>false</trackRevisions>
    </reviewItem>
    <reviewItem>
      <errorID>4886e5af-a224-4e11-8d4d-7b6a2c40cb87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5BB1A983</paraID>
      <start>0</start>
      <end>2</end>
      <status>unmodified</status>
      <modifiedWord/>
      <trackRevisions>false</trackRevisions>
    </reviewItem>
    <reviewItem>
      <errorID>41944410-e34e-4bb9-a012-f03c1b47b2b2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BBE8A78</paraID>
      <start>0</start>
      <end>2</end>
      <status>unmodified</status>
      <modifiedWord/>
      <trackRevisions>false</trackRevisions>
    </reviewItem>
    <reviewItem>
      <errorID>e8688a19-1ba8-4d4c-8af2-e3f5fc28447e</errorID>
      <errorWord>会议</errorWord>
      <group>L1_Word</group>
      <groupName>字词问题</groupName>
      <ability>L2_Typo</ability>
      <abilityName>字词错误</abilityName>
      <candidateList>
        <item>会</item>
      </candidateList>
      <explain>（會）kuài总计：～计。</explain>
      <paraID>77A14BB6</paraID>
      <start>94</start>
      <end>96</end>
      <status>unmodified</status>
      <modifiedWord/>
      <trackRevisions>false</trackRevisions>
    </reviewItem>
    <reviewItem>
      <errorID>893e37e5-9d98-4975-9b8a-58b59588d80b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691DBB7E</paraID>
      <start>0</start>
      <end>2</end>
      <status>unmodified</status>
      <modifiedWord/>
      <trackRevisions>false</trackRevisions>
    </reviewItem>
    <reviewItem>
      <errorID>ffed5260-66e5-4fed-a43d-8ef909c73909</errorID>
      <errorWord>须要</errorWord>
      <group>L1_Word</group>
      <groupName>字词问题</groupName>
      <ability>L2_Typo</ability>
      <abilityName>字词错误</abilityName>
      <candidateList>
        <item>需要</item>
      </candidateList>
      <explain>❶〈动〉应该有或必须有：我们～一支强大的科学技术队伍。❷〈名〉对事物的欲望或要求：从群众的～出发。</explain>
      <paraID>36FC3E8C</paraID>
      <start>7</start>
      <end>9</end>
      <status>unmodified</status>
      <modifiedWord/>
      <trackRevisions>false</trackRevisions>
    </reviewItem>
    <reviewItem>
      <errorID>01d1ded0-7267-422e-baa2-3e0421c0e7d5</errorID>
      <errorWord>,</errorWord>
      <group>L1_Format</group>
      <groupName>格式问题</groupName>
      <ability>L2_HalfPunc</ability>
      <abilityName>全半角检查</abilityName>
      <candidateList>
        <item>，</item>
      </candidateList>
      <explain>文本全半角错误。</explain>
      <paraID>36FC3E8C</paraID>
      <start>168</start>
      <end>169</end>
      <status>unmodified</status>
      <modifiedWord/>
      <trackRevisions>false</trackRevisions>
    </reviewItem>
    <reviewItem>
      <errorID>7fc01ce8-33e2-43e1-820a-af7b029f3d63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7580C19E</paraID>
      <start>0</start>
      <end>2</end>
      <status>unmodified</status>
      <modifiedWord/>
      <trackRevisions>false</trackRevisions>
    </reviewItem>
    <reviewItem>
      <errorID>e27ca82d-77a6-4402-a21c-b11a99edd592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134EF153</paraID>
      <start>0</start>
      <end>2</end>
      <status>unmodified</status>
      <modifiedWord/>
      <trackRevisions>false</trackRevisions>
    </reviewItem>
    <reviewItem>
      <errorID>6f5591df-5aa1-446c-bd3d-c0b05c22d8c6</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4611C23B</paraID>
      <start>72</start>
      <end>73</end>
      <status>unmodified</status>
      <modifiedWord/>
      <trackRevisions>false</trackRevisions>
    </reviewItem>
    <reviewItem>
      <errorID>8f4910f6-3cd2-45ef-b11d-2316fd337e66</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718035B</paraID>
      <start>0</start>
      <end>2</end>
      <status>unmodified</status>
      <modifiedWord/>
      <trackRevisions>false</trackRevisions>
    </reviewItem>
    <reviewItem>
      <errorID>12ded6df-9f19-4611-99d3-1d5bdd7543bd</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312022A6</paraID>
      <start>0</start>
      <end>2</end>
      <status>unmodified</status>
      <modifiedWord/>
      <trackRevisions>false</trackRevisions>
    </reviewItem>
    <reviewItem>
      <errorID>0df6623f-f422-4a92-925c-f84fcfd6cb45</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5E7A0DBA</paraID>
      <start>0</start>
      <end>2</end>
      <status>unmodified</status>
      <modifiedWord/>
      <trackRevisions>false</trackRevisions>
    </reviewItem>
    <reviewItem>
      <errorID>f9f934b7-f788-4dfa-b45e-2c39cb6e1031</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69D12D5B</paraID>
      <start>0</start>
      <end>2</end>
      <status>unmodified</status>
      <modifiedWord/>
      <trackRevisions>false</trackRevisions>
    </reviewItem>
    <reviewItem>
      <errorID>45a4ca29-6770-4dfb-90d9-c0bf86c6ae1a</errorID>
      <errorWord>通过在</errorWord>
      <group>L1_Word</group>
      <groupName>字词问题</groupName>
      <ability>L2_Typo</ability>
      <abilityName>字词错误</abilityName>
      <candidateList>
        <item>通过</item>
      </candidateList>
      <explain>❶（－∥－）〈动〉从一端或一侧到另一端或另一侧；穿过：电流～导线｜队伍～了沙漠｜路太窄，汽车不能～。❷（－∥－）〈动〉议案等经过法定人数的同意而成立：～决议｜该提案以四分之三的多数票获得～。❸〈介〉以人或事物为媒介或手段而达到某种目的：～老艺人收集民间故事｜～座谈会征询意见。❹〈动〉征求有关的人或组织的同意或核准：～组织｜～领导｜这问题要～群众，才能做出决定。</explain>
      <paraID>382262C5</paraID>
      <start>4</start>
      <end>7</end>
      <status>unmodified</status>
      <modifiedWord/>
      <trackRevisions>false</trackRevisions>
    </reviewItem>
    <reviewItem>
      <errorID>e15d15e9-36b3-4884-bd2f-ac8f62a7c93a</errorID>
      <errorWord>针对</errorWord>
      <group>L1_Word</group>
      <groupName>字词问题</groupName>
      <ability>L2_Typo</ability>
      <abilityName>字词错误</abilityName>
      <candidateList>
        <item>对</item>
      </candidateList>
      <explain>（對）duì❶回答：～答｜无言以～。❷〈动〉对待；对付：～事不～人｜～症下药｜刀～刀，枪～枪。❸〈动〉朝着；向着（常跟“着”）：～着镜子理理头发｜枪口～着敌人。❹二者相对；彼此相向：～调｜～流｜～立｜～抗。❺对面的；敌对的：～岸｜～方｜～手｜作～。❻〈动〉使两个东西配合或接触：～对子｜把门～上｜～个火儿。</explain>
      <paraID>382262C5</paraID>
      <start>11</start>
      <end>13</end>
      <status>unmodified</status>
      <modifiedWord/>
      <trackRevisions>false</trackRevisions>
    </reviewItem>
    <reviewItem>
      <errorID>73832276-de4d-4816-b1b9-839b7c21c1f9</errorID>
      <errorWord>针对</errorWord>
      <group>L1_Word</group>
      <groupName>字词问题</groupName>
      <ability>L2_Typo</ability>
      <abilityName>字词错误</abilityName>
      <candidateList>
        <item>对</item>
      </candidateList>
      <explain>（對）duì❶回答：～答｜无言以～。❷〈动〉对待；对付：～事不～人｜～症下药｜刀～刀，枪～枪。❸〈动〉朝着；向着（常跟“着”）：～着镜子理理头发｜枪口～着敌人。❹二者相对；彼此相向：～调｜～流｜～立｜～抗。❺对面的；敌对的：～岸｜～方｜～手｜作～。❻〈动〉使两个东西配合或接触：～对子｜把门～上｜～个火儿。</explain>
      <paraID> 37D5A1F</paraID>
      <start>49</start>
      <end>51</end>
      <status>unmodified</status>
      <modifiedWord/>
      <trackRevisions>false</trackRevisions>
    </reviewItem>
    <reviewItem>
      <errorID>782fe054-3126-476b-b942-0d6b36bf166d</errorID>
      <errorWord>、与</errorWord>
      <group>L1_Word</group>
      <groupName>字词问题</groupName>
      <ability>L2_Typo</ability>
      <abilityName>字词错误</abilityName>
      <candidateList>
        <item>、</item>
      </candidateList>
      <explain/>
      <paraID>3A23C698</paraID>
      <start>229</start>
      <end>231</end>
      <status>unmodified</status>
      <modifiedWord/>
      <trackRevisions>false</trackRevisions>
    </reviewItem>
    <reviewItem>
      <errorID>166dd6f0-93db-472c-815d-46eadfc5a0c8</errorID>
      <errorWord>晰</errorWord>
      <group>L1_Word</group>
      <groupName>字词问题</groupName>
      <ability>L2_Typo</ability>
      <abilityName>字词错误</abilityName>
      <candidateList>
        <item>晰地</item>
      </candidateList>
      <explain/>
      <paraID>4D450B21</paraID>
      <start>18</start>
      <end>19</end>
      <status>unmodified</status>
      <modifiedWord/>
      <trackRevisions>false</trackRevisions>
    </reviewItem>
    <reviewItem>
      <errorID>4025963a-d14d-4b3b-b8ea-bc1c3a3952e0</errorID>
      <errorWord>间</errorWord>
      <group>L1_Word</group>
      <groupName>字词问题</groupName>
      <ability>L2_Typo</ability>
      <abilityName>字词错误</abilityName>
      <candidateList>
        <item>之间</item>
      </candidateList>
      <explain/>
      <paraID>4DD6CAC5</paraID>
      <start>31</start>
      <end>32</end>
      <status>unmodified</status>
      <modifiedWord/>
      <trackRevisions>false</trackRevisions>
    </reviewItem>
    <reviewItem>
      <errorID>d99dd6c1-9f8a-4b3f-b635-87f1f5752bb5</errorID>
      <errorWord>够</errorWord>
      <group>L1_Word</group>
      <groupName>字词问题</groupName>
      <ability>L2_Typo</ability>
      <abilityName>字词错误</abilityName>
      <candidateList>
        <item>够以</item>
      </candidateList>
      <explain/>
      <paraID> BF59FAF</paraID>
      <start>64</start>
      <end>67</end>
      <status>modified</status>
      <modifiedWord>够以</modifiedWord>
      <trackRevisions>true</trackRevisions>
    </reviewItem>
    <reviewItem>
      <errorID>edad1803-9a82-4a85-9296-b5578fbf1cce</errorID>
      <errorWord>进入到</errorWord>
      <group>L1_Word</group>
      <groupName>字词问题</groupName>
      <ability>L2_Typo</ability>
      <abilityName>字词错误</abilityName>
      <candidateList>
        <item>进入</item>
      </candidateList>
      <explain>〈动〉支进到某个范围或某个时期里：～学校｜～新阶段◇～角色。</explain>
      <paraID>5D0BF460</paraID>
      <start>13</start>
      <end>16</end>
      <status>unmodified</status>
      <modifiedWord/>
      <trackRevisions>false</trackRevisions>
    </reviewItem>
    <reviewItem>
      <errorID>8a6c9179-1d9d-43cc-aa5e-5fd5f8b7d3bb</errorID>
      <errorWord>针对</errorWord>
      <group>L1_Word</group>
      <groupName>字词问题</groupName>
      <ability>L2_Typo</ability>
      <abilityName>字词错误</abilityName>
      <candidateList>
        <item>对</item>
      </candidateList>
      <explain>（對）duì❶回答：～答｜无言以～。❷〈动〉对待；对付：～事不～人｜～症下药｜刀～刀，枪～枪。❸〈动〉朝着；向着（常跟“着”）：～着镜子理理头发｜枪口～着敌人。❹二者相对；彼此相向：～调｜～流｜～立｜～抗。❺对面的；敌对的：～岸｜～方｜～手｜作～。❻〈动〉使两个东西配合或接触：～对子｜把门～上｜～个火儿。</explain>
      <paraID>6C81A029</paraID>
      <start>8</start>
      <end>10</end>
      <status>unmodified</status>
      <modifiedWord/>
      <trackRevisions>false</trackRevisions>
    </reviewItem>
    <reviewItem>
      <errorID>59875503-df1e-48f7-8848-bda7f6954c49</errorID>
      <errorWord>课程下</errorWord>
      <group>L1_Word</group>
      <groupName>字词问题</groupName>
      <ability>L2_Typo</ability>
      <abilityName>字词错误</abilityName>
      <candidateList>
        <item>课程</item>
      </candidateList>
      <explain/>
      <paraID>463E3B9A</paraID>
      <start>26</start>
      <end>29</end>
      <status>unmodified</status>
      <modifiedWord/>
      <trackRevisions>false</trackRevisions>
    </reviewItem>
    <reviewItem>
      <errorID>33649177-4d77-4579-a68c-d706c590ed9a</errorID>
      <errorWord>“</errorWord>
      <group>L1_Punc</group>
      <groupName>标点问题</groupName>
      <ability>L2_Punc</ability>
      <abilityName>标点符号检查</abilityName>
      <candidateList>
        <item>”</item>
      </candidateList>
      <explain>注意检查双引号的方向是否正确。</explain>
      <paraID>5EE2C259</paraID>
      <start>37</start>
      <end>38</end>
      <status>unmodified</status>
      <modifiedWord/>
      <trackRevisions>false</trackRevisions>
    </reviewItem>
    <reviewItem>
      <errorID>40d4aa39-9545-45ed-86fb-cb108d6b6232</errorID>
      <errorWord>”</errorWord>
      <group>L1_Punc</group>
      <groupName>标点问题</groupName>
      <ability>L2_Punc</ability>
      <abilityName>标点符号检查</abilityName>
      <candidateList>
        <item>“</item>
      </candidateList>
      <explain>注意检查双引号的方向是否正确。</explain>
      <paraID>5EE2C259</paraID>
      <start>51</start>
      <end>52</end>
      <status>unmodified</status>
      <modifiedWord/>
      <trackRevisions>false</trackRevisions>
    </reviewItem>
    <reviewItem>
      <errorID>dba6aba1-5d53-4ef4-8b36-79986982413a</errorID>
      <errorWord>“</errorWord>
      <group>L1_Punc</group>
      <groupName>标点问题</groupName>
      <ability>L2_Punc</ability>
      <abilityName>标点符号检查</abilityName>
      <candidateList>
        <item>”</item>
      </candidateList>
      <explain>注意检查双引号的方向是否正确。</explain>
      <paraID>5EE2C259</paraID>
      <start>54</start>
      <end>55</end>
      <status>unmodified</status>
      <modifiedWord/>
      <trackRevisions>false</trackRevisions>
    </reviewItem>
    <reviewItem>
      <errorID>12d9ab7d-e702-4341-b612-46518ce4dacc</errorID>
      <errorWord>”</errorWord>
      <group>L1_Punc</group>
      <groupName>标点问题</groupName>
      <ability>L2_Punc</ability>
      <abilityName>标点符号检查</abilityName>
      <candidateList>
        <item>“</item>
      </candidateList>
      <explain>注意检查双引号的方向是否正确。</explain>
      <paraID>7D020776</paraID>
      <start>39</start>
      <end>40</end>
      <status>unmodified</status>
      <modifiedWord/>
      <trackRevisions>false</trackRevisions>
    </reviewItem>
    <reviewItem>
      <errorID>67446ff3-53fd-4421-b1f2-af652a7987c2</errorID>
      <errorWord>“</errorWord>
      <group>L1_Punc</group>
      <groupName>标点问题</groupName>
      <ability>L2_Punc</ability>
      <abilityName>标点符号检查</abilityName>
      <candidateList>
        <item>”</item>
      </candidateList>
      <explain>注意检查双引号的方向是否正确。</explain>
      <paraID>7D020776</paraID>
      <start>42</start>
      <end>43</end>
      <status>unmodified</status>
      <modifiedWord/>
      <trackRevisions>false</trackRevisions>
    </reviewItem>
    <reviewItem>
      <errorID>9cf307ed-4bbb-491e-a422-7756d874d67f</errorID>
      <errorWord>”</errorWord>
      <group>L1_Punc</group>
      <groupName>标点问题</groupName>
      <ability>L2_Punc</ability>
      <abilityName>标点符号检查</abilityName>
      <candidateList/>
      <explain>此处标点可能未正确匹配，请检查句子中是否存在标点冗余、缺失或使用错误的情况。</explain>
      <paraID>6E5700A3</paraID>
      <start>35</start>
      <end>36</end>
      <status>unmodified</status>
      <modifiedWord/>
      <trackRevisions>false</trackRevisions>
    </reviewItem>
    <reviewItem>
      <errorID>ef09760b-6202-4f6e-a371-33a6d6ddafec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700BB449</paraID>
      <start>0</start>
      <end>2</end>
      <status>unmodified</status>
      <modifiedWord/>
      <trackRevisions>false</trackRevisions>
    </reviewItem>
    <reviewItem>
      <errorID>8700906b-2cb2-41d1-a32e-7d26025cf6ac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3B9EACDE</paraID>
      <start>0</start>
      <end>2</end>
      <status>unmodified</status>
      <modifiedWord/>
      <trackRevisions>false</trackRevisions>
    </reviewItem>
    <reviewItem>
      <errorID>8270d833-142a-4b78-b675-029ed0c58b43</errorID>
      <errorWord>；</errorWord>
      <group>L1_Word</group>
      <groupName>字词问题</groupName>
      <ability>L2_Typo</ability>
      <abilityName>字词错误</abilityName>
      <candidateList>
        <item>；具</item>
      </candidateList>
      <explain/>
      <paraID>2CF2E56A</paraID>
      <start>101</start>
      <end>102</end>
      <status>unmodified</status>
      <modifiedWord/>
      <trackRevisions>false</trackRevisions>
    </reviewItem>
    <reviewItem>
      <errorID>4a6c57db-c467-49f8-9519-0070687d12e9</errorID>
      <errorWord>》</errorWord>
      <group>L1_Word</group>
      <groupName>字词问题</groupName>
      <ability>L2_Typo</ability>
      <abilityName>字词错误</abilityName>
      <candidateList>
        <item>》等</item>
      </candidateList>
      <explain/>
      <paraID> CBD1F73</paraID>
      <start>49</start>
      <end>50</end>
      <status>unmodified</status>
      <modifiedWord/>
      <trackRevisions>false</trackRevisions>
    </reviewItem>
    <reviewItem>
      <errorID>4ad255bf-0550-478b-96f9-eea89c9e88b2</errorID>
      <errorWord>:</errorWord>
      <group>L1_Format</group>
      <groupName>格式问题</groupName>
      <ability>L2_HalfPunc</ability>
      <abilityName>全半角检查</abilityName>
      <candidateList>
        <item>：</item>
      </candidateList>
      <explain>文本全半角错误。</explain>
      <paraID>13777DA6</paraID>
      <start>15</start>
      <end>16</end>
      <status>unmodified</status>
      <modifiedWord/>
      <trackRevisions>false</trackRevisions>
    </reviewItem>
    <reviewItem>
      <errorID>8e3ef6c2-ac29-4134-bab6-6dc3045f00ad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5E52424B</paraID>
      <start>0</start>
      <end>2</end>
      <status>unmodified</status>
      <modifiedWord/>
      <trackRevisions>false</trackRevisions>
    </reviewItem>
    <reviewItem>
      <errorID>2e1490db-3999-4ad8-a47d-2320437c2172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6F199673</paraID>
      <start>0</start>
      <end>2</end>
      <status>unmodified</status>
      <modifiedWord/>
      <trackRevisions>false</trackRevisions>
    </reviewItem>
    <reviewItem>
      <errorID>38eb7e9d-1c08-4ace-8cf3-067d57f47a6a</errorID>
      <errorWord>通知到</errorWord>
      <group>L1_Word</group>
      <groupName>字词问题</groupName>
      <ability>L2_Typo</ability>
      <abilityName>字词错误</abilityName>
      <candidateList>
        <item>通知</item>
      </candidateList>
      <explain>❶〈动〉把事项告诉人知道：你回去～大家，明天就动工｜你走以前～我一声。❷〈名〉通知事项的文书或口信：把～发出去｜口头～。</explain>
      <paraID>6F199673</paraID>
      <start>51</start>
      <end>54</end>
      <status>unmodified</status>
      <modifiedWord/>
      <trackRevisions>false</trackRevisions>
    </reviewItem>
    <reviewItem>
      <errorID>b69637c0-7868-403b-b500-adee74de08d9</errorID>
      <errorWord>或者</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5CDBDE0A</paraID>
      <start>12</start>
      <end>14</end>
      <status>unmodified</status>
      <modifiedWord/>
      <trackRevisions>false</trackRevisions>
    </reviewItem>
    <reviewItem>
      <errorID>86b50107-e411-41f4-89c6-2a2689f41a76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2023D687</paraID>
      <start>0</start>
      <end>2</end>
      <status>unmodified</status>
      <modifiedWord/>
      <trackRevisions>false</trackRevisions>
    </reviewItem>
    <reviewItem>
      <errorID>66536c90-9565-456a-b4cb-3b6139643419</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23026879</paraID>
      <start>0</start>
      <end>2</end>
      <status>unmodified</status>
      <modifiedWord/>
      <trackRevisions>false</trackRevisions>
    </reviewItem>
    <reviewItem>
      <errorID>72a48420-bcd2-49cd-8442-f91041cbabf7</errorID>
      <errorWord>成份</errorWord>
      <group>L1_Word</group>
      <groupName>字词问题</groupName>
      <ability>L2_Typo</ability>
      <abilityName>字词错误</abilityName>
      <candidateList>
        <item>成分</item>
      </candidateList>
      <explain>（成份）chénɡ•fèn〈名〉❶指构成事物的各种不同的物质或因素：化学～｜营养～｜减轻了心里不安的～。❷指个人早先的主要经历或职业：工人～｜他的个人～是学生。</explain>
      <paraID>23026879</paraID>
      <start>15</start>
      <end>19</end>
      <status>modified</status>
      <modifiedWord>成分</modifiedWord>
      <trackRevisions>true</trackRevisions>
    </reviewItem>
    <reviewItem>
      <errorID>bcce63d3-df79-4a2b-b7ee-5c00ebf43d87</errorID>
      <errorWord>提出质疑</errorWord>
      <group>L1_Grammar</group>
      <groupName>语法问题</groupName>
      <ability>L2_Grammar</ability>
      <abilityName>语法错误</abilityName>
      <candidateList>
        <item>质疑</item>
      </candidateList>
      <explain>〈动〉提出疑问：～问难。</explain>
      <paraID>23026879</paraID>
      <start>32</start>
      <end>36</end>
      <status>unmodified</status>
      <modifiedWord/>
      <trackRevisions>false</trackRevisions>
    </reviewItem>
    <reviewItem>
      <errorID>91f49c29-f107-4bbf-82be-56c0b7a21a89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1C60AE56</paraID>
      <start>0</start>
      <end>2</end>
      <status>unmodified</status>
      <modifiedWord/>
      <trackRevisions>false</trackRevisions>
    </reviewItem>
    <reviewItem>
      <errorID>47a1fa48-cf39-4f4c-833a-4522492f53af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33E2B4E5</paraID>
      <start>0</start>
      <end>2</end>
      <status>unmodified</status>
      <modifiedWord/>
      <trackRevisions>false</trackRevisions>
    </reviewItem>
    <reviewItem>
      <errorID>23a663ec-b3b2-4dfe-9bac-9818d7659638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1F0F4D84</paraID>
      <start>0</start>
      <end>2</end>
      <status>unmodified</status>
      <modifiedWord/>
      <trackRevisions>false</trackRevisions>
    </reviewItem>
    <reviewItem>
      <errorID>d6eeb124-11b0-495b-a7a8-2792fd3706dc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2410C49A</paraID>
      <start>0</start>
      <end>2</end>
      <status>unmodified</status>
      <modifiedWord/>
      <trackRevisions>false</trackRevisions>
    </reviewItem>
    <reviewItem>
      <errorID>d378ffb6-4af0-41f3-9c30-acb2c45c43b2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5073DC3D</paraID>
      <start>0</start>
      <end>2</end>
      <status>unmodified</status>
      <modifiedWord/>
      <trackRevisions>false</trackRevisions>
    </reviewItem>
    <reviewItem>
      <errorID>7f2e0439-b6bc-4269-b675-d5c7a0c432d8</errorID>
      <errorWord>、</errorWord>
      <group>L1_Punc</group>
      <groupName>标点问题</groupName>
      <ability>L2_Punc</ability>
      <abilityName>标点符号检查</abilityName>
      <candidateList>
        <item>.</item>
      </candidateList>
      <explain/>
      <paraID>299FA373</paraID>
      <start>1</start>
      <end>2</end>
      <status>unmodified</status>
      <modifiedWord/>
      <trackRevisions>false</trackRevisions>
    </reviewItem>
    <reviewItem>
      <errorID>afc426dd-e988-480b-8c13-43ca725d494e</errorID>
      <errorWord>、</errorWord>
      <group>L1_Punc</group>
      <groupName>标点问题</groupName>
      <ability>L2_Punc</ability>
      <abilityName>标点符号检查</abilityName>
      <candidateList>
        <item>.</item>
      </candidateList>
      <explain/>
      <paraID>7B3D2775</paraID>
      <start>1</start>
      <end>2</end>
      <status>unmodified</status>
      <modifiedWord/>
      <trackRevisions>false</trackRevisions>
    </reviewItem>
    <reviewItem>
      <errorID>718af7d7-49e8-488f-ac46-f9ad32b9e38e</errorID>
      <errorWord>、</errorWord>
      <group>L1_Punc</group>
      <groupName>标点问题</groupName>
      <ability>L2_Punc</ability>
      <abilityName>标点符号检查</abilityName>
      <candidateList>
        <item>.</item>
      </candidateList>
      <explain/>
      <paraID>7ECBAFAE</paraID>
      <start>1</start>
      <end>2</end>
      <status>unmodified</status>
      <modifiedWord/>
      <trackRevisions>false</trackRevisions>
    </reviewItem>
    <reviewItem>
      <errorID>b6fc27b1-96a7-4b49-8222-058701702dfa</errorID>
      <errorWord>、</errorWord>
      <group>L1_Punc</group>
      <groupName>标点问题</groupName>
      <ability>L2_Punc</ability>
      <abilityName>标点符号检查</abilityName>
      <candidateList>
        <item>.</item>
      </candidateList>
      <explain/>
      <paraID>3A769777</paraID>
      <start>1</start>
      <end>2</end>
      <status>unmodified</status>
      <modifiedWord/>
      <trackRevisions>false</trackRevisions>
    </reviewItem>
    <reviewItem>
      <errorID>93d310f3-b8df-4dbe-b3a6-3769549736b5</errorID>
      <errorWord>、</errorWord>
      <group>L1_Punc</group>
      <groupName>标点问题</groupName>
      <ability>L2_Punc</ability>
      <abilityName>标点符号检查</abilityName>
      <candidateList>
        <item>.</item>
      </candidateList>
      <explain/>
      <paraID>7A941C40</paraID>
      <start>1</start>
      <end>2</end>
      <status>unmodified</status>
      <modifiedWord/>
      <trackRevisions>false</trackRevisions>
    </reviewItem>
    <reviewItem>
      <errorID>ee5e14e3-13f7-4eb1-a945-d8c10af0e1ca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44DB8AA4</paraID>
      <start>0</start>
      <end>2</end>
      <status>unmodified</status>
      <modifiedWord/>
      <trackRevisions>false</trackRevisions>
    </reviewItem>
    <reviewItem>
      <errorID>5d7df9b1-086b-4c5e-bfa9-8022ccbc57fa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15303058</paraID>
      <start>0</start>
      <end>2</end>
      <status>unmodified</status>
      <modifiedWord/>
      <trackRevisions>false</trackRevisions>
    </reviewItem>
    <reviewItem>
      <errorID>44808057-c623-4fb8-a944-1bfb6787b4ba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736C6BA1</paraID>
      <start>1</start>
      <end>3</end>
      <status>unmodified</status>
      <modifiedWord/>
      <trackRevisions>false</trackRevisions>
    </reviewItem>
    <reviewItem>
      <errorID>9889dae2-4148-42c1-a61c-2be288de7e66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6BAEF75C</paraID>
      <start>0</start>
      <end>2</end>
      <status>unmodified</status>
      <modifiedWord/>
      <trackRevisions>false</trackRevisions>
    </reviewItem>
    <reviewItem>
      <errorID>3e146410-ca06-4729-9a67-c034a42673db</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43BA961B</paraID>
      <start>65</start>
      <end>68</end>
      <status>unmodified</status>
      <modifiedWord/>
      <trackRevisions>false</trackRevisions>
    </reviewItem>
    <reviewItem>
      <errorID>cfc224cd-f842-40dc-8d97-127f35e5e5eb</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3FD35960</paraID>
      <start>34</start>
      <end>37</end>
      <status>unmodified</status>
      <modifiedWord/>
      <trackRevisions>false</trackRevisions>
    </reviewItem>
    <reviewItem>
      <errorID>6ab4a900-eb72-4057-a4d2-fbc637652442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41FB98F1</paraID>
      <start>0</start>
      <end>2</end>
      <status>unmodified</status>
      <modifiedWord/>
      <trackRevisions>false</trackRevisions>
    </reviewItem>
    <reviewItem>
      <errorID>864e21b1-7769-4816-bf18-75e7f690ae28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3A9ECEE2</paraID>
      <start>0</start>
      <end>2</end>
      <status>unmodified</status>
      <modifiedWord/>
      <trackRevisions>false</trackRevisions>
    </reviewItem>
    <reviewItem>
      <errorID>91b7daea-7129-4408-b2d7-fdc861391247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1D29D893</paraID>
      <start>2</start>
      <end>4</end>
      <status>unmodified</status>
      <modifiedWord/>
      <trackRevisions>false</trackRevisions>
    </reviewItem>
    <reviewItem>
      <errorID>a1efb315-4984-4449-9246-62bc343d496b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D22011C</paraID>
      <start>0</start>
      <end>2</end>
      <status>unmodified</status>
      <modifiedWord/>
      <trackRevisions>false</trackRevisions>
    </reviewItem>
    <reviewItem>
      <errorID>41e55686-3f08-4509-a39b-79aad82aa3fb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20C7418E</paraID>
      <start>0</start>
      <end>2</end>
      <status>unmodified</status>
      <modifiedWord/>
      <trackRevisions>false</trackRevisions>
    </reviewItem>
    <reviewItem>
      <errorID>30006a92-1e34-4914-a0f1-3dd61d91c857</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1FFBFF8D</paraID>
      <start>0</start>
      <end>2</end>
      <status>unmodified</status>
      <modifiedWord/>
      <trackRevisions>false</trackRevisions>
    </reviewItem>
    <reviewItem>
      <errorID>e336a897-ed13-4bd4-9cca-83d194e66214</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48A7EC5F</paraID>
      <start>0</start>
      <end>2</end>
      <status>unmodified</status>
      <modifiedWord/>
      <trackRevisions>false</trackRevisions>
    </reviewItem>
    <reviewItem>
      <errorID>a7da7b08-e9da-4df7-9df9-22303b7c2925</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3B29AEB9</paraID>
      <start>1</start>
      <end>3</end>
      <status>unmodified</status>
      <modifiedWord/>
      <trackRevisions>false</trackRevisions>
    </reviewItem>
    <reviewItem>
      <errorID>3fe0f928-7365-44a5-97b7-8e5c3d4e676c</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280E59CB</paraID>
      <start>0</start>
      <end>2</end>
      <status>unmodified</status>
      <modifiedWord/>
      <trackRevisions>false</trackRevisions>
    </reviewItem>
    <reviewItem>
      <errorID>26c9c08e-4edd-41bf-bfb2-32b709f677e9</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4B0BEB0D</paraID>
      <start>0</start>
      <end>3</end>
      <status>unmodified</status>
      <modifiedWord/>
      <trackRevisions>false</trackRevisions>
    </reviewItem>
    <reviewItem>
      <errorID>3330a6a8-2eee-48dc-abdf-aa19aba8c20d</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E8C31F2</paraID>
      <start>0</start>
      <end>3</end>
      <status>unmodified</status>
      <modifiedWord/>
      <trackRevisions>false</trackRevisions>
    </reviewItem>
    <reviewItem>
      <errorID>724ff3bb-335e-4076-9205-89952d715c79</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3EC4FED</paraID>
      <start>0</start>
      <end>3</end>
      <status>unmodified</status>
      <modifiedWord/>
      <trackRevisions>false</trackRevisions>
    </reviewItem>
    <reviewItem>
      <errorID>37ef5499-7f67-4dc6-8534-6969cc0a7f79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7C9A9809</paraID>
      <start>1</start>
      <end>3</end>
      <status>unmodified</status>
      <modifiedWord/>
      <trackRevisions>false</trackRevisions>
    </reviewItem>
    <reviewItem>
      <errorID>ff101cbd-ce17-455f-95c0-d323ffb24361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213771AA</paraID>
      <start>0</start>
      <end>2</end>
      <status>unmodified</status>
      <modifiedWord/>
      <trackRevisions>false</trackRevisions>
    </reviewItem>
    <reviewItem>
      <errorID>8b85c82c-9626-44c5-8f1f-c2a681ddb9c2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69B4D1E6</paraID>
      <start>1</start>
      <end>3</end>
      <status>unmodified</status>
      <modifiedWord/>
      <trackRevisions>false</trackRevisions>
    </reviewItem>
    <reviewItem>
      <errorID>f8f112db-f882-43e9-a886-a4401e6fbb95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3C9AF650</paraID>
      <start>0</start>
      <end>2</end>
      <status>unmodified</status>
      <modifiedWord/>
      <trackRevisions>false</trackRevisions>
    </reviewItem>
    <reviewItem>
      <errorID>d56c081f-854e-405b-981a-ba0bec233e33</errorID>
      <errorWord>&lt;</errorWord>
      <group>L1_Format</group>
      <groupName>格式问题</groupName>
      <ability>L2_HalfPunc</ability>
      <abilityName>全半角检查</abilityName>
      <candidateList>
        <item>〈</item>
      </candidateList>
      <explain>文本全半角错误。</explain>
      <paraID>3123ADE6</paraID>
      <start>56</start>
      <end>57</end>
      <status>unmodified</status>
      <modifiedWord/>
      <trackRevisions>false</trackRevisions>
    </reviewItem>
    <reviewItem>
      <errorID>0a85e3ae-310e-4309-980c-27c7988c8a95</errorID>
      <errorWord>&lt;</errorWord>
      <group>L1_Format</group>
      <groupName>格式问题</groupName>
      <ability>L2_HalfPunc</ability>
      <abilityName>全半角检查</abilityName>
      <candidateList>
        <item>〈</item>
      </candidateList>
      <explain>文本全半角错误。</explain>
      <paraID>6AE18CE5</paraID>
      <start>49</start>
      <end>50</end>
      <status>unmodified</status>
      <modifiedWord/>
      <trackRevisions>false</trackRevisions>
    </reviewItem>
    <reviewItem>
      <errorID>714ca7f4-d531-48d1-8fd1-b36bc592254c</errorID>
      <errorWord>&lt;</errorWord>
      <group>L1_Format</group>
      <groupName>格式问题</groupName>
      <ability>L2_HalfPunc</ability>
      <abilityName>全半角检查</abilityName>
      <candidateList>
        <item>〈</item>
      </candidateList>
      <explain>文本全半角错误。</explain>
      <paraID>6A42A284</paraID>
      <start>34</start>
      <end>35</end>
      <status>unmodified</status>
      <modifiedWord/>
      <trackRevisions>false</trackRevisions>
    </reviewItem>
    <reviewItem>
      <errorID>9952ad4c-1200-4ba9-a1d9-9f7a31d31b86</errorID>
      <errorWord>需具备</errorWord>
      <group>L1_Word</group>
      <groupName>字词问题</groupName>
      <ability>L2_Typo</ability>
      <abilityName>字词错误</abilityName>
      <candidateList>
        <item>须具备</item>
      </candidateList>
      <explain/>
      <paraID>100480CA</paraID>
      <start>13</start>
      <end>16</end>
      <status>unmodified</status>
      <modifiedWord/>
      <trackRevisions>false</trackRevisions>
    </reviewItem>
    <reviewItem>
      <errorID>92627408-b03f-4446-ba2b-be49ae0d2a88</errorID>
      <errorWord>需具备</errorWord>
      <group>L1_Word</group>
      <groupName>字词问题</groupName>
      <ability>L2_Typo</ability>
      <abilityName>字词错误</abilityName>
      <candidateList>
        <item>须具备</item>
      </candidateList>
      <explain/>
      <paraID>39193D36</paraID>
      <start>10</start>
      <end>13</end>
      <status>unmodified</status>
      <modifiedWord/>
      <trackRevisions>false</trackRevisions>
    </reviewItem>
    <reviewItem>
      <errorID>8e09b205-18f3-4def-9b24-0c813c4666c9</errorID>
      <errorWord>,</errorWord>
      <group>L1_Format</group>
      <groupName>格式问题</groupName>
      <ability>L2_HalfPunc</ability>
      <abilityName>全半角检查</abilityName>
      <candidateList>
        <item>，</item>
      </candidateList>
      <explain>文本全半角错误。</explain>
      <paraID>39193D36</paraID>
      <start>70</start>
      <end>71</end>
      <status>unmodified</status>
      <modifiedWord/>
      <trackRevisions>false</trackRevisions>
    </reviewItem>
    <reviewItem>
      <errorID>58c0d3eb-3e4f-472e-8ff7-9c9bc5549ce5</errorID>
      <errorWord>(</errorWord>
      <group>L1_Format</group>
      <groupName>格式问题</groupName>
      <ability>L2_HalfPunc</ability>
      <abilityName>全半角检查</abilityName>
      <candidateList>
        <item>（</item>
      </candidateList>
      <explain>文本全半角错误。</explain>
      <paraID> 42A28D4</paraID>
      <start>60</start>
      <end>61</end>
      <status>unmodified</status>
      <modifiedWord/>
      <trackRevisions>false</trackRevisions>
    </reviewItem>
    <reviewItem>
      <errorID>51a9acaa-31a9-4b46-bc21-344e2fef1d8d</errorID>
      <errorWord>)</errorWord>
      <group>L1_Format</group>
      <groupName>格式问题</groupName>
      <ability>L2_HalfPunc</ability>
      <abilityName>全半角检查</abilityName>
      <candidateList>
        <item>）</item>
      </candidateList>
      <explain>文本全半角错误。</explain>
      <paraID> 42A28D4</paraID>
      <start>73</start>
      <end>74</end>
      <status>unmodified</status>
      <modifiedWord/>
      <trackRevisions>false</trackRevisions>
    </reviewItem>
    <reviewItem>
      <errorID>46461740-e61d-49d6-ac17-dc57d80df39c</errorID>
      <errorWord>二位</errorWord>
      <group>L1_Word</group>
      <groupName>字词问题</groupName>
      <ability>L2_Typo</ability>
      <abilityName>字词错误</abilityName>
      <candidateList>
        <item>两位</item>
      </candidateList>
      <explain/>
      <paraID>45412C14</paraID>
      <start>13</start>
      <end>17</end>
      <status>modified</status>
      <modifiedWord>两位</modifiedWord>
      <trackRevisions>true</trackRevisions>
    </reviewItem>
    <reviewItem>
      <errorID>3ff8ccc5-b30f-48ff-a9c0-f15bd7ffb543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1B12E4B3</paraID>
      <start>0</start>
      <end>2</end>
      <status>unmodified</status>
      <modifiedWord/>
      <trackRevisions>false</trackRevisions>
    </reviewItem>
    <reviewItem>
      <errorID>9d112bb5-155c-4f72-975c-4a93934c76a4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3BF9E822</paraID>
      <start>0</start>
      <end>2</end>
      <status>unmodified</status>
      <modifiedWord/>
      <trackRevisions>false</trackRevisions>
    </reviewItem>
    <reviewItem>
      <errorID>3a424d22-1464-4632-a79e-d4aaa68dae41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3468F18</paraID>
      <start>0</start>
      <end>2</end>
      <status>unmodified</status>
      <modifiedWord/>
      <trackRevisions>false</trackRevisions>
    </reviewItem>
    <reviewItem>
      <errorID>5e76d5e3-a092-4266-94be-56bfa1713c6c</errorID>
      <errorWord>。</errorWord>
      <group>L1_Punc</group>
      <groupName>标点问题</groupName>
      <ability>L2_Punc</ability>
      <abilityName>标点符号检查</abilityName>
      <candidateList/>
      <explain/>
      <paraID> E9EADF8</paraID>
      <start>32</start>
      <end>33</end>
      <status>unmodified</status>
      <modifiedWord/>
      <trackRevisions>false</trackRevisions>
    </reviewItem>
    <reviewItem>
      <errorID>8f511ac1-b1a5-4571-9d22-d7a315d80ce0</errorID>
      <errorWord>威胁到</errorWord>
      <group>L1_Word</group>
      <groupName>字词问题</groupName>
      <ability>L2_Typo</ability>
      <abilityName>字词错误</abilityName>
      <candidateList>
        <item>威胁</item>
      </candidateList>
      <explain>〈动〉❶用威力逼迫恫吓使人屈服：～利诱。❷使遭遇危险：洪水正～着整个村庄。</explain>
      <paraID>4C70BB88</paraID>
      <start>33</start>
      <end>36</end>
      <status>unmodified</status>
      <modifiedWord/>
      <trackRevisions>false</trackRevisions>
    </reviewItem>
    <reviewItem>
      <errorID>632f5740-2b3b-4b29-9071-5fc15cfcd1cb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71557A37</paraID>
      <start>0</start>
      <end>2</end>
      <status>unmodified</status>
      <modifiedWord/>
      <trackRevisions>false</trackRevisions>
    </reviewItem>
    <reviewItem>
      <errorID>297ddce0-5235-4279-8daf-48e7fcb89c9a</errorID>
      <errorWord>所</errorWord>
      <group>L1_Word</group>
      <groupName>字词问题</groupName>
      <ability>L2_Typo</ability>
      <abilityName>字词错误</abilityName>
      <candidateList>
        <item>所提</item>
      </candidateList>
      <explain/>
      <paraID>3860A8CB</paraID>
      <start>70</start>
      <end>71</end>
      <status>unmodified</status>
      <modifiedWord/>
      <trackRevisions>false</trackRevisions>
    </reviewItem>
    <reviewItem>
      <errorID>506416ea-d7ce-4242-850e-a8fc9e02dfb2</errorID>
      <errorWord>所</errorWord>
      <group>L1_Word</group>
      <groupName>字词问题</groupName>
      <ability>L2_Typo</ability>
      <abilityName>字词错误</abilityName>
      <candidateList>
        <item>所提</item>
      </candidateList>
      <explain/>
      <paraID>728681E2</paraID>
      <start>6</start>
      <end>7</end>
      <status>unmodified</status>
      <modifiedWord/>
      <trackRevisions>false</trackRevisions>
    </reviewItem>
    <reviewItem>
      <errorID>6d472078-b1a0-4f92-9413-32995922bd5b</errorID>
      <errorWord>推托</errorWord>
      <group>L1_Word</group>
      <groupName>字词问题</groupName>
      <ability>L2_Typo</ability>
      <abilityName>字词错误</abilityName>
      <candidateList>
        <item>推脱</item>
      </candidateList>
      <explain>〈动〉推卸：～责任。</explain>
      <paraID>728681E2</paraID>
      <start>15</start>
      <end>19</end>
      <status>modified</status>
      <modifiedWord>推脱</modifiedWord>
      <trackRevisions>true</trackRevisions>
    </reviewItem>
    <reviewItem>
      <errorID>f86cfb0a-9918-4e42-b995-3afff72d603d</errorID>
      <errorWord>其它</errorWord>
      <group>L1_Word</group>
      <groupName>字词问题</groupName>
      <ability>L2_Alias</ability>
      <abilityName>也作/曾用词</abilityName>
      <candidateList>
        <item>其他</item>
      </candidateList>
      <explain>词汇[其它]为不规范表述或旧称，其规范书面表述为[其他]。</explain>
      <paraID>1B87F07C</paraID>
      <start>2</start>
      <end>6</end>
      <status>modified</status>
      <modifiedWord>其他</modifiedWord>
      <trackRevisions>true</trackRevisions>
    </reviewItem>
    <reviewItem>
      <errorID>19fe733e-5951-453f-9ee4-16b9e091260e</errorID>
      <errorWord>(</errorWord>
      <group>L1_Format</group>
      <groupName>格式问题</groupName>
      <ability>L2_HalfPunc</ability>
      <abilityName>全半角检查</abilityName>
      <candidateList>
        <item>（</item>
      </candidateList>
      <explain>文本全半角错误。</explain>
      <paraID> EF4C66C</paraID>
      <start>2</start>
      <end>3</end>
      <status>unmodified</status>
      <modifiedWord/>
      <trackRevisions>false</trackRevisions>
    </reviewItem>
    <reviewItem>
      <errorID>2cd901a5-1074-4142-9829-b4df2f3c425b</errorID>
      <errorWord>)</errorWord>
      <group>L1_Format</group>
      <groupName>格式问题</groupName>
      <ability>L2_HalfPunc</ability>
      <abilityName>全半角检查</abilityName>
      <candidateList>
        <item>）</item>
      </candidateList>
      <explain>文本全半角错误。</explain>
      <paraID> EF4C66C</paraID>
      <start>5</start>
      <end>6</end>
      <status>unmodified</status>
      <modifiedWord/>
      <trackRevisions>false</trackRevisions>
    </reviewItem>
    <reviewItem>
      <errorID>21c1dc16-eada-48b1-ba20-a4b3106e525d</errorID>
      <errorWord>(</errorWord>
      <group>L1_Format</group>
      <groupName>格式问题</groupName>
      <ability>L2_HalfPunc</ability>
      <abilityName>全半角检查</abilityName>
      <candidateList>
        <item>（</item>
      </candidateList>
      <explain>文本全半角错误。</explain>
      <paraID> EF4C66C</paraID>
      <start>30</start>
      <end>31</end>
      <status>unmodified</status>
      <modifiedWord/>
      <trackRevisions>false</trackRevisions>
    </reviewItem>
    <reviewItem>
      <errorID>0796d389-930f-4678-a4d0-5214abe0839b</errorID>
      <errorWord>)</errorWord>
      <group>L1_Format</group>
      <groupName>格式问题</groupName>
      <ability>L2_HalfPunc</ability>
      <abilityName>全半角检查</abilityName>
      <candidateList>
        <item>）</item>
      </candidateList>
      <explain>文本全半角错误。</explain>
      <paraID> EF4C66C</paraID>
      <start>33</start>
      <end>34</end>
      <status>unmodified</status>
      <modifiedWord/>
      <trackRevisions>false</trackRevisions>
    </reviewItem>
    <reviewItem>
      <errorID>4b38654c-b0d2-4e62-8b85-e817061c6096</errorID>
      <errorWord>(</errorWord>
      <group>L1_Format</group>
      <groupName>格式问题</groupName>
      <ability>L2_HalfPunc</ability>
      <abilityName>全半角检查</abilityName>
      <candidateList>
        <item>（</item>
      </candidateList>
      <explain>文本全半角错误。</explain>
      <paraID>29D78868</paraID>
      <start>5</start>
      <end>6</end>
      <status>unmodified</status>
      <modifiedWord/>
      <trackRevisions>false</trackRevisions>
    </reviewItem>
    <reviewItem>
      <errorID>63a81a2e-9e55-4597-b289-60a88dec6ae0</errorID>
      <errorWord>)</errorWord>
      <group>L1_Format</group>
      <groupName>格式问题</groupName>
      <ability>L2_HalfPunc</ability>
      <abilityName>全半角检查</abilityName>
      <candidateList>
        <item>）</item>
      </candidateList>
      <explain>文本全半角错误。</explain>
      <paraID>29D78868</paraID>
      <start>8</start>
      <end>9</end>
      <status>unmodified</status>
      <modifiedWord/>
      <trackRevisions>false</trackRevisions>
    </reviewItem>
    <reviewItem>
      <errorID>50a18868-445e-4207-baa0-52119c4cc48f</errorID>
      <errorWord>(</errorWord>
      <group>L1_Format</group>
      <groupName>格式问题</groupName>
      <ability>L2_HalfPunc</ability>
      <abilityName>全半角检查</abilityName>
      <candidateList>
        <item>（</item>
      </candidateList>
      <explain>文本全半角错误。</explain>
      <paraID>29D78868</paraID>
      <start>31</start>
      <end>32</end>
      <status>unmodified</status>
      <modifiedWord/>
      <trackRevisions>false</trackRevisions>
    </reviewItem>
    <reviewItem>
      <errorID>74f48795-61e6-4859-88ab-54a7e790cdfd</errorID>
      <errorWord>)</errorWord>
      <group>L1_Format</group>
      <groupName>格式问题</groupName>
      <ability>L2_HalfPunc</ability>
      <abilityName>全半角检查</abilityName>
      <candidateList>
        <item>）</item>
      </candidateList>
      <explain>文本全半角错误。</explain>
      <paraID>29D78868</paraID>
      <start>34</start>
      <end>35</end>
      <status>unmodified</status>
      <modifiedWord/>
      <trackRevisions>false</trackRevisions>
    </reviewItem>
    <reviewItem>
      <errorID>06ff0fc3-e783-48e1-bf01-053cb208effc</errorID>
      <errorWord>:</errorWord>
      <group>L1_Format</group>
      <groupName>格式问题</groupName>
      <ability>L2_HalfPunc</ability>
      <abilityName>全半角检查</abilityName>
      <candidateList>
        <item>：</item>
      </candidateList>
      <explain>文本全半角错误。</explain>
      <paraID>527020A2</paraID>
      <start>4</start>
      <end>5</end>
      <status>unmodified</status>
      <modifiedWord/>
      <trackRevisions>false</trackRevisions>
    </reviewItem>
    <reviewItem>
      <errorID>ed2af33f-4879-4ccd-8094-fa4849f645d8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14DE53CB</paraID>
      <start>4</start>
      <end>6</end>
      <status>unmodified</status>
      <modifiedWord/>
      <trackRevisions>false</trackRevisions>
    </reviewItem>
    <reviewItem>
      <errorID>823aeeaf-081c-44b2-a399-877d61cb67dc</errorID>
      <errorWord>接受</errorWord>
      <group>L1_Word</group>
      <groupName>字词问题</groupName>
      <ability>L2_Typo</ability>
      <abilityName>字词错误</abilityName>
      <candidateList>
        <item>接收</item>
      </candidateList>
      <explain>〈动〉❶收受：～来稿｜～无线电信号。❷根据法令把机构、财产等拿过来：～逆产。❸接纳：～新会员。</explain>
      <paraID>14DE53CB</paraID>
      <start>8</start>
      <end>12</end>
      <status>modified</status>
      <modifiedWord>接收</modifiedWord>
      <trackRevisions>true</trackRevisions>
    </reviewItem>
    <reviewItem>
      <errorID>a1b9cc0b-5242-4601-97a0-c66959dcc90c</errorID>
      <errorWord>所有的</errorWord>
      <group>L1_Word</group>
      <groupName>字词问题</groupName>
      <ability>L2_Typo</ability>
      <abilityName>字词错误</abilityName>
      <candidateList>
        <item>所有</item>
      </candidateList>
      <explain/>
      <paraID>14DE53CB</paraID>
      <start>42</start>
      <end>47</end>
      <status>modified</status>
      <modifiedWord>所有</modifiedWord>
      <trackRevisions>true</trackRevisions>
    </reviewItem>
    <reviewItem>
      <errorID>afd57d44-0873-46f5-91eb-ea6fb47ec033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76E3F455</paraID>
      <start>0</start>
      <end>2</end>
      <status>unmodified</status>
      <modifiedWord/>
      <trackRevisions>false</trackRevisions>
    </reviewItem>
    <reviewItem>
      <errorID>3c332074-a2d5-4922-8f46-61505bda805f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A133E90</paraID>
      <start>0</start>
      <end>2</end>
      <status>unmodified</status>
      <modifiedWord/>
      <trackRevisions>false</trackRevisions>
    </reviewItem>
    <reviewItem>
      <errorID>6a7b51d7-7a22-4f64-9812-9f4fd347330c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31B9D4E1</paraID>
      <start>0</start>
      <end>2</end>
      <status>unmodified</status>
      <modifiedWord/>
      <trackRevisions>false</trackRevisions>
    </reviewItem>
    <reviewItem>
      <errorID>bcc90d3d-9f78-4a28-9f23-9c28e1dee030</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12AC509C</paraID>
      <start>0</start>
      <end>2</end>
      <status>unmodified</status>
      <modifiedWord/>
      <trackRevisions>false</trackRevisions>
    </reviewItem>
    <reviewItem>
      <errorID>f0a3b9e9-1430-4d50-bbcb-c12c1ac6c4ec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4B362974</paraID>
      <start>0</start>
      <end>2</end>
      <status>unmodified</status>
      <modifiedWord/>
      <trackRevisions>false</trackRevisions>
    </reviewItem>
    <reviewItem>
      <errorID>af6d9b42-4f88-46b8-97c6-2cbddff3e751</errorID>
      <errorWord>:</errorWord>
      <group>L1_Format</group>
      <groupName>格式问题</groupName>
      <ability>L2_HalfPunc</ability>
      <abilityName>全半角检查</abilityName>
      <candidateList>
        <item>：</item>
      </candidateList>
      <explain>文本全半角错误。</explain>
      <paraID>4B362974</paraID>
      <start>14</start>
      <end>15</end>
      <status>unmodified</status>
      <modifiedWord/>
      <trackRevisions>false</trackRevisions>
    </reviewItem>
    <reviewItem>
      <errorID>5f9e7777-f5df-4e59-a3bb-c0b876145740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42829E37</paraID>
      <start>0</start>
      <end>2</end>
      <status>unmodified</status>
      <modifiedWord/>
      <trackRevisions>false</trackRevisions>
    </reviewItem>
    <reviewItem>
      <errorID>069b82d3-de6a-4469-837d-c729a0058260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349B5579</paraID>
      <start>0</start>
      <end>2</end>
      <status>unmodified</status>
      <modifiedWord/>
      <trackRevisions>false</trackRevisions>
    </reviewItem>
    <reviewItem>
      <errorID>2e9d418e-3630-4b11-8106-9501acc9b0fb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45230C1F</paraID>
      <start>0</start>
      <end>2</end>
      <status>unmodified</status>
      <modifiedWord/>
      <trackRevisions>false</trackRevisions>
    </reviewItem>
    <reviewItem>
      <errorID>2d6799c9-d7c9-45cb-a81e-e2fe0dd3fb57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4CE09383</paraID>
      <start>0</start>
      <end>2</end>
      <status>unmodified</status>
      <modifiedWord/>
      <trackRevisions>false</trackRevisions>
    </reviewItem>
    <reviewItem>
      <errorID>4b0f87e6-a6d2-42bf-9686-56ac9e9a7be9</errorID>
      <errorWord>、）</errorWord>
      <group>L1_Punc</group>
      <groupName>标点问题</groupName>
      <ability>L2_Punc</ability>
      <abilityName>标点符号检查</abilityName>
      <candidateList>
        <item>）</item>
      </candidateList>
      <explain/>
      <paraID>4CE09383</paraID>
      <start>25</start>
      <end>27</end>
      <status>unmodified</status>
      <modifiedWord/>
      <trackRevisions>false</trackRevisions>
    </reviewItem>
    <reviewItem>
      <errorID>2c26c170-de96-4b3d-be8a-719b84fdcc7f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6A2FBDB0</paraID>
      <start>0</start>
      <end>2</end>
      <status>unmodified</status>
      <modifiedWord/>
      <trackRevisions>false</trackRevisions>
    </reviewItem>
    <reviewItem>
      <errorID>8eee61f7-d4cd-4487-91aa-4595d8912fda</errorID>
      <errorWord>:</errorWord>
      <group>L1_Format</group>
      <groupName>格式问题</groupName>
      <ability>L2_HalfPunc</ability>
      <abilityName>全半角检查</abilityName>
      <candidateList>
        <item>：</item>
      </candidateList>
      <explain>文本全半角错误。</explain>
      <paraID>29E09B55</paraID>
      <start>5</start>
      <end>6</end>
      <status>unmodified</status>
      <modifiedWord/>
      <trackRevisions>false</trackRevisions>
    </reviewItem>
    <reviewItem>
      <errorID>02071ce8-62c4-46ca-913d-d725bafafca7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BA57FAF</paraID>
      <start>0</start>
      <end>2</end>
      <status>unmodified</status>
      <modifiedWord/>
      <trackRevisions>false</trackRevisions>
    </reviewItem>
    <reviewItem>
      <errorID>6135321c-1b49-480f-9293-473585fe494e</errorID>
      <errorWord>式</errorWord>
      <group>L1_Word</group>
      <groupName>字词问题</groupName>
      <ability>L2_Typo</ability>
      <abilityName>字词错误</abilityName>
      <candidateList>
        <item>式支</item>
      </candidateList>
      <explain/>
      <paraID> BA57FAF</paraID>
      <start>133</start>
      <end>134</end>
      <status>unmodified</status>
      <modifiedWord/>
      <trackRevisions>false</trackRevisions>
    </reviewItem>
    <reviewItem>
      <errorID>24dbd6ec-5ded-4697-951d-135eba1b5ca7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70A1F33D</paraID>
      <start>0</start>
      <end>2</end>
      <status>unmodified</status>
      <modifiedWord/>
      <trackRevisions>false</trackRevisions>
    </reviewItem>
    <reviewItem>
      <errorID>beb45947-5d59-4755-a671-55f8674da160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3A0695DF</paraID>
      <start>0</start>
      <end>2</end>
      <status>unmodified</status>
      <modifiedWord/>
      <trackRevisions>false</trackRevisions>
    </reviewItem>
    <reviewItem>
      <errorID>83abb3d5-375d-4058-9529-b22cdaf9213a</errorID>
      <errorWord>(</errorWord>
      <group>L1_Format</group>
      <groupName>格式问题</groupName>
      <ability>L2_HalfPunc</ability>
      <abilityName>全半角检查</abilityName>
      <candidateList>
        <item>（</item>
      </candidateList>
      <explain>文本全半角错误。</explain>
      <paraID> 8AD6EA8</paraID>
      <start>22</start>
      <end>23</end>
      <status>unmodified</status>
      <modifiedWord/>
      <trackRevisions>false</trackRevisions>
    </reviewItem>
    <reviewItem>
      <errorID>f433c32f-19ed-48a3-9da1-649bd68b2845</errorID>
      <errorWord>)</errorWord>
      <group>L1_Format</group>
      <groupName>格式问题</groupName>
      <ability>L2_HalfPunc</ability>
      <abilityName>全半角检查</abilityName>
      <candidateList>
        <item>）</item>
      </candidateList>
      <explain>文本全半角错误。</explain>
      <paraID> 8AD6EA8</paraID>
      <start>28</start>
      <end>29</end>
      <status>unmodified</status>
      <modifiedWord/>
      <trackRevisions>false</trackRevisions>
    </reviewItem>
    <reviewItem>
      <errorID>cf56692f-6a48-4e1f-9e0e-74af37c9da7f</errorID>
      <errorWord>,</errorWord>
      <group>L1_Format</group>
      <groupName>格式问题</groupName>
      <ability>L2_HalfPunc</ability>
      <abilityName>全半角检查</abilityName>
      <candidateList>
        <item>，</item>
      </candidateList>
      <explain>文本全半角错误。</explain>
      <paraID>163DBD31</paraID>
      <start>33</start>
      <end>34</end>
      <status>unmodified</status>
      <modifiedWord/>
      <trackRevisions>false</trackRevisions>
    </reviewItem>
    <reviewItem>
      <errorID>d486a951-6ac3-4570-aae0-d0c115caf700</errorID>
      <errorWord>(</errorWord>
      <group>L1_Format</group>
      <groupName>格式问题</groupName>
      <ability>L2_HalfPunc</ability>
      <abilityName>全半角检查</abilityName>
      <candidateList>
        <item>（</item>
      </candidateList>
      <explain>文本全半角错误。</explain>
      <paraID>26C6626D</paraID>
      <start>103</start>
      <end>104</end>
      <status>unmodified</status>
      <modifiedWord/>
      <trackRevisions>false</trackRevisions>
    </reviewItem>
    <reviewItem>
      <errorID>bba99905-d0b0-4513-b5e7-3501d54cded7</errorID>
      <errorWord>)</errorWord>
      <group>L1_Format</group>
      <groupName>格式问题</groupName>
      <ability>L2_HalfPunc</ability>
      <abilityName>全半角检查</abilityName>
      <candidateList>
        <item>）</item>
      </candidateList>
      <explain>文本全半角错误。</explain>
      <paraID>26C6626D</paraID>
      <start>138</start>
      <end>139</end>
      <status>unmodified</status>
      <modifiedWord/>
      <trackRevisions>false</trackRevisions>
    </reviewItem>
    <reviewItem>
      <errorID>2161efac-9cdc-423d-9c89-f9be713adc84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7B4F2E9</paraID>
      <start>0</start>
      <end>2</end>
      <status>unmodified</status>
      <modifiedWord/>
      <trackRevisions>false</trackRevisions>
    </reviewItem>
    <reviewItem>
      <errorID>1cbf6fd1-801b-4754-a635-7d37336409c9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5EB02B17</paraID>
      <start>0</start>
      <end>2</end>
      <status>unmodified</status>
      <modifiedWord/>
      <trackRevisions>false</trackRevisions>
    </reviewItem>
    <reviewItem>
      <errorID>dbe087ed-f073-4f07-8e53-7b0365545ff6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7EB0F1C</paraID>
      <start>0</start>
      <end>2</end>
      <status>unmodified</status>
      <modifiedWord/>
      <trackRevisions>false</trackRevisions>
    </reviewItem>
    <reviewItem>
      <errorID>b02ad00e-2240-4fb6-98a8-019306dc9f22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4583EEDB</paraID>
      <start>0</start>
      <end>2</end>
      <status>unmodified</status>
      <modifiedWord/>
      <trackRevisions>false</trackRevisions>
    </reviewItem>
    <reviewItem>
      <errorID>b652f542-7e95-4122-b31f-693e60c75c87</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CBF259F</paraID>
      <start>0</start>
      <end>2</end>
      <status>unmodified</status>
      <modifiedWord/>
      <trackRevisions>false</trackRevisions>
    </reviewItem>
    <reviewItem>
      <errorID>3f630a95-8fb8-44e1-b6d5-299c3b6c6257</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757EBE1F</paraID>
      <start>0</start>
      <end>2</end>
      <status>unmodified</status>
      <modifiedWord/>
      <trackRevisions>false</trackRevisions>
    </reviewItem>
    <reviewItem>
      <errorID>91f28d1b-ccea-4825-8162-ad268ffe7ad3</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5C945D93</paraID>
      <start>0</start>
      <end>2</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41acde4-5f6b-4138-b5b5-941be2874d7e}">
  <ds:schemaRefs/>
</ds:datastoreItem>
</file>

<file path=docProps/app.xml><?xml version="1.0" encoding="utf-8"?>
<Properties xmlns="http://schemas.openxmlformats.org/officeDocument/2006/extended-properties" xmlns:vt="http://schemas.openxmlformats.org/officeDocument/2006/docPropsVTypes">
  <Template>Normal.dotm</Template>
  <Pages>49</Pages>
  <Words>1981</Words>
  <Characters>2165</Characters>
  <Lines>0</Lines>
  <Paragraphs>0</Paragraphs>
  <TotalTime>25</TotalTime>
  <ScaleCrop>false</ScaleCrop>
  <LinksUpToDate>false</LinksUpToDate>
  <CharactersWithSpaces>2255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2025-06-19T03:05:00Z</dcterms:created>
  <dc:creator>招标中心</dc:creator>
  <cp:lastModifiedBy>招标中心</cp:lastModifiedBy>
  <cp:lastPrinted>2026-09-07T07:35:00Z</cp:lastPrinted>
  <dcterms:modified xsi:type="dcterms:W3CDTF">2026-09-10T10:17:41Z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5732ED4CB3B04A7DA6AD524D7DCFDAE4_13</vt:lpwstr>
  </property>
  <property fmtid="{D5CDD505-2E9C-101B-9397-08002B2CF9AE}" pid="4" name="KSOTemplateDocerSaveRecord">
    <vt:lpwstr>eyJoZGlkIjoiYmY1YWVhNjBjOGUwZjNmZGJiOGZkMjUyOTA4MThkMmUiLCJ1c2VySWQiOiIxNTk1MDQ5MjkwIn0=</vt:lpwstr>
  </property>
</Properties>
</file>